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80150" w14:textId="5543B78B" w:rsidR="00166073" w:rsidRDefault="00166073" w:rsidP="00915E18">
      <w:pPr>
        <w:jc w:val="center"/>
        <w:rPr>
          <w:b/>
          <w:sz w:val="40"/>
          <w:szCs w:val="40"/>
        </w:rPr>
      </w:pPr>
    </w:p>
    <w:p w14:paraId="21E54031" w14:textId="350F9D97" w:rsidR="00166073" w:rsidRDefault="00166073" w:rsidP="00915E18">
      <w:pPr>
        <w:jc w:val="center"/>
        <w:rPr>
          <w:b/>
          <w:sz w:val="40"/>
          <w:szCs w:val="40"/>
        </w:rPr>
      </w:pPr>
    </w:p>
    <w:p w14:paraId="331D7EAD" w14:textId="77777777" w:rsidR="00166073" w:rsidRDefault="00166073" w:rsidP="00915E18">
      <w:pPr>
        <w:jc w:val="center"/>
        <w:rPr>
          <w:b/>
          <w:sz w:val="40"/>
          <w:szCs w:val="40"/>
        </w:rPr>
      </w:pPr>
    </w:p>
    <w:p w14:paraId="70A9CA83" w14:textId="191EEDDD" w:rsidR="000A5C63" w:rsidRDefault="00915E18" w:rsidP="00915E18">
      <w:pPr>
        <w:jc w:val="center"/>
        <w:rPr>
          <w:b/>
          <w:sz w:val="40"/>
          <w:szCs w:val="40"/>
        </w:rPr>
      </w:pPr>
      <w:r w:rsidRPr="00915E18">
        <w:rPr>
          <w:b/>
          <w:sz w:val="40"/>
          <w:szCs w:val="40"/>
        </w:rPr>
        <w:t>SPECYFIKACJA TECHNICZNA WYKONANIA I ODBIORU ROBÓT BUDOWLANYCH</w:t>
      </w:r>
    </w:p>
    <w:p w14:paraId="70A9CA84" w14:textId="79230539" w:rsidR="00F83F15" w:rsidRDefault="00F83F15" w:rsidP="00915E18">
      <w:pPr>
        <w:jc w:val="center"/>
        <w:rPr>
          <w:rFonts w:ascii="Calibri" w:hAnsi="Calibri" w:cs="Calibri"/>
          <w:b/>
          <w:bCs/>
          <w:color w:val="222222"/>
          <w:sz w:val="24"/>
          <w:szCs w:val="24"/>
        </w:rPr>
      </w:pPr>
      <w:r>
        <w:rPr>
          <w:rFonts w:ascii="Calibri" w:hAnsi="Calibri" w:cs="Calibri"/>
          <w:b/>
          <w:bCs/>
          <w:color w:val="222222"/>
          <w:sz w:val="24"/>
          <w:szCs w:val="24"/>
        </w:rPr>
        <w:t xml:space="preserve">CPV: </w:t>
      </w:r>
      <w:r w:rsidR="00A83D14" w:rsidRPr="00A83D14">
        <w:rPr>
          <w:rFonts w:ascii="Calibri" w:hAnsi="Calibri" w:cs="Calibri"/>
          <w:b/>
          <w:bCs/>
          <w:color w:val="222222"/>
          <w:sz w:val="24"/>
          <w:szCs w:val="24"/>
        </w:rPr>
        <w:t>45000000-7 Roboty budowlane</w:t>
      </w:r>
    </w:p>
    <w:p w14:paraId="4F8C5E3B" w14:textId="50D0B7AF" w:rsidR="001C7FED" w:rsidRDefault="001C7FED" w:rsidP="00915E18">
      <w:pPr>
        <w:jc w:val="center"/>
        <w:rPr>
          <w:b/>
          <w:sz w:val="40"/>
          <w:szCs w:val="40"/>
        </w:rPr>
      </w:pPr>
    </w:p>
    <w:p w14:paraId="7223A351" w14:textId="2BBB0F43" w:rsidR="001C7FED" w:rsidRDefault="001C7FED" w:rsidP="00915E18">
      <w:pPr>
        <w:jc w:val="center"/>
        <w:rPr>
          <w:b/>
          <w:sz w:val="40"/>
          <w:szCs w:val="40"/>
        </w:rPr>
      </w:pPr>
    </w:p>
    <w:p w14:paraId="42455681" w14:textId="17A4F7CF" w:rsidR="001C7FED" w:rsidRDefault="001C7FED" w:rsidP="00915E18">
      <w:pPr>
        <w:jc w:val="center"/>
        <w:rPr>
          <w:b/>
          <w:sz w:val="40"/>
          <w:szCs w:val="40"/>
        </w:rPr>
      </w:pPr>
    </w:p>
    <w:p w14:paraId="2EC37998" w14:textId="77777777" w:rsidR="001C7FED" w:rsidRPr="00915E18" w:rsidRDefault="001C7FED" w:rsidP="00915E18">
      <w:pPr>
        <w:jc w:val="center"/>
        <w:rPr>
          <w:b/>
          <w:sz w:val="40"/>
          <w:szCs w:val="40"/>
        </w:rPr>
      </w:pPr>
    </w:p>
    <w:p w14:paraId="4CD7D78A" w14:textId="7D9CB14B" w:rsidR="001C7FED" w:rsidRDefault="00CF4B3C" w:rsidP="00CF4B3C">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r w:rsidRPr="00CF4B3C">
        <w:rPr>
          <w:rFonts w:ascii="Arial Narrow" w:eastAsia="Lucida Sans Unicode" w:hAnsi="Arial Narrow" w:cs="Arial"/>
          <w:b/>
          <w:bCs/>
          <w:kern w:val="32"/>
          <w:sz w:val="32"/>
          <w:szCs w:val="32"/>
        </w:rPr>
        <w:t>BUDYNEK ZAJEZDNI AUTOBUSOWEJ Z CZĘŚCIĄ BIUROWO</w:t>
      </w:r>
      <w:r w:rsidR="00D13E66">
        <w:rPr>
          <w:rFonts w:ascii="Arial Narrow" w:eastAsia="Lucida Sans Unicode" w:hAnsi="Arial Narrow" w:cs="Arial"/>
          <w:b/>
          <w:bCs/>
          <w:kern w:val="32"/>
          <w:sz w:val="32"/>
          <w:szCs w:val="32"/>
        </w:rPr>
        <w:t>-</w:t>
      </w:r>
      <w:r>
        <w:rPr>
          <w:rFonts w:ascii="Arial Narrow" w:eastAsia="Lucida Sans Unicode" w:hAnsi="Arial Narrow" w:cs="Arial"/>
          <w:b/>
          <w:bCs/>
          <w:kern w:val="32"/>
          <w:sz w:val="32"/>
          <w:szCs w:val="32"/>
        </w:rPr>
        <w:t>S</w:t>
      </w:r>
      <w:r w:rsidRPr="00CF4B3C">
        <w:rPr>
          <w:rFonts w:ascii="Arial Narrow" w:eastAsia="Lucida Sans Unicode" w:hAnsi="Arial Narrow" w:cs="Arial"/>
          <w:b/>
          <w:bCs/>
          <w:kern w:val="32"/>
          <w:sz w:val="32"/>
          <w:szCs w:val="32"/>
        </w:rPr>
        <w:t>OCJALNO-WARSZTATOWĄ WRAZ Z</w:t>
      </w:r>
      <w:r w:rsidR="00D13E66">
        <w:rPr>
          <w:rFonts w:ascii="Arial Narrow" w:eastAsia="Lucida Sans Unicode" w:hAnsi="Arial Narrow" w:cs="Arial"/>
          <w:b/>
          <w:bCs/>
          <w:kern w:val="32"/>
          <w:sz w:val="32"/>
          <w:szCs w:val="32"/>
        </w:rPr>
        <w:t xml:space="preserve"> </w:t>
      </w:r>
      <w:r w:rsidRPr="00CF4B3C">
        <w:rPr>
          <w:rFonts w:ascii="Arial Narrow" w:eastAsia="Lucida Sans Unicode" w:hAnsi="Arial Narrow" w:cs="Arial"/>
          <w:b/>
          <w:bCs/>
          <w:kern w:val="32"/>
          <w:sz w:val="32"/>
          <w:szCs w:val="32"/>
        </w:rPr>
        <w:t>ZAGOSPODAROWANIEM TERENU I INFRASTRUKTURĄ TOWARZYSZĄCĄ</w:t>
      </w:r>
    </w:p>
    <w:p w14:paraId="6AE7815A" w14:textId="77777777" w:rsidR="00D13E66" w:rsidRPr="001C7FED" w:rsidRDefault="00D13E66" w:rsidP="00CF4B3C">
      <w:pPr>
        <w:keepNext/>
        <w:widowControl w:val="0"/>
        <w:suppressAutoHyphens/>
        <w:spacing w:after="360" w:line="240" w:lineRule="auto"/>
        <w:ind w:firstLine="284"/>
        <w:contextualSpacing/>
        <w:jc w:val="right"/>
        <w:outlineLvl w:val="0"/>
        <w:rPr>
          <w:rFonts w:ascii="Arial Narrow" w:eastAsia="Lucida Sans Unicode" w:hAnsi="Arial Narrow" w:cs="Arial"/>
          <w:b/>
          <w:bCs/>
          <w:kern w:val="32"/>
          <w:sz w:val="32"/>
          <w:szCs w:val="32"/>
        </w:rPr>
      </w:pPr>
    </w:p>
    <w:p w14:paraId="0326CCAD" w14:textId="13E56277" w:rsidR="001C7FED" w:rsidRPr="001C7FED" w:rsidRDefault="001C7FED" w:rsidP="001C7FED">
      <w:pPr>
        <w:widowControl w:val="0"/>
        <w:suppressAutoHyphens/>
        <w:spacing w:after="0" w:line="240" w:lineRule="auto"/>
        <w:ind w:firstLine="284"/>
        <w:jc w:val="right"/>
        <w:rPr>
          <w:rFonts w:ascii="Arial Narrow" w:eastAsia="Lucida Sans Unicode" w:hAnsi="Arial Narrow" w:cs="Times New Roman"/>
          <w:kern w:val="1"/>
          <w:szCs w:val="24"/>
        </w:rPr>
      </w:pPr>
      <w:r w:rsidRPr="001C7FED">
        <w:rPr>
          <w:rFonts w:ascii="Arial Narrow" w:eastAsia="Lucida Sans Unicode" w:hAnsi="Arial Narrow" w:cs="Times New Roman"/>
          <w:b/>
          <w:kern w:val="1"/>
          <w:szCs w:val="24"/>
        </w:rPr>
        <w:t>województwo</w:t>
      </w:r>
      <w:r w:rsidRPr="001C7FED">
        <w:rPr>
          <w:rFonts w:ascii="Arial Narrow" w:eastAsia="Lucida Sans Unicode" w:hAnsi="Arial Narrow" w:cs="Times New Roman"/>
          <w:kern w:val="1"/>
          <w:szCs w:val="24"/>
        </w:rPr>
        <w:t xml:space="preserve">: </w:t>
      </w:r>
      <w:r w:rsidR="005B36AA">
        <w:rPr>
          <w:rFonts w:ascii="Arial Narrow" w:eastAsia="Lucida Sans Unicode" w:hAnsi="Arial Narrow" w:cs="Times New Roman"/>
          <w:kern w:val="1"/>
          <w:szCs w:val="24"/>
        </w:rPr>
        <w:t>kujawsko-pomorskie</w:t>
      </w:r>
      <w:r w:rsidRPr="001C7FED">
        <w:rPr>
          <w:rFonts w:ascii="Arial Narrow" w:eastAsia="Lucida Sans Unicode" w:hAnsi="Arial Narrow" w:cs="Times New Roman"/>
          <w:kern w:val="1"/>
          <w:szCs w:val="24"/>
        </w:rPr>
        <w:t xml:space="preserve">, powiat: </w:t>
      </w:r>
      <w:r w:rsidR="00D13E66">
        <w:rPr>
          <w:rFonts w:ascii="Arial Narrow" w:eastAsia="Lucida Sans Unicode" w:hAnsi="Arial Narrow" w:cs="Times New Roman"/>
          <w:kern w:val="1"/>
          <w:szCs w:val="24"/>
        </w:rPr>
        <w:t>Mogilno</w:t>
      </w:r>
    </w:p>
    <w:p w14:paraId="0286CD1D" w14:textId="5B467B2E" w:rsidR="001C7FED" w:rsidRPr="001C7FED" w:rsidRDefault="001C7FED" w:rsidP="001C7FED">
      <w:pPr>
        <w:widowControl w:val="0"/>
        <w:suppressAutoHyphens/>
        <w:spacing w:after="0" w:line="240" w:lineRule="auto"/>
        <w:ind w:firstLine="284"/>
        <w:jc w:val="right"/>
        <w:rPr>
          <w:rFonts w:ascii="Arial Narrow" w:eastAsia="Lucida Sans Unicode" w:hAnsi="Arial Narrow" w:cs="Times New Roman"/>
          <w:kern w:val="1"/>
          <w:szCs w:val="24"/>
        </w:rPr>
      </w:pPr>
      <w:r w:rsidRPr="001C7FED">
        <w:rPr>
          <w:rFonts w:ascii="Arial Narrow" w:eastAsia="Lucida Sans Unicode" w:hAnsi="Arial Narrow" w:cs="Times New Roman"/>
          <w:b/>
          <w:kern w:val="1"/>
          <w:szCs w:val="24"/>
        </w:rPr>
        <w:t>miejscowość</w:t>
      </w:r>
      <w:r w:rsidRPr="001C7FED">
        <w:rPr>
          <w:rFonts w:ascii="Arial Narrow" w:eastAsia="Lucida Sans Unicode" w:hAnsi="Arial Narrow" w:cs="Times New Roman"/>
          <w:kern w:val="1"/>
          <w:szCs w:val="24"/>
        </w:rPr>
        <w:t xml:space="preserve">: </w:t>
      </w:r>
      <w:r w:rsidR="00D13E66">
        <w:rPr>
          <w:rFonts w:ascii="Arial Narrow" w:eastAsia="Lucida Sans Unicode" w:hAnsi="Arial Narrow" w:cs="Times New Roman"/>
          <w:kern w:val="1"/>
          <w:szCs w:val="24"/>
        </w:rPr>
        <w:t>Mogilno</w:t>
      </w:r>
    </w:p>
    <w:p w14:paraId="69316F8C" w14:textId="03D22D93" w:rsidR="001C7FED" w:rsidRPr="001C7FED" w:rsidRDefault="001C7FED" w:rsidP="001C7FED">
      <w:pPr>
        <w:widowControl w:val="0"/>
        <w:suppressAutoHyphens/>
        <w:spacing w:after="0" w:line="240" w:lineRule="auto"/>
        <w:ind w:firstLine="284"/>
        <w:jc w:val="right"/>
        <w:rPr>
          <w:rFonts w:ascii="Arial Narrow" w:eastAsia="Lucida Sans Unicode" w:hAnsi="Arial Narrow" w:cs="Times New Roman"/>
          <w:kern w:val="1"/>
          <w:szCs w:val="24"/>
        </w:rPr>
      </w:pPr>
      <w:r w:rsidRPr="001C7FED">
        <w:rPr>
          <w:rFonts w:ascii="Arial Narrow" w:eastAsia="Lucida Sans Unicode" w:hAnsi="Arial Narrow" w:cs="Times New Roman"/>
          <w:b/>
          <w:kern w:val="1"/>
          <w:szCs w:val="24"/>
        </w:rPr>
        <w:t>dział. nr geod</w:t>
      </w:r>
      <w:r w:rsidRPr="001C7FED">
        <w:rPr>
          <w:rFonts w:ascii="Arial Narrow" w:eastAsia="Lucida Sans Unicode" w:hAnsi="Arial Narrow" w:cs="Times New Roman"/>
          <w:kern w:val="1"/>
          <w:szCs w:val="24"/>
        </w:rPr>
        <w:t>.:</w:t>
      </w:r>
      <w:r w:rsidR="009645B9" w:rsidRPr="009645B9">
        <w:rPr>
          <w:rFonts w:ascii="Arial Narrow" w:eastAsia="Lucida Sans Unicode" w:hAnsi="Arial Narrow" w:cs="Times New Roman"/>
          <w:kern w:val="1"/>
          <w:szCs w:val="24"/>
        </w:rPr>
        <w:t xml:space="preserve"> </w:t>
      </w:r>
      <w:r w:rsidR="00E97FE9" w:rsidRPr="00E97FE9">
        <w:rPr>
          <w:rFonts w:ascii="Arial Narrow" w:eastAsia="Lucida Sans Unicode" w:hAnsi="Arial Narrow" w:cs="Times New Roman"/>
          <w:kern w:val="1"/>
          <w:szCs w:val="24"/>
        </w:rPr>
        <w:t xml:space="preserve">dz. nr </w:t>
      </w:r>
      <w:proofErr w:type="spellStart"/>
      <w:r w:rsidR="00E97FE9" w:rsidRPr="00E97FE9">
        <w:rPr>
          <w:rFonts w:ascii="Arial Narrow" w:eastAsia="Lucida Sans Unicode" w:hAnsi="Arial Narrow" w:cs="Times New Roman"/>
          <w:kern w:val="1"/>
          <w:szCs w:val="24"/>
        </w:rPr>
        <w:t>ewid</w:t>
      </w:r>
      <w:proofErr w:type="spellEnd"/>
      <w:r w:rsidR="00E97FE9" w:rsidRPr="00E97FE9">
        <w:rPr>
          <w:rFonts w:ascii="Arial Narrow" w:eastAsia="Lucida Sans Unicode" w:hAnsi="Arial Narrow" w:cs="Times New Roman"/>
          <w:kern w:val="1"/>
          <w:szCs w:val="24"/>
        </w:rPr>
        <w:t xml:space="preserve">.: 28/5, ark. 1 obręb: 0042 Szerzawy, jednostka </w:t>
      </w:r>
      <w:proofErr w:type="spellStart"/>
      <w:r w:rsidR="00E97FE9" w:rsidRPr="00E97FE9">
        <w:rPr>
          <w:rFonts w:ascii="Arial Narrow" w:eastAsia="Lucida Sans Unicode" w:hAnsi="Arial Narrow" w:cs="Times New Roman"/>
          <w:kern w:val="1"/>
          <w:szCs w:val="24"/>
        </w:rPr>
        <w:t>ewid</w:t>
      </w:r>
      <w:proofErr w:type="spellEnd"/>
      <w:r w:rsidR="00E97FE9" w:rsidRPr="00E97FE9">
        <w:rPr>
          <w:rFonts w:ascii="Arial Narrow" w:eastAsia="Lucida Sans Unicode" w:hAnsi="Arial Narrow" w:cs="Times New Roman"/>
          <w:kern w:val="1"/>
          <w:szCs w:val="24"/>
        </w:rPr>
        <w:t>.: 040903_5 Mogilno</w:t>
      </w:r>
    </w:p>
    <w:p w14:paraId="70A9CA92" w14:textId="77777777" w:rsidR="00A83D14" w:rsidRDefault="00A83D14" w:rsidP="00915E18">
      <w:pPr>
        <w:autoSpaceDE w:val="0"/>
        <w:autoSpaceDN w:val="0"/>
        <w:adjustRightInd w:val="0"/>
        <w:spacing w:after="0" w:line="240" w:lineRule="auto"/>
        <w:ind w:firstLine="708"/>
        <w:rPr>
          <w:rFonts w:ascii="Calibri" w:hAnsi="Calibri" w:cs="Calibri"/>
          <w:color w:val="222222"/>
          <w:sz w:val="24"/>
          <w:szCs w:val="24"/>
        </w:rPr>
      </w:pPr>
    </w:p>
    <w:p w14:paraId="70A9CA93" w14:textId="77777777" w:rsidR="00A83D14" w:rsidRDefault="00A83D14" w:rsidP="00915E18">
      <w:pPr>
        <w:autoSpaceDE w:val="0"/>
        <w:autoSpaceDN w:val="0"/>
        <w:adjustRightInd w:val="0"/>
        <w:spacing w:after="0" w:line="240" w:lineRule="auto"/>
        <w:ind w:firstLine="708"/>
        <w:rPr>
          <w:rFonts w:ascii="Calibri" w:hAnsi="Calibri" w:cs="Calibri"/>
          <w:color w:val="222222"/>
          <w:sz w:val="24"/>
          <w:szCs w:val="24"/>
        </w:rPr>
      </w:pPr>
    </w:p>
    <w:p w14:paraId="70A9CA94" w14:textId="04068AC6" w:rsidR="00A83D14" w:rsidRPr="001C7FED" w:rsidRDefault="001C7FED" w:rsidP="001C7FED">
      <w:pPr>
        <w:autoSpaceDE w:val="0"/>
        <w:autoSpaceDN w:val="0"/>
        <w:adjustRightInd w:val="0"/>
        <w:spacing w:after="0" w:line="240" w:lineRule="auto"/>
        <w:ind w:firstLine="708"/>
        <w:jc w:val="right"/>
        <w:rPr>
          <w:rFonts w:ascii="Arial Narrow" w:hAnsi="Arial Narrow" w:cs="Calibri"/>
          <w:b/>
          <w:color w:val="222222"/>
          <w:sz w:val="36"/>
          <w:szCs w:val="36"/>
        </w:rPr>
      </w:pPr>
      <w:r w:rsidRPr="001C7FED">
        <w:rPr>
          <w:rFonts w:ascii="Arial Narrow" w:hAnsi="Arial Narrow" w:cs="Calibri"/>
          <w:b/>
          <w:color w:val="222222"/>
          <w:sz w:val="36"/>
          <w:szCs w:val="36"/>
        </w:rPr>
        <w:t>CZĘŚĆ BUDOWLANA</w:t>
      </w:r>
      <w:r w:rsidR="002E5513">
        <w:rPr>
          <w:rFonts w:ascii="Arial Narrow" w:hAnsi="Arial Narrow" w:cs="Calibri"/>
          <w:b/>
          <w:color w:val="222222"/>
          <w:sz w:val="36"/>
          <w:szCs w:val="36"/>
        </w:rPr>
        <w:t>, SANITARNA, ELEKTRYCZNA</w:t>
      </w:r>
    </w:p>
    <w:p w14:paraId="70A9CA95" w14:textId="77777777" w:rsidR="00A83D14" w:rsidRDefault="00A83D14" w:rsidP="00915E18">
      <w:pPr>
        <w:autoSpaceDE w:val="0"/>
        <w:autoSpaceDN w:val="0"/>
        <w:adjustRightInd w:val="0"/>
        <w:spacing w:after="0" w:line="240" w:lineRule="auto"/>
        <w:ind w:firstLine="708"/>
        <w:rPr>
          <w:rFonts w:ascii="Calibri" w:hAnsi="Calibri" w:cs="Calibri"/>
          <w:color w:val="222222"/>
          <w:sz w:val="24"/>
          <w:szCs w:val="24"/>
        </w:rPr>
      </w:pPr>
    </w:p>
    <w:p w14:paraId="70A9CA96"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7"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8"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9"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34A37B42" w14:textId="77777777" w:rsidR="00E97FE9" w:rsidRDefault="00E97FE9" w:rsidP="00915E18">
      <w:pPr>
        <w:autoSpaceDE w:val="0"/>
        <w:autoSpaceDN w:val="0"/>
        <w:adjustRightInd w:val="0"/>
        <w:spacing w:after="0" w:line="240" w:lineRule="auto"/>
        <w:ind w:firstLine="708"/>
        <w:rPr>
          <w:rFonts w:ascii="Calibri" w:hAnsi="Calibri" w:cs="Calibri"/>
          <w:color w:val="222222"/>
          <w:sz w:val="24"/>
          <w:szCs w:val="24"/>
        </w:rPr>
      </w:pPr>
    </w:p>
    <w:p w14:paraId="70A9CA9A"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B"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C"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D"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E"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9F"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A0"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A1"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A2" w14:textId="77777777" w:rsidR="00BC0F03" w:rsidRDefault="00BC0F03" w:rsidP="00915E18">
      <w:pPr>
        <w:autoSpaceDE w:val="0"/>
        <w:autoSpaceDN w:val="0"/>
        <w:adjustRightInd w:val="0"/>
        <w:spacing w:after="0" w:line="240" w:lineRule="auto"/>
        <w:ind w:firstLine="708"/>
        <w:rPr>
          <w:rFonts w:ascii="Calibri" w:hAnsi="Calibri" w:cs="Calibri"/>
          <w:color w:val="222222"/>
          <w:sz w:val="24"/>
          <w:szCs w:val="24"/>
        </w:rPr>
      </w:pPr>
    </w:p>
    <w:p w14:paraId="70A9CAB2" w14:textId="0C287FA5" w:rsidR="009F3805" w:rsidRDefault="009F3805" w:rsidP="00936EB9">
      <w:pPr>
        <w:autoSpaceDE w:val="0"/>
        <w:autoSpaceDN w:val="0"/>
        <w:adjustRightInd w:val="0"/>
        <w:spacing w:after="0" w:line="240" w:lineRule="auto"/>
        <w:ind w:firstLine="708"/>
        <w:jc w:val="center"/>
        <w:rPr>
          <w:rFonts w:ascii="Calibri" w:hAnsi="Calibri" w:cs="Calibri"/>
          <w:b/>
          <w:color w:val="222222"/>
          <w:sz w:val="24"/>
          <w:szCs w:val="24"/>
        </w:rPr>
      </w:pPr>
    </w:p>
    <w:p w14:paraId="70A9CAB3" w14:textId="77777777" w:rsidR="00936EB9" w:rsidRDefault="00936EB9" w:rsidP="00936EB9">
      <w:pPr>
        <w:autoSpaceDE w:val="0"/>
        <w:autoSpaceDN w:val="0"/>
        <w:adjustRightInd w:val="0"/>
        <w:spacing w:after="0" w:line="240" w:lineRule="auto"/>
        <w:ind w:firstLine="708"/>
        <w:jc w:val="center"/>
        <w:rPr>
          <w:rFonts w:ascii="Calibri" w:hAnsi="Calibri" w:cs="Calibri"/>
          <w:b/>
          <w:color w:val="222222"/>
          <w:sz w:val="24"/>
          <w:szCs w:val="24"/>
        </w:rPr>
      </w:pPr>
    </w:p>
    <w:p w14:paraId="70A9CAB4"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OGÓLNA SPECYFIKACJA TECHNICZNA</w:t>
      </w:r>
    </w:p>
    <w:p w14:paraId="70A9CAB5"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WYKONANIA I ODBIORU ROBÓT BUDOWLANYCH</w:t>
      </w:r>
    </w:p>
    <w:p w14:paraId="70A9CAB6"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7"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8" w14:textId="77777777" w:rsidR="009F3805" w:rsidRP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9" w14:textId="77777777" w:rsidR="009F3805" w:rsidRP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C"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D" w14:textId="77777777" w:rsidR="009F3805" w:rsidRP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E"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BF" w14:textId="77777777" w:rsidR="00936EB9" w:rsidRPr="00936EB9" w:rsidRDefault="00936EB9" w:rsidP="00936EB9">
      <w:pPr>
        <w:autoSpaceDE w:val="0"/>
        <w:autoSpaceDN w:val="0"/>
        <w:adjustRightInd w:val="0"/>
        <w:spacing w:after="0" w:line="240" w:lineRule="auto"/>
        <w:ind w:firstLine="708"/>
        <w:jc w:val="center"/>
        <w:rPr>
          <w:rFonts w:ascii="Calibri" w:hAnsi="Calibri" w:cs="Calibri"/>
          <w:b/>
          <w:color w:val="222222"/>
          <w:sz w:val="28"/>
          <w:szCs w:val="28"/>
        </w:rPr>
      </w:pPr>
    </w:p>
    <w:p w14:paraId="70A9CAC0"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u w:val="single"/>
        </w:rPr>
      </w:pPr>
      <w:r w:rsidRPr="009F3805">
        <w:rPr>
          <w:rFonts w:ascii="Calibri" w:hAnsi="Calibri" w:cs="Calibri"/>
          <w:b/>
          <w:color w:val="222222"/>
          <w:sz w:val="32"/>
          <w:szCs w:val="28"/>
          <w:u w:val="single"/>
        </w:rPr>
        <w:t>OST B.0.0</w:t>
      </w:r>
    </w:p>
    <w:p w14:paraId="70A9CAC1"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u w:val="single"/>
        </w:rPr>
      </w:pPr>
      <w:r w:rsidRPr="009F3805">
        <w:rPr>
          <w:rFonts w:ascii="Calibri" w:hAnsi="Calibri" w:cs="Calibri"/>
          <w:b/>
          <w:color w:val="222222"/>
          <w:sz w:val="32"/>
          <w:szCs w:val="28"/>
          <w:u w:val="single"/>
        </w:rPr>
        <w:t>WYMAGANIA OGÓLNE</w:t>
      </w:r>
    </w:p>
    <w:p w14:paraId="70A9CAC2"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3"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4"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6"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7"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8"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9"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A"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B"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C" w14:textId="77777777" w:rsidR="00936EB9" w:rsidRPr="009F3805"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Kod CPV 45000000-7</w:t>
      </w:r>
    </w:p>
    <w:p w14:paraId="70A9CACD" w14:textId="77777777" w:rsidR="00936EB9" w:rsidRDefault="00936EB9" w:rsidP="00936EB9">
      <w:pPr>
        <w:autoSpaceDE w:val="0"/>
        <w:autoSpaceDN w:val="0"/>
        <w:adjustRightInd w:val="0"/>
        <w:spacing w:after="0" w:line="240" w:lineRule="auto"/>
        <w:ind w:firstLine="708"/>
        <w:jc w:val="center"/>
        <w:rPr>
          <w:rFonts w:ascii="Calibri" w:hAnsi="Calibri" w:cs="Calibri"/>
          <w:b/>
          <w:color w:val="222222"/>
          <w:sz w:val="32"/>
          <w:szCs w:val="28"/>
        </w:rPr>
      </w:pPr>
      <w:r w:rsidRPr="009F3805">
        <w:rPr>
          <w:rFonts w:ascii="Calibri" w:hAnsi="Calibri" w:cs="Calibri"/>
          <w:b/>
          <w:color w:val="222222"/>
          <w:sz w:val="32"/>
          <w:szCs w:val="28"/>
        </w:rPr>
        <w:t>Roboty budowlane</w:t>
      </w:r>
    </w:p>
    <w:p w14:paraId="70A9CACE"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CF"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32"/>
          <w:szCs w:val="28"/>
        </w:rPr>
      </w:pPr>
    </w:p>
    <w:p w14:paraId="70A9CAD0"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28"/>
          <w:szCs w:val="28"/>
        </w:rPr>
      </w:pPr>
    </w:p>
    <w:p w14:paraId="70A9CAD1" w14:textId="77777777" w:rsidR="009F3805" w:rsidRDefault="009F3805" w:rsidP="00936EB9">
      <w:pPr>
        <w:autoSpaceDE w:val="0"/>
        <w:autoSpaceDN w:val="0"/>
        <w:adjustRightInd w:val="0"/>
        <w:spacing w:after="0" w:line="240" w:lineRule="auto"/>
        <w:ind w:firstLine="708"/>
        <w:jc w:val="center"/>
        <w:rPr>
          <w:rFonts w:ascii="Calibri" w:hAnsi="Calibri" w:cs="Calibri"/>
          <w:b/>
          <w:color w:val="222222"/>
          <w:sz w:val="28"/>
          <w:szCs w:val="28"/>
        </w:rPr>
      </w:pPr>
    </w:p>
    <w:p w14:paraId="70A9CAD2" w14:textId="77777777" w:rsidR="00655CA5" w:rsidRDefault="00655CA5" w:rsidP="00655CA5">
      <w:pPr>
        <w:autoSpaceDE w:val="0"/>
        <w:autoSpaceDN w:val="0"/>
        <w:adjustRightInd w:val="0"/>
        <w:spacing w:after="0" w:line="240" w:lineRule="auto"/>
        <w:ind w:firstLine="708"/>
        <w:rPr>
          <w:rFonts w:ascii="Calibri" w:hAnsi="Calibri" w:cs="Calibri"/>
          <w:b/>
          <w:color w:val="222222"/>
          <w:sz w:val="16"/>
          <w:szCs w:val="16"/>
        </w:rPr>
      </w:pPr>
    </w:p>
    <w:p w14:paraId="70A9CAD3" w14:textId="77777777" w:rsidR="00655CA5" w:rsidRDefault="00655CA5" w:rsidP="00655CA5">
      <w:pPr>
        <w:autoSpaceDE w:val="0"/>
        <w:autoSpaceDN w:val="0"/>
        <w:adjustRightInd w:val="0"/>
        <w:spacing w:after="0" w:line="240" w:lineRule="auto"/>
        <w:ind w:firstLine="708"/>
        <w:rPr>
          <w:rFonts w:ascii="Calibri" w:hAnsi="Calibri" w:cs="Calibri"/>
          <w:b/>
          <w:color w:val="222222"/>
          <w:sz w:val="16"/>
          <w:szCs w:val="16"/>
        </w:rPr>
      </w:pPr>
    </w:p>
    <w:p w14:paraId="70A9CAD4" w14:textId="77777777" w:rsidR="00655CA5" w:rsidRPr="00655CA5" w:rsidRDefault="00655CA5" w:rsidP="00655CA5">
      <w:pPr>
        <w:autoSpaceDE w:val="0"/>
        <w:autoSpaceDN w:val="0"/>
        <w:adjustRightInd w:val="0"/>
        <w:spacing w:after="0" w:line="240" w:lineRule="auto"/>
        <w:ind w:firstLine="708"/>
        <w:rPr>
          <w:rFonts w:ascii="Calibri" w:hAnsi="Calibri" w:cs="Calibri"/>
          <w:b/>
          <w:color w:val="222222"/>
          <w:sz w:val="16"/>
          <w:szCs w:val="16"/>
        </w:rPr>
      </w:pPr>
    </w:p>
    <w:p w14:paraId="70A9CAD5" w14:textId="77777777" w:rsidR="009F3805" w:rsidRPr="00936EB9" w:rsidRDefault="009F3805" w:rsidP="00936EB9">
      <w:pPr>
        <w:autoSpaceDE w:val="0"/>
        <w:autoSpaceDN w:val="0"/>
        <w:adjustRightInd w:val="0"/>
        <w:spacing w:after="0" w:line="240" w:lineRule="auto"/>
        <w:ind w:firstLine="708"/>
        <w:jc w:val="center"/>
        <w:rPr>
          <w:rFonts w:ascii="Calibri" w:hAnsi="Calibri" w:cs="Calibri"/>
          <w:b/>
          <w:color w:val="222222"/>
          <w:sz w:val="28"/>
          <w:szCs w:val="28"/>
        </w:rPr>
      </w:pPr>
    </w:p>
    <w:p w14:paraId="044F7D86" w14:textId="2072A271" w:rsidR="009F412A" w:rsidRPr="008E5953" w:rsidRDefault="00E97FE9"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2E5513">
        <w:rPr>
          <w:rFonts w:ascii="Calibri" w:hAnsi="Calibri" w:cs="Calibri"/>
          <w:b/>
          <w:color w:val="222222"/>
          <w:sz w:val="28"/>
          <w:szCs w:val="28"/>
        </w:rPr>
        <w:t>24</w:t>
      </w:r>
    </w:p>
    <w:p w14:paraId="70A9CB16" w14:textId="77777777" w:rsidR="00A83D14" w:rsidRDefault="00A83D14" w:rsidP="009C6D94">
      <w:pPr>
        <w:autoSpaceDE w:val="0"/>
        <w:autoSpaceDN w:val="0"/>
        <w:adjustRightInd w:val="0"/>
        <w:spacing w:after="0" w:line="240" w:lineRule="auto"/>
        <w:ind w:firstLine="708"/>
        <w:jc w:val="both"/>
        <w:rPr>
          <w:rFonts w:ascii="Calibri" w:hAnsi="Calibri" w:cs="Calibri"/>
          <w:color w:val="222222"/>
          <w:sz w:val="18"/>
          <w:szCs w:val="18"/>
        </w:rPr>
      </w:pPr>
    </w:p>
    <w:p w14:paraId="70A9CB19" w14:textId="77777777" w:rsidR="001E7558" w:rsidRPr="001E7558" w:rsidRDefault="001E7558" w:rsidP="001E7558">
      <w:pPr>
        <w:autoSpaceDE w:val="0"/>
        <w:autoSpaceDN w:val="0"/>
        <w:adjustRightInd w:val="0"/>
        <w:spacing w:after="0" w:line="240" w:lineRule="auto"/>
        <w:jc w:val="both"/>
        <w:rPr>
          <w:b/>
        </w:rPr>
      </w:pPr>
      <w:r w:rsidRPr="001E7558">
        <w:rPr>
          <w:b/>
        </w:rPr>
        <w:lastRenderedPageBreak/>
        <w:t>1. WSTĘP</w:t>
      </w:r>
    </w:p>
    <w:p w14:paraId="70A9CB1A" w14:textId="77777777" w:rsidR="001E7558" w:rsidRPr="001E7558" w:rsidRDefault="001E7558" w:rsidP="001E7558">
      <w:pPr>
        <w:autoSpaceDE w:val="0"/>
        <w:autoSpaceDN w:val="0"/>
        <w:adjustRightInd w:val="0"/>
        <w:spacing w:after="0" w:line="240" w:lineRule="auto"/>
        <w:jc w:val="both"/>
        <w:rPr>
          <w:sz w:val="18"/>
          <w:szCs w:val="18"/>
        </w:rPr>
      </w:pPr>
    </w:p>
    <w:p w14:paraId="70A9CB1B" w14:textId="77777777" w:rsidR="001E7558" w:rsidRDefault="001E7558" w:rsidP="001E7558">
      <w:pPr>
        <w:autoSpaceDE w:val="0"/>
        <w:autoSpaceDN w:val="0"/>
        <w:adjustRightInd w:val="0"/>
        <w:spacing w:after="0" w:line="240" w:lineRule="auto"/>
        <w:jc w:val="both"/>
        <w:rPr>
          <w:b/>
          <w:sz w:val="18"/>
          <w:szCs w:val="18"/>
        </w:rPr>
      </w:pPr>
      <w:r w:rsidRPr="001E7558">
        <w:rPr>
          <w:b/>
          <w:sz w:val="18"/>
          <w:szCs w:val="18"/>
        </w:rPr>
        <w:t>1.1. Nazwa nadana zamówieniu</w:t>
      </w:r>
    </w:p>
    <w:p w14:paraId="70A9CB1C" w14:textId="77777777" w:rsidR="001E7558" w:rsidRPr="001E7558" w:rsidRDefault="001E7558" w:rsidP="001E7558">
      <w:pPr>
        <w:autoSpaceDE w:val="0"/>
        <w:autoSpaceDN w:val="0"/>
        <w:adjustRightInd w:val="0"/>
        <w:spacing w:after="0" w:line="240" w:lineRule="auto"/>
        <w:jc w:val="both"/>
        <w:rPr>
          <w:b/>
          <w:sz w:val="18"/>
          <w:szCs w:val="18"/>
        </w:rPr>
      </w:pPr>
    </w:p>
    <w:p w14:paraId="6F5B2B2E" w14:textId="27C51E36" w:rsidR="00166073" w:rsidRDefault="002E5513" w:rsidP="00166073">
      <w:pPr>
        <w:autoSpaceDE w:val="0"/>
        <w:autoSpaceDN w:val="0"/>
        <w:adjustRightInd w:val="0"/>
        <w:spacing w:after="0" w:line="240" w:lineRule="auto"/>
        <w:jc w:val="both"/>
        <w:rPr>
          <w:sz w:val="18"/>
          <w:szCs w:val="18"/>
        </w:rPr>
      </w:pPr>
      <w:bookmarkStart w:id="0" w:name="_Hlk157426073"/>
      <w:r>
        <w:rPr>
          <w:sz w:val="18"/>
          <w:szCs w:val="18"/>
        </w:rPr>
        <w:t xml:space="preserve">Budowa </w:t>
      </w:r>
      <w:bookmarkStart w:id="1" w:name="_Hlk178062618"/>
      <w:r w:rsidR="00BD7FEC">
        <w:rPr>
          <w:sz w:val="18"/>
          <w:szCs w:val="18"/>
        </w:rPr>
        <w:t xml:space="preserve">budynku zajezdni autobusowej </w:t>
      </w:r>
      <w:r w:rsidR="00E97FE9">
        <w:rPr>
          <w:sz w:val="18"/>
          <w:szCs w:val="18"/>
        </w:rPr>
        <w:t>z</w:t>
      </w:r>
      <w:r w:rsidR="0026487C">
        <w:rPr>
          <w:sz w:val="18"/>
          <w:szCs w:val="18"/>
        </w:rPr>
        <w:t xml:space="preserve"> częścią biurowo-socjalno-warsztatową</w:t>
      </w:r>
      <w:r w:rsidR="009C318E">
        <w:rPr>
          <w:sz w:val="18"/>
          <w:szCs w:val="18"/>
        </w:rPr>
        <w:t xml:space="preserve"> wraz z zagospodarowaniem terenu i infrastrukturą towarzyszącą</w:t>
      </w:r>
      <w:r w:rsidR="00EA3573">
        <w:rPr>
          <w:sz w:val="18"/>
          <w:szCs w:val="18"/>
        </w:rPr>
        <w:t xml:space="preserve"> w Mogilnie</w:t>
      </w:r>
      <w:bookmarkEnd w:id="0"/>
      <w:bookmarkEnd w:id="1"/>
      <w:r w:rsidR="001C7FED" w:rsidRPr="001C7FED">
        <w:rPr>
          <w:sz w:val="18"/>
          <w:szCs w:val="18"/>
        </w:rPr>
        <w:t>.</w:t>
      </w:r>
    </w:p>
    <w:p w14:paraId="1D02D827" w14:textId="77777777" w:rsidR="001C7FED" w:rsidRPr="00166073" w:rsidRDefault="001C7FED" w:rsidP="00166073">
      <w:pPr>
        <w:autoSpaceDE w:val="0"/>
        <w:autoSpaceDN w:val="0"/>
        <w:adjustRightInd w:val="0"/>
        <w:spacing w:after="0" w:line="240" w:lineRule="auto"/>
        <w:jc w:val="both"/>
        <w:rPr>
          <w:sz w:val="18"/>
          <w:szCs w:val="18"/>
        </w:rPr>
      </w:pPr>
    </w:p>
    <w:p w14:paraId="70A9CB1F" w14:textId="77777777" w:rsidR="001E7558" w:rsidRPr="001E7558" w:rsidRDefault="001E7558" w:rsidP="001E7558">
      <w:pPr>
        <w:autoSpaceDE w:val="0"/>
        <w:autoSpaceDN w:val="0"/>
        <w:adjustRightInd w:val="0"/>
        <w:spacing w:after="0" w:line="240" w:lineRule="auto"/>
        <w:jc w:val="both"/>
        <w:rPr>
          <w:b/>
          <w:sz w:val="18"/>
          <w:szCs w:val="18"/>
        </w:rPr>
      </w:pPr>
      <w:r w:rsidRPr="001E7558">
        <w:rPr>
          <w:b/>
          <w:sz w:val="18"/>
          <w:szCs w:val="18"/>
        </w:rPr>
        <w:t>1.2. Przedmiot ST</w:t>
      </w:r>
    </w:p>
    <w:p w14:paraId="70A9CB20" w14:textId="77777777" w:rsidR="001E7558" w:rsidRPr="001E7558" w:rsidRDefault="001E7558" w:rsidP="001E7558">
      <w:pPr>
        <w:autoSpaceDE w:val="0"/>
        <w:autoSpaceDN w:val="0"/>
        <w:adjustRightInd w:val="0"/>
        <w:spacing w:after="0" w:line="240" w:lineRule="auto"/>
        <w:jc w:val="both"/>
        <w:rPr>
          <w:sz w:val="18"/>
          <w:szCs w:val="18"/>
        </w:rPr>
      </w:pPr>
    </w:p>
    <w:p w14:paraId="70A9CB21" w14:textId="3958C09B" w:rsidR="001E7558" w:rsidRDefault="001E7558" w:rsidP="00166073">
      <w:pPr>
        <w:widowControl w:val="0"/>
        <w:suppressLineNumbers/>
        <w:tabs>
          <w:tab w:val="center" w:pos="4819"/>
          <w:tab w:val="right" w:pos="9638"/>
        </w:tabs>
        <w:suppressAutoHyphens/>
        <w:autoSpaceDN w:val="0"/>
        <w:spacing w:after="0" w:line="240" w:lineRule="auto"/>
        <w:jc w:val="both"/>
        <w:textAlignment w:val="baseline"/>
        <w:rPr>
          <w:sz w:val="18"/>
          <w:szCs w:val="18"/>
        </w:rPr>
      </w:pPr>
      <w:bookmarkStart w:id="2" w:name="_Hlk178062742"/>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sidR="00166073">
        <w:rPr>
          <w:sz w:val="18"/>
          <w:szCs w:val="18"/>
        </w:rPr>
        <w:t>ania i odbioru robót związanych z</w:t>
      </w:r>
      <w:r w:rsidRPr="001E7558">
        <w:rPr>
          <w:sz w:val="18"/>
          <w:szCs w:val="18"/>
        </w:rPr>
        <w:t xml:space="preserve"> wykonaniem zadania</w:t>
      </w:r>
      <w:r w:rsidR="00CE4BF9">
        <w:rPr>
          <w:sz w:val="18"/>
          <w:szCs w:val="18"/>
        </w:rPr>
        <w:t>:</w:t>
      </w:r>
      <w:r w:rsidRPr="001E7558">
        <w:rPr>
          <w:sz w:val="18"/>
          <w:szCs w:val="18"/>
        </w:rPr>
        <w:t xml:space="preserve"> </w:t>
      </w:r>
      <w:r w:rsidR="00224509">
        <w:rPr>
          <w:sz w:val="18"/>
          <w:szCs w:val="18"/>
        </w:rPr>
        <w:t>b</w:t>
      </w:r>
      <w:r w:rsidR="00CE4BF9" w:rsidRPr="00CE4BF9">
        <w:rPr>
          <w:sz w:val="18"/>
          <w:szCs w:val="18"/>
        </w:rPr>
        <w:t xml:space="preserve">udowa </w:t>
      </w:r>
      <w:r w:rsidR="00EA3573" w:rsidRPr="00EA3573">
        <w:rPr>
          <w:sz w:val="18"/>
          <w:szCs w:val="18"/>
        </w:rPr>
        <w:t>budynku zajezdni autobusowej z częścią biurowo-socjalno-warsztatową wraz z zagospodarowaniem terenu i infrastrukturą towarzyszącą w Mogilnie</w:t>
      </w:r>
      <w:r w:rsidR="00CE4BF9">
        <w:rPr>
          <w:sz w:val="18"/>
          <w:szCs w:val="18"/>
        </w:rPr>
        <w:t>.</w:t>
      </w:r>
    </w:p>
    <w:bookmarkEnd w:id="2"/>
    <w:p w14:paraId="70A9CB22" w14:textId="77777777" w:rsidR="001E7558" w:rsidRPr="001E7558" w:rsidRDefault="001E7558" w:rsidP="001E7558">
      <w:pPr>
        <w:autoSpaceDE w:val="0"/>
        <w:autoSpaceDN w:val="0"/>
        <w:adjustRightInd w:val="0"/>
        <w:spacing w:after="0" w:line="240" w:lineRule="auto"/>
        <w:jc w:val="both"/>
        <w:rPr>
          <w:sz w:val="18"/>
          <w:szCs w:val="18"/>
        </w:rPr>
      </w:pPr>
    </w:p>
    <w:p w14:paraId="70A9CB23" w14:textId="77777777" w:rsidR="001E7558" w:rsidRPr="001E7558" w:rsidRDefault="001E7558" w:rsidP="001E7558">
      <w:pPr>
        <w:autoSpaceDE w:val="0"/>
        <w:autoSpaceDN w:val="0"/>
        <w:adjustRightInd w:val="0"/>
        <w:spacing w:after="0" w:line="240" w:lineRule="auto"/>
        <w:jc w:val="both"/>
        <w:rPr>
          <w:b/>
          <w:sz w:val="18"/>
          <w:szCs w:val="18"/>
        </w:rPr>
      </w:pPr>
      <w:r w:rsidRPr="001E7558">
        <w:rPr>
          <w:b/>
          <w:sz w:val="18"/>
          <w:szCs w:val="18"/>
        </w:rPr>
        <w:t>1.3. Zakres stosowania ST</w:t>
      </w:r>
    </w:p>
    <w:p w14:paraId="70A9CB24" w14:textId="77777777" w:rsidR="001E7558" w:rsidRPr="001E7558" w:rsidRDefault="001E7558" w:rsidP="001E7558">
      <w:pPr>
        <w:autoSpaceDE w:val="0"/>
        <w:autoSpaceDN w:val="0"/>
        <w:adjustRightInd w:val="0"/>
        <w:spacing w:after="0" w:line="240" w:lineRule="auto"/>
        <w:jc w:val="both"/>
        <w:rPr>
          <w:sz w:val="18"/>
          <w:szCs w:val="18"/>
        </w:rPr>
      </w:pPr>
    </w:p>
    <w:p w14:paraId="70A9CB25" w14:textId="555CB647" w:rsidR="001E7558" w:rsidRPr="001E7558" w:rsidRDefault="001E7558" w:rsidP="00166073">
      <w:pPr>
        <w:jc w:val="both"/>
        <w:rPr>
          <w:sz w:val="18"/>
          <w:szCs w:val="18"/>
        </w:rPr>
      </w:pPr>
      <w:r w:rsidRPr="001E7558">
        <w:rPr>
          <w:sz w:val="18"/>
          <w:szCs w:val="18"/>
        </w:rPr>
        <w:t>Specyfikacja techniczna jest dokumentem będącym podstawą do udzielenie zamówienia i</w:t>
      </w:r>
      <w:r>
        <w:rPr>
          <w:sz w:val="18"/>
          <w:szCs w:val="18"/>
        </w:rPr>
        <w:t xml:space="preserve"> </w:t>
      </w:r>
      <w:r w:rsidRPr="001E7558">
        <w:rPr>
          <w:sz w:val="18"/>
          <w:szCs w:val="18"/>
        </w:rPr>
        <w:t xml:space="preserve">zawarcia umowy na wykonanie robót związanych z wykonaniem </w:t>
      </w:r>
      <w:r w:rsidR="00224509">
        <w:rPr>
          <w:sz w:val="18"/>
          <w:szCs w:val="18"/>
        </w:rPr>
        <w:t>b</w:t>
      </w:r>
      <w:r w:rsidR="00224509" w:rsidRPr="00224509">
        <w:rPr>
          <w:sz w:val="18"/>
          <w:szCs w:val="18"/>
        </w:rPr>
        <w:t>udow</w:t>
      </w:r>
      <w:r w:rsidR="00224509">
        <w:rPr>
          <w:sz w:val="18"/>
          <w:szCs w:val="18"/>
        </w:rPr>
        <w:t>y</w:t>
      </w:r>
      <w:r w:rsidR="00224509" w:rsidRPr="00224509">
        <w:rPr>
          <w:sz w:val="18"/>
          <w:szCs w:val="18"/>
        </w:rPr>
        <w:t xml:space="preserve"> </w:t>
      </w:r>
      <w:r w:rsidR="00EA3573" w:rsidRPr="00EA3573">
        <w:rPr>
          <w:sz w:val="18"/>
          <w:szCs w:val="18"/>
        </w:rPr>
        <w:t>budynku zajezdni autobusowej z częścią biurowo-socjalno-warsztatową wraz z zagospodarowaniem terenu i infrastrukturą towarzyszącą w Mogilnie</w:t>
      </w:r>
      <w:r w:rsidRPr="001E7558">
        <w:rPr>
          <w:sz w:val="18"/>
          <w:szCs w:val="18"/>
        </w:rPr>
        <w:t>.</w:t>
      </w:r>
      <w:r>
        <w:rPr>
          <w:sz w:val="18"/>
          <w:szCs w:val="18"/>
        </w:rPr>
        <w:t xml:space="preserve"> </w:t>
      </w:r>
      <w:r w:rsidRPr="001E7558">
        <w:rPr>
          <w:sz w:val="18"/>
          <w:szCs w:val="18"/>
        </w:rPr>
        <w:t>Odstępstwa od wymagań podanych w niniejszej specyfikacji mogą mieć miejsce tylko w</w:t>
      </w:r>
      <w:r>
        <w:rPr>
          <w:sz w:val="18"/>
          <w:szCs w:val="18"/>
        </w:rPr>
        <w:t xml:space="preserve"> </w:t>
      </w:r>
      <w:r w:rsidRPr="001E7558">
        <w:rPr>
          <w:sz w:val="18"/>
          <w:szCs w:val="18"/>
        </w:rPr>
        <w:t>przypadkach małych prostych robót i konstrukcji drugorzędnych o niewielkim znaczeniu, dla</w:t>
      </w:r>
      <w:r>
        <w:rPr>
          <w:sz w:val="18"/>
          <w:szCs w:val="18"/>
        </w:rPr>
        <w:t xml:space="preserve"> </w:t>
      </w:r>
      <w:r w:rsidRPr="001E7558">
        <w:rPr>
          <w:sz w:val="18"/>
          <w:szCs w:val="18"/>
        </w:rPr>
        <w:t>których istnieje pewność, że podstawowe wymagania będą spełnione przy zastosowaniu metod</w:t>
      </w:r>
      <w:r>
        <w:rPr>
          <w:sz w:val="18"/>
          <w:szCs w:val="18"/>
        </w:rPr>
        <w:t xml:space="preserve"> </w:t>
      </w:r>
      <w:r w:rsidRPr="001E7558">
        <w:rPr>
          <w:sz w:val="18"/>
          <w:szCs w:val="18"/>
        </w:rPr>
        <w:t>wykonania na podstawie doświadczenia i przy przestrzeganiu zasad sztuki budowlanej.</w:t>
      </w:r>
    </w:p>
    <w:p w14:paraId="615EFEC1" w14:textId="6338A4E8" w:rsidR="00166073" w:rsidRPr="00166073" w:rsidRDefault="001E7558" w:rsidP="00FC3246">
      <w:pPr>
        <w:autoSpaceDE w:val="0"/>
        <w:autoSpaceDN w:val="0"/>
        <w:adjustRightInd w:val="0"/>
        <w:spacing w:after="0" w:line="240" w:lineRule="auto"/>
        <w:jc w:val="both"/>
        <w:rPr>
          <w:sz w:val="18"/>
          <w:szCs w:val="18"/>
        </w:rPr>
      </w:pPr>
      <w:r w:rsidRPr="001E7558">
        <w:rPr>
          <w:sz w:val="18"/>
          <w:szCs w:val="18"/>
        </w:rPr>
        <w:t xml:space="preserve">Inwestor: </w:t>
      </w:r>
      <w:r w:rsidR="00166073" w:rsidRPr="00166073">
        <w:rPr>
          <w:b/>
          <w:bCs/>
          <w:sz w:val="18"/>
          <w:szCs w:val="18"/>
        </w:rPr>
        <w:t>:</w:t>
      </w:r>
      <w:r w:rsidR="00166073">
        <w:rPr>
          <w:b/>
          <w:bCs/>
          <w:sz w:val="18"/>
          <w:szCs w:val="18"/>
        </w:rPr>
        <w:t xml:space="preserve"> </w:t>
      </w:r>
      <w:r w:rsidR="00216165" w:rsidRPr="00216165">
        <w:rPr>
          <w:sz w:val="18"/>
          <w:szCs w:val="18"/>
        </w:rPr>
        <w:t>KUJAWSKO-POMORSKI TRANSPORT SAMOCHODOWY S.A</w:t>
      </w:r>
      <w:r w:rsidR="00216165">
        <w:rPr>
          <w:sz w:val="18"/>
          <w:szCs w:val="18"/>
        </w:rPr>
        <w:t xml:space="preserve">, </w:t>
      </w:r>
      <w:r w:rsidR="00FC3246" w:rsidRPr="00FC3246">
        <w:rPr>
          <w:sz w:val="18"/>
          <w:szCs w:val="18"/>
        </w:rPr>
        <w:t xml:space="preserve">ul. </w:t>
      </w:r>
      <w:proofErr w:type="spellStart"/>
      <w:r w:rsidR="00FC3246" w:rsidRPr="00FC3246">
        <w:rPr>
          <w:sz w:val="18"/>
          <w:szCs w:val="18"/>
        </w:rPr>
        <w:t>Wieniecka</w:t>
      </w:r>
      <w:proofErr w:type="spellEnd"/>
      <w:r w:rsidR="00FC3246" w:rsidRPr="00FC3246">
        <w:rPr>
          <w:sz w:val="18"/>
          <w:szCs w:val="18"/>
        </w:rPr>
        <w:t xml:space="preserve"> 39</w:t>
      </w:r>
      <w:r w:rsidR="00FC3246">
        <w:rPr>
          <w:sz w:val="18"/>
          <w:szCs w:val="18"/>
        </w:rPr>
        <w:t xml:space="preserve">, </w:t>
      </w:r>
      <w:r w:rsidR="00FC3246" w:rsidRPr="00FC3246">
        <w:rPr>
          <w:sz w:val="18"/>
          <w:szCs w:val="18"/>
        </w:rPr>
        <w:t>87-800 Włocławek</w:t>
      </w:r>
      <w:r w:rsidR="00FC3246">
        <w:rPr>
          <w:sz w:val="18"/>
          <w:szCs w:val="18"/>
        </w:rPr>
        <w:t>.</w:t>
      </w:r>
    </w:p>
    <w:p w14:paraId="70A9CB27" w14:textId="736C74A6" w:rsidR="001E7558" w:rsidRPr="001E7558" w:rsidRDefault="001E7558" w:rsidP="001E7558">
      <w:pPr>
        <w:autoSpaceDE w:val="0"/>
        <w:autoSpaceDN w:val="0"/>
        <w:adjustRightInd w:val="0"/>
        <w:spacing w:after="0" w:line="240" w:lineRule="auto"/>
        <w:jc w:val="both"/>
        <w:rPr>
          <w:sz w:val="18"/>
          <w:szCs w:val="18"/>
        </w:rPr>
      </w:pPr>
    </w:p>
    <w:p w14:paraId="70A9CB28" w14:textId="77777777" w:rsidR="001E7558" w:rsidRPr="001E7558" w:rsidRDefault="001E7558" w:rsidP="001E7558">
      <w:pPr>
        <w:autoSpaceDE w:val="0"/>
        <w:autoSpaceDN w:val="0"/>
        <w:adjustRightInd w:val="0"/>
        <w:spacing w:after="0" w:line="240" w:lineRule="auto"/>
        <w:jc w:val="both"/>
        <w:rPr>
          <w:b/>
          <w:sz w:val="18"/>
          <w:szCs w:val="18"/>
        </w:rPr>
      </w:pPr>
      <w:r w:rsidRPr="001E7558">
        <w:rPr>
          <w:b/>
          <w:sz w:val="18"/>
          <w:szCs w:val="18"/>
        </w:rPr>
        <w:t>1.4. Zakres robót objętych ST</w:t>
      </w:r>
    </w:p>
    <w:p w14:paraId="70A9CB29" w14:textId="77777777" w:rsidR="001E7558" w:rsidRPr="001E7558" w:rsidRDefault="001E7558" w:rsidP="001E7558">
      <w:pPr>
        <w:autoSpaceDE w:val="0"/>
        <w:autoSpaceDN w:val="0"/>
        <w:adjustRightInd w:val="0"/>
        <w:spacing w:after="0" w:line="240" w:lineRule="auto"/>
        <w:jc w:val="both"/>
        <w:rPr>
          <w:sz w:val="18"/>
          <w:szCs w:val="18"/>
        </w:rPr>
      </w:pPr>
    </w:p>
    <w:p w14:paraId="70A9CB2A" w14:textId="77777777" w:rsidR="001E7558" w:rsidRPr="001E7558" w:rsidRDefault="001E7558" w:rsidP="001E7558">
      <w:pPr>
        <w:autoSpaceDE w:val="0"/>
        <w:autoSpaceDN w:val="0"/>
        <w:adjustRightInd w:val="0"/>
        <w:spacing w:after="0" w:line="240" w:lineRule="auto"/>
        <w:jc w:val="both"/>
        <w:rPr>
          <w:sz w:val="18"/>
          <w:szCs w:val="18"/>
        </w:rPr>
      </w:pPr>
      <w:r w:rsidRPr="001E7558">
        <w:rPr>
          <w:sz w:val="18"/>
          <w:szCs w:val="18"/>
        </w:rPr>
        <w:t>Spis działów specyfikacji wraz z klasyfikacją wg Wspólnego Słownika Zamówień (CPV).</w:t>
      </w:r>
    </w:p>
    <w:p w14:paraId="70A9CB2B" w14:textId="77777777" w:rsidR="001E7558" w:rsidRDefault="001E7558" w:rsidP="001E7558">
      <w:pPr>
        <w:autoSpaceDE w:val="0"/>
        <w:autoSpaceDN w:val="0"/>
        <w:adjustRightInd w:val="0"/>
        <w:spacing w:after="0" w:line="240" w:lineRule="auto"/>
        <w:jc w:val="both"/>
        <w:rPr>
          <w:sz w:val="18"/>
          <w:szCs w:val="18"/>
        </w:rPr>
      </w:pPr>
      <w:r w:rsidRPr="001E7558">
        <w:rPr>
          <w:sz w:val="18"/>
          <w:szCs w:val="18"/>
        </w:rPr>
        <w:t>Wymagania ogólne zawarte w ST dotyczą wszystkich robót budowlanych i należy je stosować w</w:t>
      </w:r>
      <w:r>
        <w:rPr>
          <w:sz w:val="18"/>
          <w:szCs w:val="18"/>
        </w:rPr>
        <w:t xml:space="preserve"> </w:t>
      </w:r>
      <w:r w:rsidRPr="001E7558">
        <w:rPr>
          <w:sz w:val="18"/>
          <w:szCs w:val="18"/>
        </w:rPr>
        <w:t>powiązaniu z niżej wymienionymi szczegółowymi specyfikacjami technicznymi SST:</w:t>
      </w:r>
    </w:p>
    <w:p w14:paraId="70A9CB2C" w14:textId="77777777" w:rsidR="001E7558" w:rsidRPr="001E7558" w:rsidRDefault="001E7558" w:rsidP="001E7558">
      <w:pPr>
        <w:autoSpaceDE w:val="0"/>
        <w:autoSpaceDN w:val="0"/>
        <w:adjustRightInd w:val="0"/>
        <w:spacing w:after="0" w:line="240" w:lineRule="auto"/>
        <w:jc w:val="both"/>
        <w:rPr>
          <w:sz w:val="18"/>
          <w:szCs w:val="18"/>
        </w:rPr>
      </w:pPr>
    </w:p>
    <w:p w14:paraId="70A9CB2D" w14:textId="77777777" w:rsidR="001E7558" w:rsidRDefault="001E7558" w:rsidP="001E7558">
      <w:pPr>
        <w:autoSpaceDE w:val="0"/>
        <w:autoSpaceDN w:val="0"/>
        <w:adjustRightInd w:val="0"/>
        <w:spacing w:after="0" w:line="240" w:lineRule="auto"/>
        <w:jc w:val="center"/>
        <w:rPr>
          <w:b/>
          <w:sz w:val="18"/>
          <w:szCs w:val="18"/>
        </w:rPr>
      </w:pPr>
      <w:r w:rsidRPr="001E7558">
        <w:rPr>
          <w:b/>
          <w:sz w:val="18"/>
          <w:szCs w:val="18"/>
        </w:rPr>
        <w:t>KOD CPV : 45000000-7 Roboty budowlane</w:t>
      </w:r>
      <w:r w:rsidRPr="001E7558">
        <w:rPr>
          <w:b/>
          <w:sz w:val="18"/>
          <w:szCs w:val="18"/>
        </w:rPr>
        <w:cr/>
      </w:r>
    </w:p>
    <w:p w14:paraId="70A9CB2E" w14:textId="3548AA43" w:rsidR="001E7558" w:rsidRPr="00401ADD" w:rsidRDefault="001E7558" w:rsidP="001E7558">
      <w:pPr>
        <w:autoSpaceDE w:val="0"/>
        <w:autoSpaceDN w:val="0"/>
        <w:adjustRightInd w:val="0"/>
        <w:spacing w:after="0" w:line="240" w:lineRule="auto"/>
        <w:rPr>
          <w:rFonts w:cs="Calibri"/>
          <w:b/>
          <w:color w:val="222222"/>
          <w:sz w:val="18"/>
          <w:szCs w:val="18"/>
        </w:rPr>
      </w:pPr>
      <w:r w:rsidRPr="00401ADD">
        <w:rPr>
          <w:rFonts w:cs="Calibri"/>
          <w:b/>
          <w:color w:val="222222"/>
          <w:sz w:val="18"/>
          <w:szCs w:val="18"/>
          <w:u w:val="single"/>
        </w:rPr>
        <w:t>SST B.</w:t>
      </w:r>
      <w:r w:rsidR="00401ADD" w:rsidRPr="00401ADD">
        <w:rPr>
          <w:rFonts w:cs="Calibri"/>
          <w:b/>
          <w:color w:val="222222"/>
          <w:sz w:val="18"/>
          <w:szCs w:val="18"/>
          <w:u w:val="single"/>
        </w:rPr>
        <w:t>1</w:t>
      </w:r>
      <w:r w:rsidRPr="00401ADD">
        <w:rPr>
          <w:rFonts w:cs="Calibri"/>
          <w:b/>
          <w:color w:val="222222"/>
          <w:sz w:val="18"/>
          <w:szCs w:val="18"/>
          <w:u w:val="single"/>
        </w:rPr>
        <w:t>.00</w:t>
      </w:r>
      <w:r w:rsidRPr="00401ADD">
        <w:rPr>
          <w:rFonts w:cs="Calibri"/>
          <w:b/>
          <w:color w:val="222222"/>
          <w:sz w:val="18"/>
          <w:szCs w:val="18"/>
        </w:rPr>
        <w:t xml:space="preserve"> </w:t>
      </w:r>
      <w:r w:rsidR="00401ADD" w:rsidRPr="00401ADD">
        <w:rPr>
          <w:rFonts w:cs="Calibri"/>
          <w:b/>
          <w:color w:val="222222"/>
          <w:sz w:val="18"/>
          <w:szCs w:val="18"/>
        </w:rPr>
        <w:t xml:space="preserve">               </w:t>
      </w:r>
      <w:r w:rsidR="00F72394">
        <w:rPr>
          <w:rFonts w:cs="Calibri"/>
          <w:b/>
          <w:color w:val="222222"/>
          <w:sz w:val="18"/>
          <w:szCs w:val="18"/>
          <w:u w:val="single"/>
        </w:rPr>
        <w:t>ROBOTY BUDOWLANE</w:t>
      </w:r>
    </w:p>
    <w:p w14:paraId="70A9CB30" w14:textId="147C223C" w:rsidR="001E7558" w:rsidRPr="001E7558" w:rsidRDefault="001E7558" w:rsidP="00743AF6">
      <w:pPr>
        <w:tabs>
          <w:tab w:val="left" w:pos="3210"/>
        </w:tabs>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SST B.</w:t>
      </w:r>
      <w:r w:rsidR="00401ADD">
        <w:rPr>
          <w:rFonts w:cs="Calibri"/>
          <w:b/>
          <w:color w:val="222222"/>
          <w:sz w:val="18"/>
          <w:szCs w:val="18"/>
        </w:rPr>
        <w:t>1</w:t>
      </w:r>
      <w:r w:rsidRPr="001E7558">
        <w:rPr>
          <w:rFonts w:cs="Calibri"/>
          <w:b/>
          <w:color w:val="222222"/>
          <w:sz w:val="18"/>
          <w:szCs w:val="18"/>
        </w:rPr>
        <w:t>.0</w:t>
      </w:r>
      <w:r w:rsidR="000C1623">
        <w:rPr>
          <w:rFonts w:cs="Calibri"/>
          <w:b/>
          <w:color w:val="222222"/>
          <w:sz w:val="18"/>
          <w:szCs w:val="18"/>
        </w:rPr>
        <w:t>1</w:t>
      </w:r>
      <w:r w:rsidRPr="001E7558">
        <w:rPr>
          <w:rFonts w:cs="Calibri"/>
          <w:b/>
          <w:color w:val="222222"/>
          <w:sz w:val="18"/>
          <w:szCs w:val="18"/>
        </w:rPr>
        <w:t xml:space="preserve"> </w:t>
      </w:r>
      <w:r w:rsidR="00743AF6">
        <w:rPr>
          <w:rFonts w:cs="Calibri"/>
          <w:b/>
          <w:color w:val="222222"/>
          <w:sz w:val="18"/>
          <w:szCs w:val="18"/>
        </w:rPr>
        <w:t>Roboty ziemne</w:t>
      </w:r>
      <w:r w:rsidR="00743AF6">
        <w:rPr>
          <w:rFonts w:cs="Calibri"/>
          <w:b/>
          <w:color w:val="222222"/>
          <w:sz w:val="18"/>
          <w:szCs w:val="18"/>
        </w:rPr>
        <w:tab/>
      </w:r>
    </w:p>
    <w:p w14:paraId="70A9CB31" w14:textId="42147682" w:rsidR="001E7558" w:rsidRDefault="001E7558" w:rsidP="00401ADD">
      <w:pPr>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SST B.</w:t>
      </w:r>
      <w:r w:rsidR="00401ADD">
        <w:rPr>
          <w:rFonts w:cs="Calibri"/>
          <w:b/>
          <w:color w:val="222222"/>
          <w:sz w:val="18"/>
          <w:szCs w:val="18"/>
        </w:rPr>
        <w:t>1</w:t>
      </w:r>
      <w:r w:rsidRPr="001E7558">
        <w:rPr>
          <w:rFonts w:cs="Calibri"/>
          <w:b/>
          <w:color w:val="222222"/>
          <w:sz w:val="18"/>
          <w:szCs w:val="18"/>
        </w:rPr>
        <w:t>.0</w:t>
      </w:r>
      <w:r w:rsidR="000C1623">
        <w:rPr>
          <w:rFonts w:cs="Calibri"/>
          <w:b/>
          <w:color w:val="222222"/>
          <w:sz w:val="18"/>
          <w:szCs w:val="18"/>
        </w:rPr>
        <w:t>2</w:t>
      </w:r>
      <w:r w:rsidRPr="001E7558">
        <w:rPr>
          <w:rFonts w:cs="Calibri"/>
          <w:b/>
          <w:color w:val="222222"/>
          <w:sz w:val="18"/>
          <w:szCs w:val="18"/>
        </w:rPr>
        <w:t xml:space="preserve"> </w:t>
      </w:r>
      <w:r w:rsidR="00A51F4F">
        <w:rPr>
          <w:rFonts w:cs="Calibri"/>
          <w:b/>
          <w:color w:val="222222"/>
          <w:sz w:val="18"/>
          <w:szCs w:val="18"/>
        </w:rPr>
        <w:t>Beton</w:t>
      </w:r>
    </w:p>
    <w:p w14:paraId="70A9CB32" w14:textId="4972A6A8" w:rsidR="00E04EAE" w:rsidRDefault="00E04EAE"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B.1.0</w:t>
      </w:r>
      <w:r w:rsidR="000C1623">
        <w:rPr>
          <w:rFonts w:cs="Calibri"/>
          <w:b/>
          <w:color w:val="222222"/>
          <w:sz w:val="18"/>
          <w:szCs w:val="18"/>
        </w:rPr>
        <w:t>3</w:t>
      </w:r>
      <w:r>
        <w:rPr>
          <w:rFonts w:cs="Calibri"/>
          <w:b/>
          <w:color w:val="222222"/>
          <w:sz w:val="18"/>
          <w:szCs w:val="18"/>
        </w:rPr>
        <w:t xml:space="preserve"> </w:t>
      </w:r>
      <w:r w:rsidR="00A51F4F">
        <w:rPr>
          <w:rFonts w:cs="Calibri"/>
          <w:b/>
          <w:color w:val="222222"/>
          <w:sz w:val="18"/>
          <w:szCs w:val="18"/>
        </w:rPr>
        <w:t>Zbrojenie betonu</w:t>
      </w:r>
    </w:p>
    <w:p w14:paraId="01C6AC9E" w14:textId="49492018" w:rsidR="00166073" w:rsidRDefault="00166073"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B.1.0</w:t>
      </w:r>
      <w:r w:rsidR="000C1623">
        <w:rPr>
          <w:rFonts w:cs="Calibri"/>
          <w:b/>
          <w:color w:val="222222"/>
          <w:sz w:val="18"/>
          <w:szCs w:val="18"/>
        </w:rPr>
        <w:t>4</w:t>
      </w:r>
      <w:r>
        <w:rPr>
          <w:rFonts w:cs="Calibri"/>
          <w:b/>
          <w:color w:val="222222"/>
          <w:sz w:val="18"/>
          <w:szCs w:val="18"/>
        </w:rPr>
        <w:t xml:space="preserve"> </w:t>
      </w:r>
      <w:r w:rsidR="00A51F4F">
        <w:rPr>
          <w:rFonts w:cs="Calibri"/>
          <w:b/>
          <w:color w:val="222222"/>
          <w:sz w:val="18"/>
          <w:szCs w:val="18"/>
        </w:rPr>
        <w:t>Roboty murowe</w:t>
      </w:r>
    </w:p>
    <w:p w14:paraId="750430C3" w14:textId="46CC22CF" w:rsidR="00CD5383" w:rsidRDefault="00CD5383"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SSR B.1.05 Konstrukcje stalowe</w:t>
      </w:r>
    </w:p>
    <w:p w14:paraId="1EE364B9" w14:textId="7A6E3102" w:rsidR="00166073" w:rsidRDefault="00166073"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B.1.0</w:t>
      </w:r>
      <w:r w:rsidR="00A51F4F">
        <w:rPr>
          <w:rFonts w:cs="Calibri"/>
          <w:b/>
          <w:color w:val="222222"/>
          <w:sz w:val="18"/>
          <w:szCs w:val="18"/>
        </w:rPr>
        <w:t>6</w:t>
      </w:r>
      <w:r>
        <w:rPr>
          <w:rFonts w:cs="Calibri"/>
          <w:b/>
          <w:color w:val="222222"/>
          <w:sz w:val="18"/>
          <w:szCs w:val="18"/>
        </w:rPr>
        <w:t xml:space="preserve"> </w:t>
      </w:r>
      <w:r w:rsidR="008445CF">
        <w:rPr>
          <w:rFonts w:cs="Calibri"/>
          <w:b/>
          <w:color w:val="222222"/>
          <w:sz w:val="18"/>
          <w:szCs w:val="18"/>
        </w:rPr>
        <w:t>Obudowa z płyt warstwowych</w:t>
      </w:r>
    </w:p>
    <w:p w14:paraId="3A0B8DEA" w14:textId="5096A2D8" w:rsidR="005B35C9" w:rsidRPr="001E7558" w:rsidRDefault="005B35C9" w:rsidP="005B35C9">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B.1.0</w:t>
      </w:r>
      <w:r w:rsidR="00A51F4F">
        <w:rPr>
          <w:rFonts w:cs="Calibri"/>
          <w:b/>
          <w:color w:val="222222"/>
          <w:sz w:val="18"/>
          <w:szCs w:val="18"/>
        </w:rPr>
        <w:t>7</w:t>
      </w:r>
      <w:r>
        <w:rPr>
          <w:rFonts w:cs="Calibri"/>
          <w:b/>
          <w:color w:val="222222"/>
          <w:sz w:val="18"/>
          <w:szCs w:val="18"/>
        </w:rPr>
        <w:t xml:space="preserve"> </w:t>
      </w:r>
      <w:r w:rsidR="00700787">
        <w:rPr>
          <w:rFonts w:cs="Calibri"/>
          <w:b/>
          <w:color w:val="222222"/>
          <w:sz w:val="18"/>
          <w:szCs w:val="18"/>
        </w:rPr>
        <w:t>Pokrycia dachowe</w:t>
      </w:r>
    </w:p>
    <w:p w14:paraId="094E1D59" w14:textId="2035E2B2" w:rsidR="00166073" w:rsidRDefault="00166073"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w:t>
      </w:r>
      <w:r w:rsidR="005B35C9">
        <w:rPr>
          <w:rFonts w:cs="Calibri"/>
          <w:b/>
          <w:color w:val="222222"/>
          <w:sz w:val="18"/>
          <w:szCs w:val="18"/>
        </w:rPr>
        <w:t>0</w:t>
      </w:r>
      <w:r w:rsidR="00A51F4F">
        <w:rPr>
          <w:rFonts w:cs="Calibri"/>
          <w:b/>
          <w:color w:val="222222"/>
          <w:sz w:val="18"/>
          <w:szCs w:val="18"/>
        </w:rPr>
        <w:t>8</w:t>
      </w:r>
      <w:r>
        <w:rPr>
          <w:rFonts w:cs="Calibri"/>
          <w:b/>
          <w:color w:val="222222"/>
          <w:sz w:val="18"/>
          <w:szCs w:val="18"/>
        </w:rPr>
        <w:t xml:space="preserve"> </w:t>
      </w:r>
      <w:r w:rsidR="00700787">
        <w:rPr>
          <w:rFonts w:cs="Calibri"/>
          <w:b/>
          <w:color w:val="222222"/>
          <w:sz w:val="18"/>
          <w:szCs w:val="18"/>
        </w:rPr>
        <w:t>Izolacje</w:t>
      </w:r>
    </w:p>
    <w:p w14:paraId="31656BE3" w14:textId="7DD410F2" w:rsidR="00166073" w:rsidRDefault="00166073"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w:t>
      </w:r>
      <w:r w:rsidR="00EE39ED">
        <w:rPr>
          <w:rFonts w:cs="Calibri"/>
          <w:b/>
          <w:color w:val="222222"/>
          <w:sz w:val="18"/>
          <w:szCs w:val="18"/>
        </w:rPr>
        <w:t>09</w:t>
      </w:r>
      <w:r>
        <w:rPr>
          <w:rFonts w:cs="Calibri"/>
          <w:b/>
          <w:color w:val="222222"/>
          <w:sz w:val="18"/>
          <w:szCs w:val="18"/>
        </w:rPr>
        <w:t xml:space="preserve"> </w:t>
      </w:r>
      <w:r w:rsidR="00A51F4F">
        <w:rPr>
          <w:rFonts w:cs="Calibri"/>
          <w:b/>
          <w:color w:val="222222"/>
          <w:sz w:val="18"/>
          <w:szCs w:val="18"/>
        </w:rPr>
        <w:t>Tynk</w:t>
      </w:r>
      <w:r w:rsidR="00150EC2">
        <w:rPr>
          <w:rFonts w:cs="Calibri"/>
          <w:b/>
          <w:color w:val="222222"/>
          <w:sz w:val="18"/>
          <w:szCs w:val="18"/>
        </w:rPr>
        <w:t>i okładziny wewnętrzne</w:t>
      </w:r>
    </w:p>
    <w:p w14:paraId="6169786E" w14:textId="195C5DAF" w:rsidR="00A51F4F" w:rsidRDefault="00A51F4F"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B.1.1</w:t>
      </w:r>
      <w:r w:rsidR="00EE39ED">
        <w:rPr>
          <w:rFonts w:cs="Calibri"/>
          <w:b/>
          <w:color w:val="222222"/>
          <w:sz w:val="18"/>
          <w:szCs w:val="18"/>
        </w:rPr>
        <w:t>0</w:t>
      </w:r>
      <w:r>
        <w:rPr>
          <w:rFonts w:cs="Calibri"/>
          <w:b/>
          <w:color w:val="222222"/>
          <w:sz w:val="18"/>
          <w:szCs w:val="18"/>
        </w:rPr>
        <w:t xml:space="preserve"> </w:t>
      </w:r>
      <w:r w:rsidR="00A83E3E">
        <w:rPr>
          <w:rFonts w:cs="Calibri"/>
          <w:b/>
          <w:color w:val="222222"/>
          <w:sz w:val="18"/>
          <w:szCs w:val="18"/>
        </w:rPr>
        <w:t>Okładziny podłogowe</w:t>
      </w:r>
    </w:p>
    <w:p w14:paraId="04991F91" w14:textId="3C698414" w:rsidR="00A51F4F" w:rsidRDefault="00A51F4F"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B.1.1</w:t>
      </w:r>
      <w:r w:rsidR="00EE39ED">
        <w:rPr>
          <w:rFonts w:cs="Calibri"/>
          <w:b/>
          <w:color w:val="222222"/>
          <w:sz w:val="18"/>
          <w:szCs w:val="18"/>
        </w:rPr>
        <w:t>1</w:t>
      </w:r>
      <w:r>
        <w:rPr>
          <w:rFonts w:cs="Calibri"/>
          <w:b/>
          <w:color w:val="222222"/>
          <w:sz w:val="18"/>
          <w:szCs w:val="18"/>
        </w:rPr>
        <w:t xml:space="preserve"> Malowanie</w:t>
      </w:r>
    </w:p>
    <w:p w14:paraId="5F8F3013" w14:textId="17CBDF39" w:rsidR="00A51F4F" w:rsidRDefault="00A51F4F"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B.1.1</w:t>
      </w:r>
      <w:r w:rsidR="00EE39ED">
        <w:rPr>
          <w:rFonts w:cs="Calibri"/>
          <w:b/>
          <w:color w:val="222222"/>
          <w:sz w:val="18"/>
          <w:szCs w:val="18"/>
        </w:rPr>
        <w:t>2</w:t>
      </w:r>
      <w:r w:rsidR="005C7F10">
        <w:rPr>
          <w:rFonts w:cs="Calibri"/>
          <w:b/>
          <w:color w:val="222222"/>
          <w:sz w:val="18"/>
          <w:szCs w:val="18"/>
        </w:rPr>
        <w:t xml:space="preserve"> </w:t>
      </w:r>
      <w:r>
        <w:rPr>
          <w:rFonts w:cs="Calibri"/>
          <w:b/>
          <w:color w:val="222222"/>
          <w:sz w:val="18"/>
          <w:szCs w:val="18"/>
        </w:rPr>
        <w:t xml:space="preserve">Stolarka </w:t>
      </w:r>
    </w:p>
    <w:p w14:paraId="2BB4A542" w14:textId="7961D941" w:rsidR="00EE39ED" w:rsidRDefault="00EE39ED" w:rsidP="00401ADD">
      <w:pPr>
        <w:autoSpaceDE w:val="0"/>
        <w:autoSpaceDN w:val="0"/>
        <w:adjustRightInd w:val="0"/>
        <w:spacing w:after="0" w:line="240" w:lineRule="auto"/>
        <w:ind w:left="1416"/>
        <w:rPr>
          <w:rFonts w:cs="Calibri"/>
          <w:b/>
          <w:color w:val="222222"/>
          <w:sz w:val="18"/>
          <w:szCs w:val="18"/>
        </w:rPr>
      </w:pPr>
      <w:r>
        <w:rPr>
          <w:rFonts w:cs="Calibri"/>
          <w:b/>
          <w:color w:val="222222"/>
          <w:sz w:val="18"/>
          <w:szCs w:val="18"/>
        </w:rPr>
        <w:t xml:space="preserve">SST </w:t>
      </w:r>
      <w:r w:rsidR="0046156B">
        <w:rPr>
          <w:rFonts w:cs="Calibri"/>
          <w:b/>
          <w:color w:val="222222"/>
          <w:sz w:val="18"/>
          <w:szCs w:val="18"/>
        </w:rPr>
        <w:t>B</w:t>
      </w:r>
      <w:r>
        <w:rPr>
          <w:rFonts w:cs="Calibri"/>
          <w:b/>
          <w:color w:val="222222"/>
          <w:sz w:val="18"/>
          <w:szCs w:val="18"/>
        </w:rPr>
        <w:t>.1.13</w:t>
      </w:r>
      <w:r w:rsidR="0046156B">
        <w:rPr>
          <w:rFonts w:cs="Calibri"/>
          <w:b/>
          <w:color w:val="222222"/>
          <w:sz w:val="18"/>
          <w:szCs w:val="18"/>
        </w:rPr>
        <w:t xml:space="preserve"> </w:t>
      </w:r>
      <w:r w:rsidR="00093376">
        <w:rPr>
          <w:rFonts w:cs="Calibri"/>
          <w:b/>
          <w:color w:val="222222"/>
          <w:sz w:val="18"/>
          <w:szCs w:val="18"/>
        </w:rPr>
        <w:t>Nawierzchnie utwardzone</w:t>
      </w:r>
    </w:p>
    <w:p w14:paraId="6E946167" w14:textId="77777777" w:rsidR="00500D72" w:rsidRDefault="00500D72" w:rsidP="00500D72">
      <w:pPr>
        <w:autoSpaceDE w:val="0"/>
        <w:autoSpaceDN w:val="0"/>
        <w:adjustRightInd w:val="0"/>
        <w:spacing w:after="0" w:line="240" w:lineRule="auto"/>
        <w:rPr>
          <w:rFonts w:cs="Calibri"/>
          <w:b/>
          <w:color w:val="222222"/>
          <w:sz w:val="18"/>
          <w:szCs w:val="18"/>
        </w:rPr>
      </w:pPr>
    </w:p>
    <w:p w14:paraId="6CA9607D" w14:textId="732D8DD9" w:rsidR="00500D72" w:rsidRPr="00401ADD" w:rsidRDefault="00500D72" w:rsidP="00500D72">
      <w:pPr>
        <w:autoSpaceDE w:val="0"/>
        <w:autoSpaceDN w:val="0"/>
        <w:adjustRightInd w:val="0"/>
        <w:spacing w:after="0" w:line="240" w:lineRule="auto"/>
        <w:ind w:left="708" w:firstLine="708"/>
        <w:rPr>
          <w:rFonts w:cs="Calibri"/>
          <w:b/>
          <w:color w:val="222222"/>
          <w:sz w:val="18"/>
          <w:szCs w:val="18"/>
        </w:rPr>
      </w:pPr>
      <w:r>
        <w:rPr>
          <w:rFonts w:cs="Calibri"/>
          <w:b/>
          <w:color w:val="222222"/>
          <w:sz w:val="18"/>
          <w:szCs w:val="18"/>
          <w:u w:val="single"/>
        </w:rPr>
        <w:t>INSTALACJE SANITARNE</w:t>
      </w:r>
    </w:p>
    <w:p w14:paraId="38E78343" w14:textId="77777777" w:rsidR="00500D72" w:rsidRDefault="00500D72" w:rsidP="00500D72">
      <w:pPr>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 xml:space="preserve">SST </w:t>
      </w:r>
      <w:r>
        <w:rPr>
          <w:rFonts w:cs="Calibri"/>
          <w:b/>
          <w:color w:val="222222"/>
          <w:sz w:val="18"/>
          <w:szCs w:val="18"/>
        </w:rPr>
        <w:t>S</w:t>
      </w:r>
      <w:r w:rsidRPr="001E7558">
        <w:rPr>
          <w:rFonts w:cs="Calibri"/>
          <w:b/>
          <w:color w:val="222222"/>
          <w:sz w:val="18"/>
          <w:szCs w:val="18"/>
        </w:rPr>
        <w:t>.</w:t>
      </w:r>
      <w:r>
        <w:rPr>
          <w:rFonts w:cs="Calibri"/>
          <w:b/>
          <w:color w:val="222222"/>
          <w:sz w:val="18"/>
          <w:szCs w:val="18"/>
        </w:rPr>
        <w:t>1</w:t>
      </w:r>
      <w:r w:rsidRPr="001E7558">
        <w:rPr>
          <w:rFonts w:cs="Calibri"/>
          <w:b/>
          <w:color w:val="222222"/>
          <w:sz w:val="18"/>
          <w:szCs w:val="18"/>
        </w:rPr>
        <w:t xml:space="preserve">.01 </w:t>
      </w:r>
      <w:r>
        <w:rPr>
          <w:rFonts w:cs="Calibri"/>
          <w:b/>
          <w:color w:val="222222"/>
          <w:sz w:val="18"/>
          <w:szCs w:val="18"/>
        </w:rPr>
        <w:t>Instalacja wodociągowa</w:t>
      </w:r>
    </w:p>
    <w:p w14:paraId="24A371E4" w14:textId="77777777" w:rsidR="00500D72" w:rsidRPr="001E7558" w:rsidRDefault="00500D72" w:rsidP="00500D72">
      <w:pPr>
        <w:tabs>
          <w:tab w:val="left" w:pos="3210"/>
        </w:tabs>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 xml:space="preserve">SST </w:t>
      </w:r>
      <w:r>
        <w:rPr>
          <w:rFonts w:cs="Calibri"/>
          <w:b/>
          <w:color w:val="222222"/>
          <w:sz w:val="18"/>
          <w:szCs w:val="18"/>
        </w:rPr>
        <w:t>S</w:t>
      </w:r>
      <w:r w:rsidRPr="001E7558">
        <w:rPr>
          <w:rFonts w:cs="Calibri"/>
          <w:b/>
          <w:color w:val="222222"/>
          <w:sz w:val="18"/>
          <w:szCs w:val="18"/>
        </w:rPr>
        <w:t>.</w:t>
      </w:r>
      <w:r>
        <w:rPr>
          <w:rFonts w:cs="Calibri"/>
          <w:b/>
          <w:color w:val="222222"/>
          <w:sz w:val="18"/>
          <w:szCs w:val="18"/>
        </w:rPr>
        <w:t>1</w:t>
      </w:r>
      <w:r w:rsidRPr="001E7558">
        <w:rPr>
          <w:rFonts w:cs="Calibri"/>
          <w:b/>
          <w:color w:val="222222"/>
          <w:sz w:val="18"/>
          <w:szCs w:val="18"/>
        </w:rPr>
        <w:t xml:space="preserve">.02 </w:t>
      </w:r>
      <w:r>
        <w:rPr>
          <w:rFonts w:cs="Calibri"/>
          <w:b/>
          <w:color w:val="222222"/>
          <w:sz w:val="18"/>
          <w:szCs w:val="18"/>
        </w:rPr>
        <w:t>Instalacja kanalizacyjna</w:t>
      </w:r>
      <w:r>
        <w:rPr>
          <w:rFonts w:cs="Calibri"/>
          <w:b/>
          <w:color w:val="222222"/>
          <w:sz w:val="18"/>
          <w:szCs w:val="18"/>
        </w:rPr>
        <w:tab/>
      </w:r>
    </w:p>
    <w:p w14:paraId="2D54F56C" w14:textId="77777777" w:rsidR="00500D72" w:rsidRDefault="00500D72" w:rsidP="00500D72">
      <w:pPr>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 xml:space="preserve">SST </w:t>
      </w:r>
      <w:r>
        <w:rPr>
          <w:rFonts w:cs="Calibri"/>
          <w:b/>
          <w:color w:val="222222"/>
          <w:sz w:val="18"/>
          <w:szCs w:val="18"/>
        </w:rPr>
        <w:t>S</w:t>
      </w:r>
      <w:r w:rsidRPr="001E7558">
        <w:rPr>
          <w:rFonts w:cs="Calibri"/>
          <w:b/>
          <w:color w:val="222222"/>
          <w:sz w:val="18"/>
          <w:szCs w:val="18"/>
        </w:rPr>
        <w:t>.</w:t>
      </w:r>
      <w:r>
        <w:rPr>
          <w:rFonts w:cs="Calibri"/>
          <w:b/>
          <w:color w:val="222222"/>
          <w:sz w:val="18"/>
          <w:szCs w:val="18"/>
        </w:rPr>
        <w:t>1</w:t>
      </w:r>
      <w:r w:rsidRPr="001E7558">
        <w:rPr>
          <w:rFonts w:cs="Calibri"/>
          <w:b/>
          <w:color w:val="222222"/>
          <w:sz w:val="18"/>
          <w:szCs w:val="18"/>
        </w:rPr>
        <w:t xml:space="preserve">.03 </w:t>
      </w:r>
      <w:r>
        <w:rPr>
          <w:rFonts w:cs="Calibri"/>
          <w:b/>
          <w:color w:val="222222"/>
          <w:sz w:val="18"/>
          <w:szCs w:val="18"/>
        </w:rPr>
        <w:t>Instalacja CO i CT</w:t>
      </w:r>
    </w:p>
    <w:p w14:paraId="5B8DBA5B" w14:textId="17039726" w:rsidR="00500D72" w:rsidRDefault="00500D72" w:rsidP="00500D72">
      <w:pPr>
        <w:autoSpaceDE w:val="0"/>
        <w:autoSpaceDN w:val="0"/>
        <w:adjustRightInd w:val="0"/>
        <w:spacing w:after="0" w:line="240" w:lineRule="auto"/>
        <w:ind w:left="1416"/>
        <w:rPr>
          <w:rFonts w:cs="Calibri"/>
          <w:b/>
          <w:color w:val="222222"/>
          <w:sz w:val="18"/>
          <w:szCs w:val="18"/>
        </w:rPr>
      </w:pPr>
      <w:r>
        <w:rPr>
          <w:rFonts w:cs="Calibri"/>
          <w:b/>
          <w:color w:val="222222"/>
          <w:sz w:val="18"/>
          <w:szCs w:val="18"/>
        </w:rPr>
        <w:t>SST S.1.04 Wentylacja</w:t>
      </w:r>
    </w:p>
    <w:p w14:paraId="468D1BE3" w14:textId="77777777" w:rsidR="00500D72" w:rsidRDefault="00500D72" w:rsidP="00500D72">
      <w:pPr>
        <w:autoSpaceDE w:val="0"/>
        <w:autoSpaceDN w:val="0"/>
        <w:adjustRightInd w:val="0"/>
        <w:spacing w:after="0" w:line="240" w:lineRule="auto"/>
        <w:rPr>
          <w:rFonts w:cs="Calibri"/>
          <w:b/>
          <w:color w:val="222222"/>
          <w:sz w:val="18"/>
          <w:szCs w:val="18"/>
        </w:rPr>
      </w:pPr>
    </w:p>
    <w:p w14:paraId="1FEAA688" w14:textId="07CB2E72" w:rsidR="004F32FE" w:rsidRPr="00401ADD" w:rsidRDefault="004F32FE" w:rsidP="004F32FE">
      <w:pPr>
        <w:autoSpaceDE w:val="0"/>
        <w:autoSpaceDN w:val="0"/>
        <w:adjustRightInd w:val="0"/>
        <w:spacing w:after="0" w:line="240" w:lineRule="auto"/>
        <w:ind w:left="708" w:firstLine="708"/>
        <w:rPr>
          <w:rFonts w:cs="Calibri"/>
          <w:b/>
          <w:color w:val="222222"/>
          <w:sz w:val="18"/>
          <w:szCs w:val="18"/>
        </w:rPr>
      </w:pPr>
      <w:r>
        <w:rPr>
          <w:rFonts w:cs="Calibri"/>
          <w:b/>
          <w:color w:val="222222"/>
          <w:sz w:val="18"/>
          <w:szCs w:val="18"/>
          <w:u w:val="single"/>
        </w:rPr>
        <w:t>INSTALACJE ELEKTRYCZNE</w:t>
      </w:r>
    </w:p>
    <w:p w14:paraId="080368E1" w14:textId="18C17D8B" w:rsidR="004F32FE" w:rsidRDefault="004F32FE" w:rsidP="004F32FE">
      <w:pPr>
        <w:autoSpaceDE w:val="0"/>
        <w:autoSpaceDN w:val="0"/>
        <w:adjustRightInd w:val="0"/>
        <w:spacing w:after="0" w:line="240" w:lineRule="auto"/>
        <w:ind w:left="1416"/>
        <w:rPr>
          <w:rFonts w:cs="Calibri"/>
          <w:b/>
          <w:color w:val="222222"/>
          <w:sz w:val="18"/>
          <w:szCs w:val="18"/>
        </w:rPr>
      </w:pPr>
      <w:r w:rsidRPr="001E7558">
        <w:rPr>
          <w:rFonts w:cs="Calibri"/>
          <w:b/>
          <w:color w:val="222222"/>
          <w:sz w:val="18"/>
          <w:szCs w:val="18"/>
        </w:rPr>
        <w:t xml:space="preserve">SST </w:t>
      </w:r>
      <w:r>
        <w:rPr>
          <w:rFonts w:cs="Calibri"/>
          <w:b/>
          <w:color w:val="222222"/>
          <w:sz w:val="18"/>
          <w:szCs w:val="18"/>
        </w:rPr>
        <w:t>E</w:t>
      </w:r>
      <w:r w:rsidRPr="001E7558">
        <w:rPr>
          <w:rFonts w:cs="Calibri"/>
          <w:b/>
          <w:color w:val="222222"/>
          <w:sz w:val="18"/>
          <w:szCs w:val="18"/>
        </w:rPr>
        <w:t>.</w:t>
      </w:r>
      <w:r>
        <w:rPr>
          <w:rFonts w:cs="Calibri"/>
          <w:b/>
          <w:color w:val="222222"/>
          <w:sz w:val="18"/>
          <w:szCs w:val="18"/>
        </w:rPr>
        <w:t>1</w:t>
      </w:r>
      <w:r w:rsidRPr="001E7558">
        <w:rPr>
          <w:rFonts w:cs="Calibri"/>
          <w:b/>
          <w:color w:val="222222"/>
          <w:sz w:val="18"/>
          <w:szCs w:val="18"/>
        </w:rPr>
        <w:t xml:space="preserve">.01 </w:t>
      </w:r>
      <w:r>
        <w:rPr>
          <w:rFonts w:cs="Calibri"/>
          <w:b/>
          <w:color w:val="222222"/>
          <w:sz w:val="18"/>
          <w:szCs w:val="18"/>
        </w:rPr>
        <w:t>I</w:t>
      </w:r>
      <w:r w:rsidRPr="00480820">
        <w:rPr>
          <w:rFonts w:cs="Calibri"/>
          <w:b/>
          <w:color w:val="222222"/>
          <w:sz w:val="18"/>
          <w:szCs w:val="18"/>
        </w:rPr>
        <w:t xml:space="preserve">nstalacja elektryczna </w:t>
      </w:r>
    </w:p>
    <w:p w14:paraId="71F7B51A" w14:textId="77777777" w:rsidR="004F32FE" w:rsidRDefault="004F32FE" w:rsidP="00500D72">
      <w:pPr>
        <w:autoSpaceDE w:val="0"/>
        <w:autoSpaceDN w:val="0"/>
        <w:adjustRightInd w:val="0"/>
        <w:spacing w:after="0" w:line="240" w:lineRule="auto"/>
        <w:rPr>
          <w:rFonts w:cs="Calibri"/>
          <w:b/>
          <w:color w:val="222222"/>
          <w:sz w:val="18"/>
          <w:szCs w:val="18"/>
        </w:rPr>
      </w:pPr>
    </w:p>
    <w:p w14:paraId="70A9CB35" w14:textId="77777777" w:rsidR="00401ADD" w:rsidRPr="00401ADD" w:rsidRDefault="00401ADD" w:rsidP="00401ADD">
      <w:pPr>
        <w:autoSpaceDE w:val="0"/>
        <w:autoSpaceDN w:val="0"/>
        <w:adjustRightInd w:val="0"/>
        <w:spacing w:after="0" w:line="240" w:lineRule="auto"/>
        <w:jc w:val="both"/>
        <w:rPr>
          <w:sz w:val="18"/>
          <w:szCs w:val="18"/>
        </w:rPr>
      </w:pPr>
      <w:r w:rsidRPr="00401ADD">
        <w:rPr>
          <w:b/>
          <w:sz w:val="18"/>
          <w:szCs w:val="18"/>
        </w:rPr>
        <w:t>1.5. Określenia podstawowe</w:t>
      </w:r>
      <w:r w:rsidRPr="00401ADD">
        <w:rPr>
          <w:sz w:val="18"/>
          <w:szCs w:val="18"/>
        </w:rPr>
        <w:t xml:space="preserve"> </w:t>
      </w:r>
    </w:p>
    <w:p w14:paraId="70A9CB36" w14:textId="77777777" w:rsidR="00401ADD" w:rsidRPr="00401ADD" w:rsidRDefault="00401ADD" w:rsidP="00401ADD">
      <w:pPr>
        <w:autoSpaceDE w:val="0"/>
        <w:autoSpaceDN w:val="0"/>
        <w:adjustRightInd w:val="0"/>
        <w:spacing w:after="0" w:line="240" w:lineRule="auto"/>
        <w:jc w:val="both"/>
        <w:rPr>
          <w:sz w:val="18"/>
          <w:szCs w:val="18"/>
        </w:rPr>
      </w:pPr>
    </w:p>
    <w:p w14:paraId="70A9CB37" w14:textId="77777777" w:rsidR="00401ADD" w:rsidRPr="00401ADD" w:rsidRDefault="00401ADD" w:rsidP="00401ADD">
      <w:pPr>
        <w:autoSpaceDE w:val="0"/>
        <w:autoSpaceDN w:val="0"/>
        <w:adjustRightInd w:val="0"/>
        <w:spacing w:after="0" w:line="240" w:lineRule="auto"/>
        <w:jc w:val="both"/>
        <w:rPr>
          <w:sz w:val="18"/>
          <w:szCs w:val="18"/>
        </w:rPr>
      </w:pPr>
      <w:r w:rsidRPr="00401ADD">
        <w:rPr>
          <w:sz w:val="18"/>
          <w:szCs w:val="18"/>
        </w:rPr>
        <w:t>Określenia i nazewnictwo użyte w niniejszej ogólnej specyfikacji technicznej OST są zgodne z obowiązującymi podanymi w normach PN i przepisach Prawa budowlanego.</w:t>
      </w:r>
    </w:p>
    <w:p w14:paraId="70A9CB38" w14:textId="77777777" w:rsidR="00401ADD" w:rsidRDefault="00401ADD" w:rsidP="00401ADD">
      <w:pPr>
        <w:autoSpaceDE w:val="0"/>
        <w:autoSpaceDN w:val="0"/>
        <w:adjustRightInd w:val="0"/>
        <w:spacing w:after="0" w:line="240" w:lineRule="auto"/>
        <w:jc w:val="both"/>
        <w:rPr>
          <w:sz w:val="18"/>
          <w:szCs w:val="18"/>
        </w:rPr>
      </w:pPr>
      <w:r w:rsidRPr="00401ADD">
        <w:rPr>
          <w:sz w:val="18"/>
          <w:szCs w:val="18"/>
        </w:rPr>
        <w:t xml:space="preserve">Użyte w OST wymienione poniżej określenia należy rozumieć w każdym przypadku następująco: </w:t>
      </w:r>
    </w:p>
    <w:p w14:paraId="70A9CB39"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lastRenderedPageBreak/>
        <w:t>Budowa</w:t>
      </w:r>
      <w:r w:rsidRPr="00401ADD">
        <w:rPr>
          <w:sz w:val="18"/>
          <w:szCs w:val="18"/>
        </w:rPr>
        <w:t xml:space="preserve"> - wykonywanie obiektu budowlanego w określonym miejscu, a także odbudowę, rozbudowę, nadbudowę obiektu budowlanego. </w:t>
      </w:r>
    </w:p>
    <w:p w14:paraId="70A9CB3A"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Budynek</w:t>
      </w:r>
      <w:r w:rsidRPr="00401ADD">
        <w:rPr>
          <w:sz w:val="18"/>
          <w:szCs w:val="18"/>
        </w:rPr>
        <w:t xml:space="preserve"> – taki obiekt budowlany, który jest trwale związany z gruntem, wydzielony z przestrzeni za pomocą przegród budowlanych oraz posiada fundamenty i dach. </w:t>
      </w:r>
    </w:p>
    <w:p w14:paraId="70A9CB3B"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Budowla</w:t>
      </w:r>
      <w:r w:rsidRPr="00401ADD">
        <w:rPr>
          <w:sz w:val="18"/>
          <w:szCs w:val="18"/>
        </w:rPr>
        <w:t xml:space="preserve"> -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 </w:t>
      </w:r>
    </w:p>
    <w:p w14:paraId="70A9CB3C"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Część obiektu lub etap wykonania</w:t>
      </w:r>
      <w:r w:rsidRPr="00401ADD">
        <w:rPr>
          <w:sz w:val="18"/>
          <w:szCs w:val="18"/>
        </w:rPr>
        <w:t xml:space="preserve"> – część obiektu budowlanego zdolna do spełniania przewidywanych funkcji techniczno-użytkowych i możliwą do odebrania i przekazania do eksploatacji. </w:t>
      </w:r>
    </w:p>
    <w:p w14:paraId="70A9CB3D"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Data Rozpoczęcia</w:t>
      </w:r>
      <w:r w:rsidRPr="00401ADD">
        <w:rPr>
          <w:sz w:val="18"/>
          <w:szCs w:val="18"/>
        </w:rPr>
        <w:t xml:space="preserve"> - oznacza datę rozpoczęcia Robót i datę przekazania Wykonawcy placu budowy. </w:t>
      </w:r>
    </w:p>
    <w:p w14:paraId="70A9CB3E"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Dokumentacja budowy</w:t>
      </w:r>
      <w:r w:rsidRPr="00401ADD">
        <w:rPr>
          <w:sz w:val="18"/>
          <w:szCs w:val="18"/>
        </w:rPr>
        <w:t xml:space="preserve"> – należy przez to rozumieć pozwolenie na budowę wraz z załączonym projektem budowlanym, Dziennik Budowy, protokoły odbiorów częściowych i końcowych, w miarę potrzeby, rysunki i opisy służące realizacji obiektu, operaty geodezyjne i książkę obmiarów, dokumenty laboratoryjne, protokoły przekazania terenu budowy, umowy cywilnoprawne z osobami trzecimi, protokoły z narad i ustaleń, plan bezpieczeństwa i ochrony zdrowia a w przypadku realizacji obiektów metodą montażu – także dziennik montażu. </w:t>
      </w:r>
    </w:p>
    <w:p w14:paraId="70A9CB3F"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Dokumentacja powykonawcza</w:t>
      </w:r>
      <w:r w:rsidRPr="00401ADD">
        <w:rPr>
          <w:sz w:val="18"/>
          <w:szCs w:val="18"/>
        </w:rPr>
        <w:t xml:space="preserve"> – dokumentacja budowy z naniesionymi zmianami dokonanymi w toku wykonywania robót oraz geodezyjnymi pomiarami powykonawczymi. </w:t>
      </w:r>
    </w:p>
    <w:p w14:paraId="70A9CB40"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Dokumentacja projektowa</w:t>
      </w:r>
      <w:r w:rsidRPr="00401ADD">
        <w:rPr>
          <w:sz w:val="18"/>
          <w:szCs w:val="18"/>
        </w:rPr>
        <w:t xml:space="preserve"> - dokumentacja będącą załącznikiem do szczegółowych warunkach umowy. Komplet dokumentacji zgodny z wykazem podanym w szczegółowych warunkach umowy. </w:t>
      </w:r>
    </w:p>
    <w:p w14:paraId="70A9CB41"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Dziennik budowy</w:t>
      </w:r>
      <w:r w:rsidRPr="00401ADD">
        <w:rPr>
          <w:sz w:val="18"/>
          <w:szCs w:val="18"/>
        </w:rPr>
        <w:t xml:space="preserve"> - dziennik wydany przez właściwy organ zgodnie z obowiązującymi przepisami, stanowiący urzędowy dokument przebiegu robót budowlanych oraz zdarzeń i okoliczności zachodzących w czasie wykonywania robót. </w:t>
      </w:r>
    </w:p>
    <w:p w14:paraId="70A9CB42"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Inspektor Nadzoru Inwestorskiego</w:t>
      </w:r>
      <w:r w:rsidRPr="00401ADD">
        <w:rPr>
          <w:sz w:val="18"/>
          <w:szCs w:val="18"/>
        </w:rPr>
        <w:t xml:space="preserve">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 </w:t>
      </w:r>
    </w:p>
    <w:p w14:paraId="70A9CB43"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Istotne wymagania</w:t>
      </w:r>
      <w:r w:rsidRPr="00401ADD">
        <w:rPr>
          <w:sz w:val="18"/>
          <w:szCs w:val="18"/>
        </w:rPr>
        <w:t xml:space="preserve"> – oznaczają wymagania dotyczące bezpieczeństwa, zdrowia i pewnych innych aspektów interesu wspólnego, jakie maja spełniać roboty budowlane. </w:t>
      </w:r>
    </w:p>
    <w:p w14:paraId="70A9CB44" w14:textId="77777777" w:rsidR="00401ADD" w:rsidRPr="00401ADD" w:rsidRDefault="00401ADD" w:rsidP="00401ADD">
      <w:pPr>
        <w:autoSpaceDE w:val="0"/>
        <w:autoSpaceDN w:val="0"/>
        <w:adjustRightInd w:val="0"/>
        <w:spacing w:after="0" w:line="240" w:lineRule="auto"/>
        <w:jc w:val="both"/>
        <w:rPr>
          <w:sz w:val="18"/>
          <w:szCs w:val="18"/>
        </w:rPr>
      </w:pPr>
      <w:r w:rsidRPr="00401ADD">
        <w:rPr>
          <w:sz w:val="18"/>
          <w:szCs w:val="18"/>
          <w:u w:val="single"/>
        </w:rPr>
        <w:t>Instrukcja technicznej obsługi (eksploatacji)</w:t>
      </w:r>
      <w:r w:rsidRPr="00401ADD">
        <w:rPr>
          <w:sz w:val="18"/>
          <w:szCs w:val="18"/>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70A9CB45"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 xml:space="preserve">Inżynier </w:t>
      </w:r>
      <w:r w:rsidRPr="00401ADD">
        <w:rPr>
          <w:sz w:val="18"/>
          <w:szCs w:val="18"/>
        </w:rPr>
        <w:t xml:space="preserve">- oznacza osobę wyznaczoną przez Zamawiającego do działania jako Inżynier wymienioną w Akcie Umowy lub inną osobę wyznaczoną w razie potrzeby przez Zamawiającego z powiadomieniem Wykonawcy. </w:t>
      </w:r>
    </w:p>
    <w:p w14:paraId="70A9CB46"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Kierownik budowy</w:t>
      </w:r>
      <w:r w:rsidRPr="00401ADD">
        <w:rPr>
          <w:sz w:val="18"/>
          <w:szCs w:val="18"/>
        </w:rPr>
        <w:t xml:space="preserve"> - osoba wyznaczona przez Wykonawcę robót posiadająca uprawnienia do pełnienia samodzielnych funkcji technicznych w budownictwie według prawa kraju, upoważniona do kierowania robotami i do występowania w jego imieniu w sprawach realizacji kontraktu, ponosząca ustawową odpowiedzialność za prowadzoną budowę. </w:t>
      </w:r>
    </w:p>
    <w:p w14:paraId="70A9CB47"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Księga obmiarów, rejestr obmiarów</w:t>
      </w:r>
      <w:r w:rsidRPr="00401ADD">
        <w:rPr>
          <w:sz w:val="18"/>
          <w:szCs w:val="18"/>
        </w:rPr>
        <w:t xml:space="preserve"> – akceptowana przez Inspektora Nadzoru książka z ponumerowanymi stronami, służąca do wpisywania przez Wykonawcę obmiaru dokonanych robót w formie wyliczeń, szkiców i ewentualnie dodatkowych załączników. Wpisy w rejestrze obmiarów podlegają potwierdzeniu przez Inspektora Nadzoru budowlanego. </w:t>
      </w:r>
    </w:p>
    <w:p w14:paraId="70A9CB48"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Materiały</w:t>
      </w:r>
      <w:r w:rsidRPr="00401ADD">
        <w:rPr>
          <w:sz w:val="18"/>
          <w:szCs w:val="18"/>
        </w:rPr>
        <w:t xml:space="preserve"> – wszelkie materiały naturalne i wytwarzane jak również różne tworzywa i wyroby niezbędne do wykonania robót, zgodnie z dokumentacją projektową i specyfikacjami technicznymi zaakceptowane przez Inspektora Nadzoru. </w:t>
      </w:r>
    </w:p>
    <w:p w14:paraId="70A9CB49"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Normy europejskie</w:t>
      </w:r>
      <w:r w:rsidRPr="00401ADD">
        <w:rPr>
          <w:sz w:val="18"/>
          <w:szCs w:val="18"/>
        </w:rPr>
        <w:t xml:space="preserve"> – normy przyjęte przez Europejski Komitet Standaryzacji (CEN) oraz Europejski Komitet Standaryzacji elektrotechnicznej (CENELEC) jako „standardy europejskie (EN)” lub „dokumenty </w:t>
      </w:r>
      <w:proofErr w:type="spellStart"/>
      <w:r w:rsidRPr="00401ADD">
        <w:rPr>
          <w:sz w:val="18"/>
          <w:szCs w:val="18"/>
        </w:rPr>
        <w:t>harmonizacyjne</w:t>
      </w:r>
      <w:proofErr w:type="spellEnd"/>
      <w:r w:rsidRPr="00401ADD">
        <w:rPr>
          <w:sz w:val="18"/>
          <w:szCs w:val="18"/>
        </w:rPr>
        <w:t xml:space="preserve"> (HD)”, zgodnie z ogólnymi zasadami działania tych organizacji. </w:t>
      </w:r>
    </w:p>
    <w:p w14:paraId="70A9CB4A"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Obiekt budowlany</w:t>
      </w:r>
      <w:r w:rsidRPr="00401ADD">
        <w:rPr>
          <w:sz w:val="18"/>
          <w:szCs w:val="18"/>
        </w:rPr>
        <w:t xml:space="preserve"> - jest to budynek wraz z instalacjami i urządzeniami technicznymi lub budowla stanowiąca całość techniczno-użytkową wraz z instalacjami i urządzeniami lub obiekt małej architektury. </w:t>
      </w:r>
    </w:p>
    <w:p w14:paraId="70A9CB4B"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Odpowiednia (bliska) zgodność</w:t>
      </w:r>
      <w:r w:rsidRPr="00401ADD">
        <w:rPr>
          <w:sz w:val="18"/>
          <w:szCs w:val="18"/>
        </w:rPr>
        <w:t xml:space="preserve"> - zgodność wykonywanych robót z dopuszczonymi tolerancjami, a jeśli przedział tolerancji nie został określony - z przeciętnymi tolerancjami, przyjmowanymi zwyczajowo dla danego rodzaju robót budowlanych. </w:t>
      </w:r>
      <w:r w:rsidRPr="00401ADD">
        <w:rPr>
          <w:sz w:val="18"/>
          <w:szCs w:val="18"/>
          <w:u w:val="single"/>
        </w:rPr>
        <w:t>Oferta</w:t>
      </w:r>
      <w:r w:rsidRPr="00401ADD">
        <w:rPr>
          <w:sz w:val="18"/>
          <w:szCs w:val="18"/>
        </w:rPr>
        <w:t xml:space="preserve"> - oznacza dokument zatytułowany oferta, który został wypełniony przez Wykonawcę i zawiera podpisaną ofertę na Roboty, skierowaną do Zamawiającego. </w:t>
      </w:r>
    </w:p>
    <w:p w14:paraId="70A9CB4C"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Obszarze oddziaływania obiektu</w:t>
      </w:r>
      <w:r w:rsidRPr="00401ADD">
        <w:rPr>
          <w:sz w:val="18"/>
          <w:szCs w:val="18"/>
        </w:rPr>
        <w:t xml:space="preserve"> – teren wyznaczony w otoczeniu budowlanym na podstawie przepisów odrębnych, wprowadzających związane z tym obiektem ograniczenia w zagospodarowaniu tego terenu. </w:t>
      </w:r>
    </w:p>
    <w:p w14:paraId="70A9CB4D"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Opłata</w:t>
      </w:r>
      <w:r w:rsidRPr="00401ADD">
        <w:rPr>
          <w:sz w:val="18"/>
          <w:szCs w:val="18"/>
        </w:rPr>
        <w:t xml:space="preserve"> – kwota należności wnoszona przez zobowiązanego za określone ustawą obowiązkowe kontrole dokonywane przez właściwy organ. </w:t>
      </w:r>
    </w:p>
    <w:p w14:paraId="70A9CB4E"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Plac budowy</w:t>
      </w:r>
      <w:r w:rsidRPr="00401ADD">
        <w:rPr>
          <w:sz w:val="18"/>
          <w:szCs w:val="18"/>
        </w:rPr>
        <w:t xml:space="preserve"> - oznacza miejsca gdzie mają być realizowane Roboty Stałe i do których mają być dostarczone Urządzenia i Materiały oraz wszelkie inne miejsca wyraźnie w Umowie wyszczególnione jako stanowiące części Placu Budowy. </w:t>
      </w:r>
    </w:p>
    <w:p w14:paraId="70A9CB4F"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lastRenderedPageBreak/>
        <w:t>Podłoże</w:t>
      </w:r>
      <w:r w:rsidRPr="00401ADD">
        <w:rPr>
          <w:sz w:val="18"/>
          <w:szCs w:val="18"/>
        </w:rPr>
        <w:t xml:space="preserve"> - grunt rodzimy lub nasypowy, leżący pod nawierzchnią do głębokości przemarzania. </w:t>
      </w:r>
    </w:p>
    <w:p w14:paraId="70A9CB50"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Podwykonawca</w:t>
      </w:r>
      <w:r w:rsidRPr="00401ADD">
        <w:rPr>
          <w:sz w:val="18"/>
          <w:szCs w:val="18"/>
        </w:rPr>
        <w:t xml:space="preserve"> - oznacza każdą osobę wymienioną w Umowie jako podwykonawca, lub jakąkolwiek osobę wyznaczoną jako podwykonawca, dla części Robót; oraz prawnych następców każdej z tych osób. </w:t>
      </w:r>
    </w:p>
    <w:p w14:paraId="70A9CB51"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Polecenia Inspektora Nadzoru</w:t>
      </w:r>
      <w:r w:rsidRPr="00401ADD">
        <w:rPr>
          <w:sz w:val="18"/>
          <w:szCs w:val="18"/>
        </w:rPr>
        <w:t xml:space="preserve"> – wszelkie polecenia przekazane Wykonawcy przez Inspektora Nadzoru w formie pisemnej dotyczące sposobu realizacji robót lub innych spraw związanych z prowadzeniem budowy. </w:t>
      </w:r>
    </w:p>
    <w:p w14:paraId="70A9CB52"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Pozwolenie na budowę</w:t>
      </w:r>
      <w:r w:rsidRPr="00401ADD">
        <w:rPr>
          <w:sz w:val="18"/>
          <w:szCs w:val="18"/>
        </w:rPr>
        <w:t xml:space="preserve"> – decyzja administracyjna zezwalająca na rozpoczęcie i prowadzenie budowy lub wykonywanie robót budowlanych innych niż budowa obiektu budowlanego. </w:t>
      </w:r>
    </w:p>
    <w:p w14:paraId="70A9CB53"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Prawo do dysponowania nieruchomością na cele budowlane</w:t>
      </w:r>
      <w:r w:rsidRPr="00401ADD">
        <w:rPr>
          <w:sz w:val="18"/>
          <w:szCs w:val="18"/>
        </w:rPr>
        <w:t xml:space="preserve"> – tytuł prawny wynikający z prawa własności, użytkowania wieczystego, zarządu, ograniczonego prawa rzeczowego albo stosunku zobowiązaniowego, przewidującego uprawnienia do wykonywania robót budowlanych. </w:t>
      </w:r>
    </w:p>
    <w:p w14:paraId="70A9CB54"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Projektant</w:t>
      </w:r>
      <w:r w:rsidRPr="00401ADD">
        <w:rPr>
          <w:sz w:val="18"/>
          <w:szCs w:val="18"/>
        </w:rPr>
        <w:t xml:space="preserve"> – uprawniona osoba prawna lub fizyczna będąca autorem dokumentacji projektowej. </w:t>
      </w:r>
    </w:p>
    <w:p w14:paraId="70A9CB55"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Przedmiar robót</w:t>
      </w:r>
      <w:r w:rsidRPr="00401ADD">
        <w:rPr>
          <w:sz w:val="18"/>
          <w:szCs w:val="18"/>
        </w:rPr>
        <w:t xml:space="preserve"> – to zestawienie przewidzianych do wykonania robót podstawowych w kolejności technologicznej ich wykonania, ze szczegółowym opisem lub wskazaniem podstaw ustalających szczegółowy opis, oraz wskazanie szczegółowych specyfikacji technicznych</w:t>
      </w:r>
      <w:r>
        <w:rPr>
          <w:sz w:val="18"/>
          <w:szCs w:val="18"/>
        </w:rPr>
        <w:t xml:space="preserve"> </w:t>
      </w:r>
      <w:r w:rsidRPr="00401ADD">
        <w:rPr>
          <w:sz w:val="18"/>
          <w:szCs w:val="18"/>
        </w:rPr>
        <w:t>wykonania i odbioru robót budowlanych, z wyliczeniem i zestawieniem ilości jednostek</w:t>
      </w:r>
      <w:r>
        <w:rPr>
          <w:sz w:val="18"/>
          <w:szCs w:val="18"/>
        </w:rPr>
        <w:t xml:space="preserve"> </w:t>
      </w:r>
      <w:r w:rsidRPr="00401ADD">
        <w:rPr>
          <w:sz w:val="18"/>
          <w:szCs w:val="18"/>
        </w:rPr>
        <w:t>przedmiarowych robót podstawowych.</w:t>
      </w:r>
    </w:p>
    <w:p w14:paraId="70A9CB56"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Przedstawiciel Wykonawcy</w:t>
      </w:r>
      <w:r w:rsidRPr="00401ADD">
        <w:rPr>
          <w:sz w:val="18"/>
          <w:szCs w:val="18"/>
        </w:rPr>
        <w:t xml:space="preserve"> - oznacza osobę, wymienioną przez Wykonawcę w Umowie lub wyznaczoną w razie potrzeby przez Wykonawcę, która działa w imieniu Wykonawcy. </w:t>
      </w:r>
    </w:p>
    <w:p w14:paraId="70A9CB57" w14:textId="77777777" w:rsidR="00401ADD" w:rsidRDefault="00401ADD" w:rsidP="00401ADD">
      <w:pPr>
        <w:autoSpaceDE w:val="0"/>
        <w:autoSpaceDN w:val="0"/>
        <w:adjustRightInd w:val="0"/>
        <w:spacing w:after="0" w:line="240" w:lineRule="auto"/>
        <w:jc w:val="both"/>
        <w:rPr>
          <w:sz w:val="18"/>
          <w:szCs w:val="18"/>
        </w:rPr>
      </w:pPr>
      <w:r w:rsidRPr="00401ADD">
        <w:rPr>
          <w:sz w:val="18"/>
          <w:szCs w:val="18"/>
          <w:u w:val="single"/>
        </w:rPr>
        <w:t>Rekultywacji</w:t>
      </w:r>
      <w:r w:rsidRPr="00401ADD">
        <w:rPr>
          <w:sz w:val="18"/>
          <w:szCs w:val="18"/>
        </w:rPr>
        <w:t xml:space="preserve"> – należy przez to rozumieć roboty mające na celu uporządkowanie i przywrócenie pierwotnych funkcji terenu naruszonego w czasie realizacji budowy lub robót budowlanych. </w:t>
      </w:r>
    </w:p>
    <w:p w14:paraId="70A9CB58" w14:textId="77777777" w:rsidR="00447AE2" w:rsidRDefault="00401ADD" w:rsidP="00401ADD">
      <w:pPr>
        <w:autoSpaceDE w:val="0"/>
        <w:autoSpaceDN w:val="0"/>
        <w:adjustRightInd w:val="0"/>
        <w:spacing w:after="0" w:line="240" w:lineRule="auto"/>
        <w:jc w:val="both"/>
        <w:rPr>
          <w:sz w:val="18"/>
          <w:szCs w:val="18"/>
        </w:rPr>
      </w:pPr>
      <w:r w:rsidRPr="00401ADD">
        <w:rPr>
          <w:sz w:val="18"/>
          <w:szCs w:val="18"/>
          <w:u w:val="single"/>
        </w:rPr>
        <w:t>Robota podstawowa</w:t>
      </w:r>
      <w:r w:rsidRPr="00401ADD">
        <w:rPr>
          <w:sz w:val="18"/>
          <w:szCs w:val="18"/>
        </w:rPr>
        <w:t xml:space="preserve"> – minimalny zakres prac, które po wykonaniu są możliwe do odebrania pod względem ilości i wymogów jakościowych oraz uwzględniają przyjęty stopień scalenia robót. </w:t>
      </w:r>
    </w:p>
    <w:p w14:paraId="70A9CB59"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Roboty budowlane</w:t>
      </w:r>
      <w:r w:rsidRPr="00401ADD">
        <w:rPr>
          <w:sz w:val="18"/>
          <w:szCs w:val="18"/>
        </w:rPr>
        <w:t xml:space="preserve"> – budowa, a także prace polegające na przebudowie, montażu, remoncie lub rozbiórce obiektu budowlanego. </w:t>
      </w:r>
    </w:p>
    <w:p w14:paraId="70A9CB5A"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Specyfikacja</w:t>
      </w:r>
      <w:r w:rsidRPr="00401ADD">
        <w:rPr>
          <w:sz w:val="18"/>
          <w:szCs w:val="18"/>
        </w:rPr>
        <w:t xml:space="preserve"> - oznacza dokument zatytułowany Specyfikacja Istotnych Warunków Zamówienia w postępowaniu przetargowym, w ramach którego zawarta została Umowa pomiędzy Wykonawcą a Zamawiającym. </w:t>
      </w:r>
    </w:p>
    <w:p w14:paraId="70A9CB5B"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Specyfikacja techniczna</w:t>
      </w:r>
      <w:r w:rsidRPr="00401ADD">
        <w:rPr>
          <w:sz w:val="18"/>
          <w:szCs w:val="18"/>
        </w:rPr>
        <w:t xml:space="preserve"> - oznacza dokument zatytułowany Specyfikacja techniczna wykonania i odbioru robót, będący załącznikiem do SIWZ. </w:t>
      </w:r>
    </w:p>
    <w:p w14:paraId="70A9CB5C"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Sprzęt Wykonawcy</w:t>
      </w:r>
      <w:r w:rsidRPr="00401ADD">
        <w:rPr>
          <w:sz w:val="18"/>
          <w:szCs w:val="18"/>
        </w:rPr>
        <w:t xml:space="preserve"> - oznacza wszystkie aparaty, maszyny, pojazdy i inne rzeczy, potrzebne do realizacji i ukończenia Robót oraz usunięcia wszelkich wad. Jednakże Sprzęt Wykonawcy nie obejmuje Robót Tymczasowych, </w:t>
      </w:r>
      <w:r w:rsidRPr="00447AE2">
        <w:rPr>
          <w:sz w:val="18"/>
          <w:szCs w:val="18"/>
        </w:rPr>
        <w:t>Sprzętu Zamawiającego</w:t>
      </w:r>
      <w:r w:rsidRPr="00401ADD">
        <w:rPr>
          <w:sz w:val="18"/>
          <w:szCs w:val="18"/>
        </w:rPr>
        <w:t xml:space="preserve"> (jeżeli występuje), Urządzeń, Materiałów, lub innych rzeczy, mających stanowić lub stanowiących część Robót Stałych. </w:t>
      </w:r>
      <w:r w:rsidRPr="00447AE2">
        <w:rPr>
          <w:sz w:val="18"/>
          <w:szCs w:val="18"/>
          <w:u w:val="single"/>
        </w:rPr>
        <w:t>Sprzęt Zamawiającego</w:t>
      </w:r>
      <w:r w:rsidRPr="00401ADD">
        <w:rPr>
          <w:sz w:val="18"/>
          <w:szCs w:val="18"/>
        </w:rPr>
        <w:t xml:space="preserve"> - oznacza aparaty, maszyny, pojazdy (jeśli są) udostępnione przez Zamawiającego do użytku Wykonawcy przy realizacji Robót jak podano w Specyfikacji; ale nie obejmuje Urządzeń, jeszcze nie przyjętych przez Zamawiającego. </w:t>
      </w:r>
    </w:p>
    <w:p w14:paraId="70A9CB5D"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Strona</w:t>
      </w:r>
      <w:r w:rsidRPr="00401ADD">
        <w:rPr>
          <w:sz w:val="18"/>
          <w:szCs w:val="18"/>
        </w:rPr>
        <w:t xml:space="preserve"> - oznacza Zamawiającego lub Wykonawcę, w zależności jak tego wymaga kontekst. </w:t>
      </w:r>
    </w:p>
    <w:p w14:paraId="70A9CB5E"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Teren budowy</w:t>
      </w:r>
      <w:r w:rsidRPr="00401ADD">
        <w:rPr>
          <w:sz w:val="18"/>
          <w:szCs w:val="18"/>
        </w:rPr>
        <w:t xml:space="preserve"> – przestrzeń, w której prowadzone są roboty budowlane wraz z przestrzenią zajmowaną przez urządzenia zaplecza budowy. </w:t>
      </w:r>
    </w:p>
    <w:p w14:paraId="70A9CB5F"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Teren zamknięty</w:t>
      </w:r>
      <w:r w:rsidRPr="00401ADD">
        <w:rPr>
          <w:sz w:val="18"/>
          <w:szCs w:val="18"/>
        </w:rPr>
        <w:t xml:space="preserve"> – teren zamknięty, o którym mowa w przepisach prawa geodezyjnego i kartograficznego: a) obronności lub bezpieczeństwa państwa, będący w dyspozycji jednostek organizacyjnych podległych Ministrowi Obrony Narodowej, Ministrowi Spraw Wewnętrznych i Administracji oraz Ministrowi Spraw Zagranicznych, b) bezpośredniego wydobywania kopaliny ze złoża, będący w dyspozycji zakładu górniczego. </w:t>
      </w:r>
    </w:p>
    <w:p w14:paraId="70A9CB60"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Umowa</w:t>
      </w:r>
      <w:r w:rsidRPr="00401ADD">
        <w:rPr>
          <w:sz w:val="18"/>
          <w:szCs w:val="18"/>
        </w:rPr>
        <w:t xml:space="preserve"> - oznacza Akt Umowny, Warunki Szczególne Umowy, Warunki Ogólne Umowy, Ofertę Wykonawcy wraz z załącznikami, Specyfikacje techniczne wykonania i odbioru robót, Dokumentację projektową, Rysunki, Wykazy, i inne dokumenty (jeśli są) wskazane w Akcie Umowy. </w:t>
      </w:r>
    </w:p>
    <w:p w14:paraId="70A9CB61"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Urządzenia budowlane</w:t>
      </w:r>
      <w:r w:rsidRPr="00401ADD">
        <w:rPr>
          <w:sz w:val="18"/>
          <w:szCs w:val="18"/>
        </w:rPr>
        <w:t xml:space="preserve"> –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 </w:t>
      </w:r>
    </w:p>
    <w:p w14:paraId="70A9CB62"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Ustalenia techniczne</w:t>
      </w:r>
      <w:r w:rsidRPr="00401ADD">
        <w:rPr>
          <w:sz w:val="18"/>
          <w:szCs w:val="18"/>
        </w:rPr>
        <w:t xml:space="preserve"> – ustalenia podane w normach, aprobatach technicznych i szczegółowych specyfikacjach technicznych. </w:t>
      </w:r>
      <w:r w:rsidRPr="00447AE2">
        <w:rPr>
          <w:sz w:val="18"/>
          <w:szCs w:val="18"/>
          <w:u w:val="single"/>
        </w:rPr>
        <w:t>Właściwy organ</w:t>
      </w:r>
      <w:r w:rsidRPr="00401ADD">
        <w:rPr>
          <w:sz w:val="18"/>
          <w:szCs w:val="18"/>
        </w:rPr>
        <w:t xml:space="preserve"> – organ nadzoru architektoniczno-budowlanego lub organ specjalistycznego nadzoru budowlanego, stosownie do ich właściwości określonych w Specyfikacji Technicznej rozdziale 8 – Odbiór Robót. </w:t>
      </w:r>
    </w:p>
    <w:p w14:paraId="70A9CB63"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Wykazy</w:t>
      </w:r>
      <w:r w:rsidRPr="00401ADD">
        <w:rPr>
          <w:sz w:val="18"/>
          <w:szCs w:val="18"/>
        </w:rPr>
        <w:t xml:space="preserve"> - oznaczają dokumenty tak zatytułowane, wypełnione przez Wykonawcę i dostarczone wraz z Ofertą i włączone do Umowy. Dokumenty te mogą zawierać Przedmiar Robót, dane, spisy oraz wykazy stawek i/lub cen. </w:t>
      </w:r>
    </w:p>
    <w:p w14:paraId="70A9CB64" w14:textId="77777777" w:rsidR="00447AE2" w:rsidRDefault="00401ADD" w:rsidP="00401ADD">
      <w:pPr>
        <w:autoSpaceDE w:val="0"/>
        <w:autoSpaceDN w:val="0"/>
        <w:adjustRightInd w:val="0"/>
        <w:spacing w:after="0" w:line="240" w:lineRule="auto"/>
        <w:jc w:val="both"/>
        <w:rPr>
          <w:sz w:val="18"/>
          <w:szCs w:val="18"/>
        </w:rPr>
      </w:pPr>
      <w:r w:rsidRPr="00447AE2">
        <w:rPr>
          <w:sz w:val="18"/>
          <w:szCs w:val="18"/>
          <w:u w:val="single"/>
        </w:rPr>
        <w:t>Wykonawca</w:t>
      </w:r>
      <w:r w:rsidRPr="00401ADD">
        <w:rPr>
          <w:sz w:val="18"/>
          <w:szCs w:val="18"/>
        </w:rPr>
        <w:t xml:space="preserve"> - oznacza osobę(y) wymienioną(e) jako Wykonawca w Akcie Umowy oraz prawnych następców tej osoby(</w:t>
      </w:r>
      <w:proofErr w:type="spellStart"/>
      <w:r w:rsidRPr="00401ADD">
        <w:rPr>
          <w:sz w:val="18"/>
          <w:szCs w:val="18"/>
        </w:rPr>
        <w:t>ób</w:t>
      </w:r>
      <w:proofErr w:type="spellEnd"/>
      <w:r w:rsidRPr="00401ADD">
        <w:rPr>
          <w:sz w:val="18"/>
          <w:szCs w:val="18"/>
        </w:rPr>
        <w:t xml:space="preserve">). </w:t>
      </w:r>
      <w:r w:rsidRPr="00447AE2">
        <w:rPr>
          <w:sz w:val="18"/>
          <w:szCs w:val="18"/>
          <w:u w:val="single"/>
        </w:rPr>
        <w:t>Wyrób budowlany</w:t>
      </w:r>
      <w:r w:rsidRPr="00401ADD">
        <w:rPr>
          <w:sz w:val="18"/>
          <w:szCs w:val="18"/>
        </w:rPr>
        <w:t xml:space="preserve"> – wyrób w rozumieniu przepisów o ocenie zgodności, wytworzony w celu wbudowania, wmontowania, zainstalowania lub zastosowania w sposób trwały w obiekcie</w:t>
      </w:r>
      <w:r w:rsidR="00447AE2">
        <w:rPr>
          <w:sz w:val="18"/>
          <w:szCs w:val="18"/>
        </w:rPr>
        <w:t xml:space="preserve"> </w:t>
      </w:r>
      <w:r w:rsidR="00447AE2" w:rsidRPr="00447AE2">
        <w:rPr>
          <w:sz w:val="18"/>
          <w:szCs w:val="18"/>
        </w:rPr>
        <w:t xml:space="preserve">budowlanym, wprowadzany do obrotu jako wyrób pojedynczy lub jako zestaw wyborów do stosowania we wzajemnym połączeniu stanowiącym integralną całość użytkową. </w:t>
      </w:r>
    </w:p>
    <w:p w14:paraId="70A9CB65"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Zarządzający realizacją umowy</w:t>
      </w:r>
      <w:r w:rsidRPr="00447AE2">
        <w:rPr>
          <w:sz w:val="18"/>
          <w:szCs w:val="18"/>
        </w:rPr>
        <w:t xml:space="preserve"> –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 </w:t>
      </w:r>
    </w:p>
    <w:p w14:paraId="70A9CB66"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Zadanie budowlane</w:t>
      </w:r>
      <w:r w:rsidRPr="00447AE2">
        <w:rPr>
          <w:sz w:val="18"/>
          <w:szCs w:val="18"/>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w:t>
      </w:r>
    </w:p>
    <w:p w14:paraId="70A9CB67"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lastRenderedPageBreak/>
        <w:t>Załącznik do oferty</w:t>
      </w:r>
      <w:r w:rsidRPr="00447AE2">
        <w:rPr>
          <w:sz w:val="18"/>
          <w:szCs w:val="18"/>
        </w:rPr>
        <w:t xml:space="preserve"> - oznacza wypełnione strony zatytułowane „Załącznik do oferty”, które są załączone do Oferty i stanowią jej część. </w:t>
      </w:r>
    </w:p>
    <w:p w14:paraId="70A9CB68"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Zamawiający</w:t>
      </w:r>
      <w:r w:rsidRPr="00447AE2">
        <w:rPr>
          <w:sz w:val="18"/>
          <w:szCs w:val="18"/>
        </w:rPr>
        <w:t xml:space="preserve"> - oznacza osobę, wymienioną jako Zamawiający w Akcie Umowy oraz prawnych następców tej osoby. </w:t>
      </w:r>
    </w:p>
    <w:p w14:paraId="70A9CB69" w14:textId="77777777" w:rsidR="00447AE2" w:rsidRDefault="00447AE2" w:rsidP="00401ADD">
      <w:pPr>
        <w:autoSpaceDE w:val="0"/>
        <w:autoSpaceDN w:val="0"/>
        <w:adjustRightInd w:val="0"/>
        <w:spacing w:after="0" w:line="240" w:lineRule="auto"/>
        <w:jc w:val="both"/>
        <w:rPr>
          <w:sz w:val="18"/>
          <w:szCs w:val="18"/>
        </w:rPr>
      </w:pPr>
      <w:r w:rsidRPr="00447AE2">
        <w:rPr>
          <w:sz w:val="18"/>
          <w:szCs w:val="18"/>
          <w:u w:val="single"/>
        </w:rPr>
        <w:t>Grupa, klasa, kategoria robót</w:t>
      </w:r>
      <w:r w:rsidRPr="00447AE2">
        <w:rPr>
          <w:sz w:val="18"/>
          <w:szCs w:val="18"/>
        </w:rPr>
        <w:t xml:space="preserve"> – grupy, klasy, kategorie określone w Rozporządzeniu Komisji (WE) 213/2008 z dnia 28 listopada 2007 zmieniające Rozporządzenie (WE) numer 2195/2002 Parlamentu Europejskiego i Rady w sprawie Wspólnego Słownika Zamówień (CPV) oraz dyrektywy 2004/17/WE i 2004/18/WE Parlamentu Europejskiego i Rady dotyczące procedur udzielania zamówień publicznych w zakresie zmian CPV. </w:t>
      </w:r>
    </w:p>
    <w:p w14:paraId="70A9CB6A" w14:textId="77777777" w:rsidR="00401ADD" w:rsidRDefault="00447AE2" w:rsidP="00401ADD">
      <w:pPr>
        <w:autoSpaceDE w:val="0"/>
        <w:autoSpaceDN w:val="0"/>
        <w:adjustRightInd w:val="0"/>
        <w:spacing w:after="0" w:line="240" w:lineRule="auto"/>
        <w:jc w:val="both"/>
        <w:rPr>
          <w:sz w:val="18"/>
          <w:szCs w:val="18"/>
        </w:rPr>
      </w:pPr>
      <w:r w:rsidRPr="00447AE2">
        <w:rPr>
          <w:sz w:val="18"/>
          <w:szCs w:val="18"/>
          <w:u w:val="single"/>
        </w:rPr>
        <w:t>Wspólny Słownik Zamówień (CPV)</w:t>
      </w:r>
      <w:r w:rsidRPr="00447AE2">
        <w:rPr>
          <w:sz w:val="18"/>
          <w:szCs w:val="18"/>
        </w:rPr>
        <w:t xml:space="preserve"> - jest to jednolity system klasyfikacji mający zastosowanie do zamówień publicznych, w celu ujednolicenia odniesień stosowanych przez instytucje oraz podmioty zamawiające do opisu przedmiotu zamówienia – patrz Rozporządzenie Komisji (WE) 213/2008 z dnia 28 listopada 2007 zmieniające Rozporządzenie (WE) numer 2195/2002 Parlamentu Europejskiego i Rady w sprawie Wspólnego Słownika Zamówień (CPV) oraz dyrektywy 2004/17/WE i 2004/18/WE Parlamentu Europejskiego i Rady dotyczące procedur udzielania zamówień publicznych w zakresie zmian CPV.</w:t>
      </w:r>
    </w:p>
    <w:p w14:paraId="70A9CB6B" w14:textId="77777777" w:rsidR="00447AE2" w:rsidRDefault="00447AE2" w:rsidP="00401ADD">
      <w:pPr>
        <w:autoSpaceDE w:val="0"/>
        <w:autoSpaceDN w:val="0"/>
        <w:adjustRightInd w:val="0"/>
        <w:spacing w:after="0" w:line="240" w:lineRule="auto"/>
        <w:jc w:val="both"/>
        <w:rPr>
          <w:sz w:val="18"/>
          <w:szCs w:val="18"/>
        </w:rPr>
      </w:pPr>
    </w:p>
    <w:p w14:paraId="70A9CB6C" w14:textId="77777777" w:rsidR="00447AE2" w:rsidRPr="00447AE2" w:rsidRDefault="00447AE2" w:rsidP="00401ADD">
      <w:pPr>
        <w:autoSpaceDE w:val="0"/>
        <w:autoSpaceDN w:val="0"/>
        <w:adjustRightInd w:val="0"/>
        <w:spacing w:after="0" w:line="240" w:lineRule="auto"/>
        <w:jc w:val="both"/>
        <w:rPr>
          <w:b/>
        </w:rPr>
      </w:pPr>
      <w:r w:rsidRPr="00447AE2">
        <w:rPr>
          <w:b/>
        </w:rPr>
        <w:t xml:space="preserve">2. OGÓLNE WYMAGANIA DOTYCZĄCE ROBÓT. </w:t>
      </w:r>
    </w:p>
    <w:p w14:paraId="70A9CB6D" w14:textId="77777777" w:rsidR="00447AE2" w:rsidRDefault="00447AE2" w:rsidP="00401ADD">
      <w:pPr>
        <w:autoSpaceDE w:val="0"/>
        <w:autoSpaceDN w:val="0"/>
        <w:adjustRightInd w:val="0"/>
        <w:spacing w:after="0" w:line="240" w:lineRule="auto"/>
        <w:jc w:val="both"/>
        <w:rPr>
          <w:sz w:val="18"/>
          <w:szCs w:val="18"/>
        </w:rPr>
      </w:pPr>
    </w:p>
    <w:p w14:paraId="70A9CB6E"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Wykonawca robót jest odpowiedzialny za jakość ich wykonania oraz ich zgodność z projektem budowlanym (PB), projektem wykonawczym (PW), specyfikacjami technicznymi (ST), oraz przepisami prawa budowlanego i sztuką budowlaną. </w:t>
      </w:r>
    </w:p>
    <w:p w14:paraId="70A9CB6F" w14:textId="77777777" w:rsidR="00447AE2" w:rsidRDefault="00447AE2" w:rsidP="00401ADD">
      <w:pPr>
        <w:autoSpaceDE w:val="0"/>
        <w:autoSpaceDN w:val="0"/>
        <w:adjustRightInd w:val="0"/>
        <w:spacing w:after="0" w:line="240" w:lineRule="auto"/>
        <w:jc w:val="both"/>
        <w:rPr>
          <w:sz w:val="18"/>
          <w:szCs w:val="18"/>
        </w:rPr>
      </w:pPr>
    </w:p>
    <w:p w14:paraId="70A9CB70"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Zakres robót </w:t>
      </w:r>
    </w:p>
    <w:p w14:paraId="70A9CB71" w14:textId="77777777" w:rsidR="00447AE2" w:rsidRDefault="00447AE2" w:rsidP="00401ADD">
      <w:pPr>
        <w:autoSpaceDE w:val="0"/>
        <w:autoSpaceDN w:val="0"/>
        <w:adjustRightInd w:val="0"/>
        <w:spacing w:after="0" w:line="240" w:lineRule="auto"/>
        <w:jc w:val="both"/>
        <w:rPr>
          <w:sz w:val="18"/>
          <w:szCs w:val="18"/>
        </w:rPr>
      </w:pPr>
    </w:p>
    <w:p w14:paraId="70A9CB72"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Wykonawca powinien zapewnić całość robocizny, materiałów, sprzętu, narzędzi, transportu i dostaw, niezbędnych do wykonania robót objętych umową, zgodnie z jej warunkami, dokumentacja projektową, ST i ewentualnymi wskazówkami Inspektora Nadzoru. Przed ostatecznym odbiorem robót Wykonawca uporządkuje plac budowy i przyległy teren, dokona rozliczenia wykonanych robót, dostaw inwestorskich i przygotuje obiekt do przekazania. Wykonawca wykona do dnia odbioru i przedstawi Inwestorowi komplet dokumentów budowy, wymagany przepisami prawa budowlanego. Dokona rozliczenia z Inwestorem za zużyte media i wynajmowane pomieszczenia. </w:t>
      </w:r>
    </w:p>
    <w:p w14:paraId="70A9CB73" w14:textId="77777777" w:rsidR="00447AE2" w:rsidRDefault="00447AE2" w:rsidP="00401ADD">
      <w:pPr>
        <w:autoSpaceDE w:val="0"/>
        <w:autoSpaceDN w:val="0"/>
        <w:adjustRightInd w:val="0"/>
        <w:spacing w:after="0" w:line="240" w:lineRule="auto"/>
        <w:jc w:val="both"/>
        <w:rPr>
          <w:sz w:val="18"/>
          <w:szCs w:val="18"/>
        </w:rPr>
      </w:pPr>
    </w:p>
    <w:p w14:paraId="70A9CB74" w14:textId="77777777" w:rsidR="000544F9" w:rsidRDefault="000544F9" w:rsidP="00401ADD">
      <w:pPr>
        <w:autoSpaceDE w:val="0"/>
        <w:autoSpaceDN w:val="0"/>
        <w:adjustRightInd w:val="0"/>
        <w:spacing w:after="0" w:line="240" w:lineRule="auto"/>
        <w:jc w:val="both"/>
        <w:rPr>
          <w:sz w:val="18"/>
          <w:szCs w:val="18"/>
        </w:rPr>
      </w:pPr>
    </w:p>
    <w:p w14:paraId="70A9CB75"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Zgodność robót z dokumentacją projektową </w:t>
      </w:r>
    </w:p>
    <w:p w14:paraId="70A9CB76" w14:textId="77777777" w:rsidR="00447AE2" w:rsidRDefault="00447AE2" w:rsidP="00401ADD">
      <w:pPr>
        <w:autoSpaceDE w:val="0"/>
        <w:autoSpaceDN w:val="0"/>
        <w:adjustRightInd w:val="0"/>
        <w:spacing w:after="0" w:line="240" w:lineRule="auto"/>
        <w:jc w:val="both"/>
        <w:rPr>
          <w:sz w:val="18"/>
          <w:szCs w:val="18"/>
        </w:rPr>
      </w:pPr>
    </w:p>
    <w:p w14:paraId="70A9CB77"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Projekt budowlany (PB), projekt wykonawczy (PW) i Specyfikacje Techniczne (ST) oraz inne dodatkowe dokumenty przekazane przez Inspektora Nadzoru (np. protokoły konieczności na roboty dodatkowe, zamienne i zaniechania) stanowią o zamówionym zakresie i są integralną częścią umowy, a wymagania w nich zawarte są obowiązujące dla Wykonawcy. Wykonawca nie może wykorzystywać błędów w PB lub ich pomijać. O ich wykryciu powinien natychmiast powiadomić Inspektora nadzoru, który w porozumieniu z Projektantem dokona odpowiednich zmian lub poprawek</w:t>
      </w:r>
    </w:p>
    <w:p w14:paraId="70A9CB78"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Wszystkie wykonane roboty i dostarczone materiały winny być zgodne PB, PW i ST. Dane określone w PB, PW i w ST uważane są za wartości docelowe, od których dopuszczalne są odchylenia w ramach określonego przedziału tolerancji. Cechy materiałów muszą być jednorodne i wykazywać zgodność z określonymi wymogami, a rozrzuty tych cech nie mogą przekraczać dopuszczalnego przedziału tolerancji. W przypadku gdy roboty lub materiały nie będą w pełni zgodne z PB, PW lub ST i wpłynie to na zmianę parametrów wykonanych elementów budowli, to takie materiały winny być niezwłocznie zastąpione innymi, a roboty wykonane od nowa na koszt Wykonawcy.</w:t>
      </w:r>
    </w:p>
    <w:p w14:paraId="70A9CB79" w14:textId="77777777" w:rsidR="00447AE2" w:rsidRDefault="00447AE2" w:rsidP="00401ADD">
      <w:pPr>
        <w:autoSpaceDE w:val="0"/>
        <w:autoSpaceDN w:val="0"/>
        <w:adjustRightInd w:val="0"/>
        <w:spacing w:after="0" w:line="240" w:lineRule="auto"/>
        <w:jc w:val="both"/>
        <w:rPr>
          <w:sz w:val="18"/>
          <w:szCs w:val="18"/>
        </w:rPr>
      </w:pPr>
    </w:p>
    <w:p w14:paraId="70A9CB7A" w14:textId="77777777" w:rsidR="00447AE2" w:rsidRPr="00447AE2" w:rsidRDefault="00447AE2" w:rsidP="00401ADD">
      <w:pPr>
        <w:autoSpaceDE w:val="0"/>
        <w:autoSpaceDN w:val="0"/>
        <w:adjustRightInd w:val="0"/>
        <w:spacing w:after="0" w:line="240" w:lineRule="auto"/>
        <w:jc w:val="both"/>
        <w:rPr>
          <w:b/>
          <w:sz w:val="18"/>
          <w:szCs w:val="18"/>
        </w:rPr>
      </w:pPr>
      <w:r w:rsidRPr="00447AE2">
        <w:rPr>
          <w:b/>
          <w:sz w:val="18"/>
          <w:szCs w:val="18"/>
        </w:rPr>
        <w:t>2.1. Dokumentacja projektowa</w:t>
      </w:r>
    </w:p>
    <w:p w14:paraId="70A9CB7B" w14:textId="77777777" w:rsidR="00447AE2" w:rsidRDefault="00447AE2" w:rsidP="00401ADD">
      <w:pPr>
        <w:autoSpaceDE w:val="0"/>
        <w:autoSpaceDN w:val="0"/>
        <w:adjustRightInd w:val="0"/>
        <w:spacing w:after="0" w:line="240" w:lineRule="auto"/>
        <w:jc w:val="both"/>
        <w:rPr>
          <w:sz w:val="18"/>
          <w:szCs w:val="18"/>
        </w:rPr>
      </w:pPr>
    </w:p>
    <w:p w14:paraId="70A9CB7C"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 Przekazana dokumentacja projektowa ma zawierać:</w:t>
      </w:r>
    </w:p>
    <w:p w14:paraId="70A9CB7D" w14:textId="77777777" w:rsidR="00447AE2" w:rsidRPr="00447AE2" w:rsidRDefault="00447AE2" w:rsidP="00AE57A2">
      <w:pPr>
        <w:pStyle w:val="Akapitzlist"/>
        <w:numPr>
          <w:ilvl w:val="0"/>
          <w:numId w:val="1"/>
        </w:numPr>
        <w:autoSpaceDE w:val="0"/>
        <w:autoSpaceDN w:val="0"/>
        <w:adjustRightInd w:val="0"/>
        <w:spacing w:after="0" w:line="240" w:lineRule="auto"/>
        <w:jc w:val="both"/>
        <w:rPr>
          <w:sz w:val="18"/>
          <w:szCs w:val="18"/>
        </w:rPr>
      </w:pPr>
      <w:r w:rsidRPr="00447AE2">
        <w:rPr>
          <w:sz w:val="18"/>
          <w:szCs w:val="18"/>
        </w:rPr>
        <w:t>opis</w:t>
      </w:r>
    </w:p>
    <w:p w14:paraId="70A9CB7E" w14:textId="77777777" w:rsidR="00447AE2" w:rsidRPr="00447AE2" w:rsidRDefault="00447AE2" w:rsidP="00AE57A2">
      <w:pPr>
        <w:pStyle w:val="Akapitzlist"/>
        <w:numPr>
          <w:ilvl w:val="0"/>
          <w:numId w:val="1"/>
        </w:numPr>
        <w:autoSpaceDE w:val="0"/>
        <w:autoSpaceDN w:val="0"/>
        <w:adjustRightInd w:val="0"/>
        <w:spacing w:after="0" w:line="240" w:lineRule="auto"/>
        <w:jc w:val="both"/>
        <w:rPr>
          <w:sz w:val="18"/>
          <w:szCs w:val="18"/>
        </w:rPr>
      </w:pPr>
      <w:r w:rsidRPr="00447AE2">
        <w:rPr>
          <w:sz w:val="18"/>
          <w:szCs w:val="18"/>
        </w:rPr>
        <w:t>część graficzną</w:t>
      </w:r>
    </w:p>
    <w:p w14:paraId="70A9CB7F" w14:textId="77777777" w:rsidR="00447AE2" w:rsidRPr="00447AE2" w:rsidRDefault="00447AE2" w:rsidP="00AE57A2">
      <w:pPr>
        <w:pStyle w:val="Akapitzlist"/>
        <w:numPr>
          <w:ilvl w:val="0"/>
          <w:numId w:val="1"/>
        </w:numPr>
        <w:autoSpaceDE w:val="0"/>
        <w:autoSpaceDN w:val="0"/>
        <w:adjustRightInd w:val="0"/>
        <w:spacing w:after="0" w:line="240" w:lineRule="auto"/>
        <w:jc w:val="both"/>
        <w:rPr>
          <w:sz w:val="18"/>
          <w:szCs w:val="18"/>
        </w:rPr>
      </w:pPr>
      <w:r w:rsidRPr="00447AE2">
        <w:rPr>
          <w:sz w:val="18"/>
          <w:szCs w:val="18"/>
        </w:rPr>
        <w:t xml:space="preserve">wszystkie dokumenty, zgodne z wykazem podanym w szczegółowych warunkach umowy. Wykonawca sporządza dokumentację powykonawczą oraz dokumentacją wykonawczą technologiczną dla poszczególnych elementów wyposażenia podlegającego odbiorze np. windy, pomiary, odbiory, próby szczelności </w:t>
      </w:r>
    </w:p>
    <w:p w14:paraId="70A9CB80" w14:textId="77777777" w:rsidR="00447AE2" w:rsidRDefault="00447AE2" w:rsidP="00401ADD">
      <w:pPr>
        <w:autoSpaceDE w:val="0"/>
        <w:autoSpaceDN w:val="0"/>
        <w:adjustRightInd w:val="0"/>
        <w:spacing w:after="0" w:line="240" w:lineRule="auto"/>
        <w:jc w:val="both"/>
        <w:rPr>
          <w:sz w:val="18"/>
          <w:szCs w:val="18"/>
        </w:rPr>
      </w:pPr>
    </w:p>
    <w:p w14:paraId="70A9CB81" w14:textId="77777777" w:rsidR="00447AE2" w:rsidRPr="00447AE2" w:rsidRDefault="00447AE2" w:rsidP="00401ADD">
      <w:pPr>
        <w:autoSpaceDE w:val="0"/>
        <w:autoSpaceDN w:val="0"/>
        <w:adjustRightInd w:val="0"/>
        <w:spacing w:after="0" w:line="240" w:lineRule="auto"/>
        <w:jc w:val="both"/>
        <w:rPr>
          <w:b/>
          <w:sz w:val="18"/>
          <w:szCs w:val="18"/>
        </w:rPr>
      </w:pPr>
      <w:r w:rsidRPr="00447AE2">
        <w:rPr>
          <w:b/>
          <w:sz w:val="18"/>
          <w:szCs w:val="18"/>
        </w:rPr>
        <w:t xml:space="preserve">2.2. Teren budowy </w:t>
      </w:r>
    </w:p>
    <w:p w14:paraId="70A9CB82" w14:textId="77777777" w:rsidR="00447AE2" w:rsidRDefault="00447AE2" w:rsidP="00401ADD">
      <w:pPr>
        <w:autoSpaceDE w:val="0"/>
        <w:autoSpaceDN w:val="0"/>
        <w:adjustRightInd w:val="0"/>
        <w:spacing w:after="0" w:line="240" w:lineRule="auto"/>
        <w:jc w:val="both"/>
        <w:rPr>
          <w:sz w:val="18"/>
          <w:szCs w:val="18"/>
        </w:rPr>
      </w:pPr>
    </w:p>
    <w:p w14:paraId="70A9CB83"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Przekazanie terenu budowy </w:t>
      </w:r>
    </w:p>
    <w:p w14:paraId="70A9CB84" w14:textId="77777777" w:rsidR="00447AE2" w:rsidRDefault="00447AE2" w:rsidP="00401ADD">
      <w:pPr>
        <w:autoSpaceDE w:val="0"/>
        <w:autoSpaceDN w:val="0"/>
        <w:adjustRightInd w:val="0"/>
        <w:spacing w:after="0" w:line="240" w:lineRule="auto"/>
        <w:jc w:val="both"/>
        <w:rPr>
          <w:sz w:val="18"/>
          <w:szCs w:val="18"/>
        </w:rPr>
      </w:pPr>
    </w:p>
    <w:p w14:paraId="70A9CB85"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Wykonawca dostarczy Inwestorowi, w ciągu 14 dni, przed ustalonym w umowie terminem przekazania terenu budowy następujące dokumenty:</w:t>
      </w:r>
    </w:p>
    <w:p w14:paraId="70A9CB86" w14:textId="77777777" w:rsidR="00447AE2" w:rsidRPr="00447AE2" w:rsidRDefault="00447AE2" w:rsidP="00AE57A2">
      <w:pPr>
        <w:pStyle w:val="Akapitzlist"/>
        <w:numPr>
          <w:ilvl w:val="0"/>
          <w:numId w:val="2"/>
        </w:numPr>
        <w:autoSpaceDE w:val="0"/>
        <w:autoSpaceDN w:val="0"/>
        <w:adjustRightInd w:val="0"/>
        <w:spacing w:after="0" w:line="240" w:lineRule="auto"/>
        <w:jc w:val="both"/>
        <w:rPr>
          <w:sz w:val="18"/>
          <w:szCs w:val="18"/>
        </w:rPr>
      </w:pPr>
      <w:r w:rsidRPr="00447AE2">
        <w:rPr>
          <w:sz w:val="18"/>
          <w:szCs w:val="18"/>
        </w:rPr>
        <w:t>oświadczenia osób funkcyjnych o przyjęciu obowiązków na budowie (kierownik, budowy, kierownicy robót)</w:t>
      </w:r>
    </w:p>
    <w:p w14:paraId="70A9CB87"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Inwestor przekaże teren budowy wykonawcy w terminie ustalonym umową. </w:t>
      </w:r>
    </w:p>
    <w:p w14:paraId="70A9CB88"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 xml:space="preserve">W dniu przekazania placu budowy Inwestor przekaże Wykonawcy dzienniki budowy wraz ze wszystkimi uzgodnieniami prawnymi i administracyjnymi. Wskaże punkt poboru wody i energii elektrycznej, punkty osnowy geodezyjnej. Wykonawca </w:t>
      </w:r>
      <w:r w:rsidRPr="00447AE2">
        <w:rPr>
          <w:sz w:val="18"/>
          <w:szCs w:val="18"/>
        </w:rPr>
        <w:lastRenderedPageBreak/>
        <w:t xml:space="preserve">wykona z materiałów własnych i usunie nieodpłatnie opomiarowanie punktów poboru mediów w sposób uzgodniony z dostawcą (użytkownikiem obiektu). </w:t>
      </w:r>
    </w:p>
    <w:p w14:paraId="70A9CB89" w14:textId="77777777" w:rsidR="00447AE2" w:rsidRDefault="00447AE2" w:rsidP="00401ADD">
      <w:pPr>
        <w:autoSpaceDE w:val="0"/>
        <w:autoSpaceDN w:val="0"/>
        <w:adjustRightInd w:val="0"/>
        <w:spacing w:after="0" w:line="240" w:lineRule="auto"/>
        <w:jc w:val="both"/>
        <w:rPr>
          <w:sz w:val="18"/>
          <w:szCs w:val="18"/>
        </w:rPr>
      </w:pPr>
    </w:p>
    <w:p w14:paraId="70A9CB8A" w14:textId="77777777" w:rsidR="00447AE2" w:rsidRPr="00447AE2" w:rsidRDefault="00447AE2" w:rsidP="00401ADD">
      <w:pPr>
        <w:autoSpaceDE w:val="0"/>
        <w:autoSpaceDN w:val="0"/>
        <w:adjustRightInd w:val="0"/>
        <w:spacing w:after="0" w:line="240" w:lineRule="auto"/>
        <w:jc w:val="both"/>
        <w:rPr>
          <w:b/>
          <w:sz w:val="18"/>
          <w:szCs w:val="18"/>
          <w:u w:val="single"/>
        </w:rPr>
      </w:pPr>
      <w:r w:rsidRPr="00447AE2">
        <w:rPr>
          <w:b/>
          <w:sz w:val="18"/>
          <w:szCs w:val="18"/>
          <w:u w:val="single"/>
        </w:rPr>
        <w:t xml:space="preserve">Zabezpieczenie terenu budowy </w:t>
      </w:r>
    </w:p>
    <w:p w14:paraId="70A9CB8B" w14:textId="77777777" w:rsidR="00447AE2" w:rsidRDefault="00447AE2" w:rsidP="00401ADD">
      <w:pPr>
        <w:autoSpaceDE w:val="0"/>
        <w:autoSpaceDN w:val="0"/>
        <w:adjustRightInd w:val="0"/>
        <w:spacing w:after="0" w:line="240" w:lineRule="auto"/>
        <w:jc w:val="both"/>
        <w:rPr>
          <w:sz w:val="18"/>
          <w:szCs w:val="18"/>
        </w:rPr>
      </w:pPr>
    </w:p>
    <w:p w14:paraId="70A9CB8C"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Fakt przystąpienia i prowadzenie robót Wykonawca obwieści publicznie w sposób uzgodniony z Inspektorem nadzoru oraz przez umieszczenie, w miejscach i ilościach określonych przez Inspektora nadzoru, tablic informacyjnych i ostrzegawczych - w miarę potrzeb podświetlanych. Inspektor nadzoru określi niezbędny sposób ogrodzenia terenu budowy. Koszt zabezpieczenia terenu budowy nie podlega odrębnej zapłacie i przyjmuje się, że jest włączony w cenę umowną. Ochrona i utrzymanie robót Wykonawca będzie odpowiedzialny za ochronę robót i za wszelkie materiały i urządzenia używane do robót od daty rozpoczęcia do daty zakończenia robót i przekazanie obiektu Inwestorowi. Wykonawca będzie utrzymywać roboty do czasu odbioru ostatecznego. Utrzymanie powinno być prowadzone w taki sposób, aby obiekt lub jego elementy były w zadowalającym stanie przez cały czas, do momentu odbioru ostatecznego. Jeśli Wykonawca w jakimkolwiek czasie zaniedba utrzymanie, to na polecenie Inspektora Nadzoru powinien rozpocząć roboty utrzymaniowe nie później niż w 24 godziny po otrzymaniu tego polecenia, pod rygorem wstrzymania robót z winy Wykonawcy.</w:t>
      </w:r>
    </w:p>
    <w:p w14:paraId="70A9CB8D" w14:textId="77777777" w:rsidR="00447AE2" w:rsidRDefault="00447AE2" w:rsidP="00401ADD">
      <w:pPr>
        <w:autoSpaceDE w:val="0"/>
        <w:autoSpaceDN w:val="0"/>
        <w:adjustRightInd w:val="0"/>
        <w:spacing w:after="0" w:line="240" w:lineRule="auto"/>
        <w:jc w:val="both"/>
        <w:rPr>
          <w:sz w:val="18"/>
          <w:szCs w:val="18"/>
        </w:rPr>
      </w:pPr>
    </w:p>
    <w:p w14:paraId="70A9CB8E" w14:textId="77777777" w:rsidR="004B06B4" w:rsidRPr="004B06B4" w:rsidRDefault="00447AE2" w:rsidP="00401ADD">
      <w:pPr>
        <w:autoSpaceDE w:val="0"/>
        <w:autoSpaceDN w:val="0"/>
        <w:adjustRightInd w:val="0"/>
        <w:spacing w:after="0" w:line="240" w:lineRule="auto"/>
        <w:jc w:val="both"/>
        <w:rPr>
          <w:b/>
          <w:sz w:val="18"/>
          <w:szCs w:val="18"/>
        </w:rPr>
      </w:pPr>
      <w:r w:rsidRPr="004B06B4">
        <w:rPr>
          <w:b/>
          <w:sz w:val="18"/>
          <w:szCs w:val="18"/>
        </w:rPr>
        <w:t xml:space="preserve">2.3. Powiązania prawne i odpowiedzialność prawna </w:t>
      </w:r>
    </w:p>
    <w:p w14:paraId="70A9CB8F" w14:textId="77777777" w:rsidR="004B06B4" w:rsidRDefault="004B06B4" w:rsidP="00401ADD">
      <w:pPr>
        <w:autoSpaceDE w:val="0"/>
        <w:autoSpaceDN w:val="0"/>
        <w:adjustRightInd w:val="0"/>
        <w:spacing w:after="0" w:line="240" w:lineRule="auto"/>
        <w:jc w:val="both"/>
        <w:rPr>
          <w:sz w:val="18"/>
          <w:szCs w:val="18"/>
        </w:rPr>
      </w:pPr>
    </w:p>
    <w:p w14:paraId="70A9CB90" w14:textId="77777777" w:rsidR="004B06B4" w:rsidRPr="004B06B4" w:rsidRDefault="00447AE2"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Stosowanie się do ustaleń prawa i innych przepisów </w:t>
      </w:r>
    </w:p>
    <w:p w14:paraId="70A9CB91" w14:textId="77777777" w:rsidR="004B06B4" w:rsidRDefault="004B06B4" w:rsidP="00401ADD">
      <w:pPr>
        <w:autoSpaceDE w:val="0"/>
        <w:autoSpaceDN w:val="0"/>
        <w:adjustRightInd w:val="0"/>
        <w:spacing w:after="0" w:line="240" w:lineRule="auto"/>
        <w:jc w:val="both"/>
        <w:rPr>
          <w:sz w:val="18"/>
          <w:szCs w:val="18"/>
        </w:rPr>
      </w:pPr>
    </w:p>
    <w:p w14:paraId="70A9CB92" w14:textId="77777777" w:rsidR="004B06B4" w:rsidRDefault="00447AE2" w:rsidP="00401ADD">
      <w:pPr>
        <w:autoSpaceDE w:val="0"/>
        <w:autoSpaceDN w:val="0"/>
        <w:adjustRightInd w:val="0"/>
        <w:spacing w:after="0" w:line="240" w:lineRule="auto"/>
        <w:jc w:val="both"/>
        <w:rPr>
          <w:sz w:val="18"/>
          <w:szCs w:val="18"/>
        </w:rPr>
      </w:pPr>
      <w:r w:rsidRPr="00447AE2">
        <w:rPr>
          <w:sz w:val="18"/>
          <w:szCs w:val="18"/>
        </w:rPr>
        <w:t xml:space="preserve">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 Wykonawca będzie przestrzegać praw patentowych lub innych praw własności i będzie w pełni odpowiedzialny za wypełnienie wszystkich wymagań prawnych dotyczących wykorzystania opatentowanych rozwiązań projektowych, urządzeń, materiałów lub metod. W sposób ciągły powinien informować Inspektora o swoich działaniach, przedstawiając kopie zezwoleń i inne odnośne dokumenty. Jeśli nie dotrzymanie w/w wymagań spowoduje następstwa finansowe lub prawne to w całości obciążą one Wykonawcę. </w:t>
      </w:r>
    </w:p>
    <w:p w14:paraId="70A9CB93" w14:textId="77777777" w:rsidR="004B06B4" w:rsidRDefault="004B06B4" w:rsidP="00401ADD">
      <w:pPr>
        <w:autoSpaceDE w:val="0"/>
        <w:autoSpaceDN w:val="0"/>
        <w:adjustRightInd w:val="0"/>
        <w:spacing w:after="0" w:line="240" w:lineRule="auto"/>
        <w:jc w:val="both"/>
        <w:rPr>
          <w:sz w:val="18"/>
          <w:szCs w:val="18"/>
        </w:rPr>
      </w:pPr>
    </w:p>
    <w:p w14:paraId="70A9CB94" w14:textId="77777777" w:rsidR="004B06B4" w:rsidRPr="004B06B4" w:rsidRDefault="00447AE2"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Ochrona własności publicznej i prywatnej </w:t>
      </w:r>
    </w:p>
    <w:p w14:paraId="70A9CB95" w14:textId="77777777" w:rsidR="004B06B4" w:rsidRDefault="004B06B4" w:rsidP="00401ADD">
      <w:pPr>
        <w:autoSpaceDE w:val="0"/>
        <w:autoSpaceDN w:val="0"/>
        <w:adjustRightInd w:val="0"/>
        <w:spacing w:after="0" w:line="240" w:lineRule="auto"/>
        <w:jc w:val="both"/>
        <w:rPr>
          <w:sz w:val="18"/>
          <w:szCs w:val="18"/>
        </w:rPr>
      </w:pPr>
    </w:p>
    <w:p w14:paraId="70A9CB96" w14:textId="77777777" w:rsidR="004B06B4" w:rsidRDefault="00447AE2" w:rsidP="00401ADD">
      <w:pPr>
        <w:autoSpaceDE w:val="0"/>
        <w:autoSpaceDN w:val="0"/>
        <w:adjustRightInd w:val="0"/>
        <w:spacing w:after="0" w:line="240" w:lineRule="auto"/>
        <w:jc w:val="both"/>
        <w:rPr>
          <w:sz w:val="18"/>
          <w:szCs w:val="18"/>
        </w:rPr>
      </w:pPr>
      <w:r w:rsidRPr="00447AE2">
        <w:rPr>
          <w:sz w:val="18"/>
          <w:szCs w:val="18"/>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 Wykonawca odpowiada za ochronę instalacji na powierzchni ziemi i za urządzenia podziemne oraz musi uzyskać od odpowiednich władz, będących właścicielami tych urządzeń, potwierdzenie informacji o ich lokalizacji (dostarczone przez Inwestora). Wykonawca zapewni w czasie trwania robót właściwe oznakowanie i zabezpieczenie przed uszkodzeniem tych instalacji i urządzeń. O fakcie przypadkowego uszkodzenia tych instalacji Wykonawca bezzwłocznie powiadomi Inspektora nadzoru i zainteresowanych użytkowników oraz będzie z nimi współpracował, dostarczając wszelkiej pomocy potrzebnej przy dokonywaniu napraw. </w:t>
      </w:r>
    </w:p>
    <w:p w14:paraId="70A9CB97" w14:textId="77777777" w:rsidR="004B06B4" w:rsidRDefault="004B06B4" w:rsidP="00401ADD">
      <w:pPr>
        <w:autoSpaceDE w:val="0"/>
        <w:autoSpaceDN w:val="0"/>
        <w:adjustRightInd w:val="0"/>
        <w:spacing w:after="0" w:line="240" w:lineRule="auto"/>
        <w:jc w:val="both"/>
        <w:rPr>
          <w:sz w:val="18"/>
          <w:szCs w:val="18"/>
        </w:rPr>
      </w:pPr>
    </w:p>
    <w:p w14:paraId="70A9CB98" w14:textId="77777777" w:rsidR="004B06B4" w:rsidRPr="004B06B4" w:rsidRDefault="00447AE2"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Ochrona środowiska w czasie wykonywania robót </w:t>
      </w:r>
    </w:p>
    <w:p w14:paraId="70A9CB99" w14:textId="77777777" w:rsidR="004B06B4" w:rsidRDefault="004B06B4" w:rsidP="00401ADD">
      <w:pPr>
        <w:autoSpaceDE w:val="0"/>
        <w:autoSpaceDN w:val="0"/>
        <w:adjustRightInd w:val="0"/>
        <w:spacing w:after="0" w:line="240" w:lineRule="auto"/>
        <w:jc w:val="both"/>
        <w:rPr>
          <w:sz w:val="18"/>
          <w:szCs w:val="18"/>
        </w:rPr>
      </w:pPr>
    </w:p>
    <w:p w14:paraId="70A9CB9A" w14:textId="77777777" w:rsidR="004B06B4" w:rsidRDefault="00447AE2" w:rsidP="00401ADD">
      <w:pPr>
        <w:autoSpaceDE w:val="0"/>
        <w:autoSpaceDN w:val="0"/>
        <w:adjustRightInd w:val="0"/>
        <w:spacing w:after="0" w:line="240" w:lineRule="auto"/>
        <w:jc w:val="both"/>
        <w:rPr>
          <w:sz w:val="18"/>
          <w:szCs w:val="18"/>
        </w:rPr>
      </w:pPr>
      <w:r w:rsidRPr="00447AE2">
        <w:rPr>
          <w:sz w:val="18"/>
          <w:szCs w:val="18"/>
        </w:rPr>
        <w:t>Wykonawca ma obowiązek znać i stosować, w czasie prowadzenia robót, wszelkie przepisy ochrony środowiska naturalnego. W okresie trwania robót Wykonawca będzie:</w:t>
      </w:r>
    </w:p>
    <w:p w14:paraId="70A9CB9B"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utrzymywać teren budowy i wykopy w stanie bez wody stojącej</w:t>
      </w:r>
    </w:p>
    <w:p w14:paraId="70A9CB9C"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Stosując się do tych wymagań</w:t>
      </w:r>
    </w:p>
    <w:p w14:paraId="70A9CB9D"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Wykonawca będzie miał szczególny wzgląd na:</w:t>
      </w:r>
    </w:p>
    <w:p w14:paraId="70A9CB9E"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lokalizację baz, warsztatów, magazynów, składowisk, ukopów i dróg dojazdowych</w:t>
      </w:r>
    </w:p>
    <w:p w14:paraId="70A9CB9F" w14:textId="77777777" w:rsidR="004B06B4" w:rsidRPr="004B06B4" w:rsidRDefault="00447AE2" w:rsidP="00AE57A2">
      <w:pPr>
        <w:pStyle w:val="Akapitzlist"/>
        <w:numPr>
          <w:ilvl w:val="0"/>
          <w:numId w:val="2"/>
        </w:numPr>
        <w:autoSpaceDE w:val="0"/>
        <w:autoSpaceDN w:val="0"/>
        <w:adjustRightInd w:val="0"/>
        <w:spacing w:after="0" w:line="240" w:lineRule="auto"/>
        <w:jc w:val="both"/>
        <w:rPr>
          <w:sz w:val="18"/>
          <w:szCs w:val="18"/>
        </w:rPr>
      </w:pPr>
      <w:r w:rsidRPr="004B06B4">
        <w:rPr>
          <w:sz w:val="18"/>
          <w:szCs w:val="18"/>
        </w:rPr>
        <w:t xml:space="preserve">środki ostrożności i zabezpieczenia przed: </w:t>
      </w:r>
    </w:p>
    <w:p w14:paraId="70A9CBA0" w14:textId="77777777" w:rsidR="004B06B4" w:rsidRPr="004B06B4" w:rsidRDefault="00447AE2" w:rsidP="00AE57A2">
      <w:pPr>
        <w:pStyle w:val="Akapitzlist"/>
        <w:numPr>
          <w:ilvl w:val="1"/>
          <w:numId w:val="2"/>
        </w:numPr>
        <w:autoSpaceDE w:val="0"/>
        <w:autoSpaceDN w:val="0"/>
        <w:adjustRightInd w:val="0"/>
        <w:spacing w:after="0" w:line="240" w:lineRule="auto"/>
        <w:jc w:val="both"/>
        <w:rPr>
          <w:sz w:val="18"/>
          <w:szCs w:val="18"/>
        </w:rPr>
      </w:pPr>
      <w:r w:rsidRPr="004B06B4">
        <w:rPr>
          <w:sz w:val="18"/>
          <w:szCs w:val="18"/>
        </w:rPr>
        <w:t>zanieczyszczeniem zbiorników i cieków wodnych pyłami lub substancjami toksycznymi</w:t>
      </w:r>
    </w:p>
    <w:p w14:paraId="70A9CBA1" w14:textId="77777777" w:rsidR="004B06B4" w:rsidRPr="004B06B4" w:rsidRDefault="00447AE2" w:rsidP="00AE57A2">
      <w:pPr>
        <w:pStyle w:val="Akapitzlist"/>
        <w:numPr>
          <w:ilvl w:val="1"/>
          <w:numId w:val="2"/>
        </w:numPr>
        <w:autoSpaceDE w:val="0"/>
        <w:autoSpaceDN w:val="0"/>
        <w:adjustRightInd w:val="0"/>
        <w:spacing w:after="0" w:line="240" w:lineRule="auto"/>
        <w:jc w:val="both"/>
        <w:rPr>
          <w:sz w:val="18"/>
          <w:szCs w:val="18"/>
        </w:rPr>
      </w:pPr>
      <w:r w:rsidRPr="004B06B4">
        <w:rPr>
          <w:sz w:val="18"/>
          <w:szCs w:val="18"/>
        </w:rPr>
        <w:t>zanieczyszczeniem powietrza pyłami i gazami</w:t>
      </w:r>
    </w:p>
    <w:p w14:paraId="70A9CBA2" w14:textId="77777777" w:rsidR="004B06B4" w:rsidRPr="004B06B4" w:rsidRDefault="00447AE2" w:rsidP="00AE57A2">
      <w:pPr>
        <w:pStyle w:val="Akapitzlist"/>
        <w:numPr>
          <w:ilvl w:val="1"/>
          <w:numId w:val="2"/>
        </w:numPr>
        <w:autoSpaceDE w:val="0"/>
        <w:autoSpaceDN w:val="0"/>
        <w:adjustRightInd w:val="0"/>
        <w:spacing w:after="0" w:line="240" w:lineRule="auto"/>
        <w:jc w:val="both"/>
        <w:rPr>
          <w:sz w:val="18"/>
          <w:szCs w:val="18"/>
        </w:rPr>
      </w:pPr>
      <w:r w:rsidRPr="004B06B4">
        <w:rPr>
          <w:sz w:val="18"/>
          <w:szCs w:val="18"/>
        </w:rPr>
        <w:t xml:space="preserve">możliwością powstania pożaru </w:t>
      </w:r>
    </w:p>
    <w:p w14:paraId="70A9CBA3" w14:textId="77777777" w:rsidR="00447AE2" w:rsidRDefault="00447AE2" w:rsidP="00401ADD">
      <w:pPr>
        <w:autoSpaceDE w:val="0"/>
        <w:autoSpaceDN w:val="0"/>
        <w:adjustRightInd w:val="0"/>
        <w:spacing w:after="0" w:line="240" w:lineRule="auto"/>
        <w:jc w:val="both"/>
        <w:rPr>
          <w:sz w:val="18"/>
          <w:szCs w:val="18"/>
        </w:rPr>
      </w:pPr>
      <w:r w:rsidRPr="00447AE2">
        <w:rPr>
          <w:sz w:val="18"/>
          <w:szCs w:val="18"/>
        </w:rPr>
        <w:t>Opłaty i kary za przekroczenia w trakcie realizacji robót norm, określonych w odpowiednich przepisach dotyczących ochrony środowiska, obciążają wykonawcę. Utylizacja ewentualnych materiałów szkodliwych należy do Wykonawcy i nie podlega dodatkowej opłacie</w:t>
      </w:r>
    </w:p>
    <w:p w14:paraId="70A9CBA4" w14:textId="77777777" w:rsidR="004B06B4" w:rsidRDefault="004B06B4" w:rsidP="00401ADD">
      <w:pPr>
        <w:autoSpaceDE w:val="0"/>
        <w:autoSpaceDN w:val="0"/>
        <w:adjustRightInd w:val="0"/>
        <w:spacing w:after="0" w:line="240" w:lineRule="auto"/>
        <w:jc w:val="both"/>
        <w:rPr>
          <w:sz w:val="18"/>
          <w:szCs w:val="18"/>
        </w:rPr>
      </w:pPr>
    </w:p>
    <w:p w14:paraId="70A9CBA5"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Ochrona przeciwpożarowa</w:t>
      </w:r>
    </w:p>
    <w:p w14:paraId="70A9CBA6" w14:textId="77777777" w:rsidR="004B06B4" w:rsidRDefault="004B06B4" w:rsidP="00401ADD">
      <w:pPr>
        <w:autoSpaceDE w:val="0"/>
        <w:autoSpaceDN w:val="0"/>
        <w:adjustRightInd w:val="0"/>
        <w:spacing w:after="0" w:line="240" w:lineRule="auto"/>
        <w:jc w:val="both"/>
        <w:rPr>
          <w:sz w:val="18"/>
          <w:szCs w:val="18"/>
        </w:rPr>
      </w:pPr>
    </w:p>
    <w:p w14:paraId="70A9CBA7"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lastRenderedPageBreak/>
        <w:t xml:space="preserve">Wykonawca będzie przestrzegać przepisów ochrony przeciwpożarowej. Sprawny sprzęt przeciwpożarowy, wymagany przez odpowiednie przepisy, Wykonawca rozmieści na terenie budowy, w pomieszczeniach biurowych i magazynowych oraz przy maszynach i w pojazdach mechanicznych. Materiały łatwopalne będą składane w sposób zgodny z odpowiednimi przepisami i zabezpieczone przed dostępem osób trzecich. Prace pożarowo niebezpieczne wykonywane będą na zasadach uzgodnionych z przedstawicielami użytkownika nieruchomości. Wykonawca będzie odpowiedzialny za wszystkie straty powodowane pożarem wywołanym jego działalnością przy realizacji robót przez personel Wykonawcy. Wykonawca odpowiadać będzie za straty spowodowane przez pożar wywołany przez osoby trzecie powstały w wyniku zaniedbań w zabezpieczeniu budowy i materiałów niebezpiecznych. </w:t>
      </w:r>
    </w:p>
    <w:p w14:paraId="70A9CBA8" w14:textId="77777777" w:rsidR="004B06B4" w:rsidRDefault="004B06B4" w:rsidP="00401ADD">
      <w:pPr>
        <w:autoSpaceDE w:val="0"/>
        <w:autoSpaceDN w:val="0"/>
        <w:adjustRightInd w:val="0"/>
        <w:spacing w:after="0" w:line="240" w:lineRule="auto"/>
        <w:jc w:val="both"/>
        <w:rPr>
          <w:sz w:val="18"/>
          <w:szCs w:val="18"/>
        </w:rPr>
      </w:pPr>
    </w:p>
    <w:p w14:paraId="70A9CBA9"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Bezpieczeństwo i higiena pracy (bhp.) </w:t>
      </w:r>
    </w:p>
    <w:p w14:paraId="70A9CBAA" w14:textId="77777777" w:rsidR="004B06B4" w:rsidRDefault="004B06B4" w:rsidP="00401ADD">
      <w:pPr>
        <w:autoSpaceDE w:val="0"/>
        <w:autoSpaceDN w:val="0"/>
        <w:adjustRightInd w:val="0"/>
        <w:spacing w:after="0" w:line="240" w:lineRule="auto"/>
        <w:jc w:val="both"/>
        <w:rPr>
          <w:sz w:val="18"/>
          <w:szCs w:val="18"/>
        </w:rPr>
      </w:pPr>
    </w:p>
    <w:p w14:paraId="70A9CBAB"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Podczas realizacji robót Wykonawca przestrzegać będzie przepisów dotyczących bhp.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zdrowie osób zatrudnionych na budowie oraz dla zapewnienia bezpieczeństwa publicznego. Uznaje się, że wszystkie koszty związane z wypełnieniem wymagań określonych powyżej nie podlegają odrębnej zapłacie i są uwzględnione w cenie kosztorysowej. </w:t>
      </w:r>
    </w:p>
    <w:p w14:paraId="70A9CBAC" w14:textId="77777777" w:rsidR="004B06B4" w:rsidRDefault="004B06B4" w:rsidP="00401ADD">
      <w:pPr>
        <w:autoSpaceDE w:val="0"/>
        <w:autoSpaceDN w:val="0"/>
        <w:adjustRightInd w:val="0"/>
        <w:spacing w:after="0" w:line="240" w:lineRule="auto"/>
        <w:jc w:val="both"/>
        <w:rPr>
          <w:sz w:val="18"/>
          <w:szCs w:val="18"/>
        </w:rPr>
      </w:pPr>
    </w:p>
    <w:p w14:paraId="70A9CBAD"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Ograniczenie obciążeń osi pojazdów </w:t>
      </w:r>
    </w:p>
    <w:p w14:paraId="70A9CBAE" w14:textId="77777777" w:rsidR="004B06B4" w:rsidRDefault="004B06B4" w:rsidP="00401ADD">
      <w:pPr>
        <w:autoSpaceDE w:val="0"/>
        <w:autoSpaceDN w:val="0"/>
        <w:adjustRightInd w:val="0"/>
        <w:spacing w:after="0" w:line="240" w:lineRule="auto"/>
        <w:jc w:val="both"/>
        <w:rPr>
          <w:sz w:val="18"/>
          <w:szCs w:val="18"/>
        </w:rPr>
      </w:pPr>
    </w:p>
    <w:p w14:paraId="70A9CBAF"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70A9CBB0" w14:textId="77777777" w:rsidR="004B06B4" w:rsidRDefault="004B06B4" w:rsidP="00401ADD">
      <w:pPr>
        <w:autoSpaceDE w:val="0"/>
        <w:autoSpaceDN w:val="0"/>
        <w:adjustRightInd w:val="0"/>
        <w:spacing w:after="0" w:line="240" w:lineRule="auto"/>
        <w:jc w:val="both"/>
        <w:rPr>
          <w:sz w:val="18"/>
          <w:szCs w:val="18"/>
        </w:rPr>
      </w:pPr>
    </w:p>
    <w:p w14:paraId="70A9CBB1" w14:textId="77777777" w:rsidR="004B06B4" w:rsidRPr="004B06B4" w:rsidRDefault="004B06B4" w:rsidP="00401ADD">
      <w:pPr>
        <w:autoSpaceDE w:val="0"/>
        <w:autoSpaceDN w:val="0"/>
        <w:adjustRightInd w:val="0"/>
        <w:spacing w:after="0" w:line="240" w:lineRule="auto"/>
        <w:jc w:val="both"/>
        <w:rPr>
          <w:b/>
          <w:szCs w:val="18"/>
        </w:rPr>
      </w:pPr>
      <w:r w:rsidRPr="004B06B4">
        <w:rPr>
          <w:b/>
          <w:szCs w:val="18"/>
        </w:rPr>
        <w:t xml:space="preserve">3. WYMAGANIA DOTYCZĄCE MATERIAŁÓW, SPRZĘTU I TRANSPORTU </w:t>
      </w:r>
    </w:p>
    <w:p w14:paraId="70A9CBB2" w14:textId="77777777" w:rsidR="004B06B4" w:rsidRDefault="004B06B4" w:rsidP="00401ADD">
      <w:pPr>
        <w:autoSpaceDE w:val="0"/>
        <w:autoSpaceDN w:val="0"/>
        <w:adjustRightInd w:val="0"/>
        <w:spacing w:after="0" w:line="240" w:lineRule="auto"/>
        <w:jc w:val="both"/>
        <w:rPr>
          <w:sz w:val="18"/>
          <w:szCs w:val="18"/>
        </w:rPr>
      </w:pPr>
    </w:p>
    <w:p w14:paraId="70A9CBB3"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3.1. Materiały </w:t>
      </w:r>
    </w:p>
    <w:p w14:paraId="70A9CBB4" w14:textId="77777777" w:rsidR="004B06B4" w:rsidRDefault="004B06B4" w:rsidP="00401ADD">
      <w:pPr>
        <w:autoSpaceDE w:val="0"/>
        <w:autoSpaceDN w:val="0"/>
        <w:adjustRightInd w:val="0"/>
        <w:spacing w:after="0" w:line="240" w:lineRule="auto"/>
        <w:jc w:val="both"/>
        <w:rPr>
          <w:sz w:val="18"/>
          <w:szCs w:val="18"/>
        </w:rPr>
      </w:pPr>
    </w:p>
    <w:p w14:paraId="70A9CBB5"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Akceptowanie użytych materiałów </w:t>
      </w:r>
    </w:p>
    <w:p w14:paraId="70A9CBB6" w14:textId="77777777" w:rsidR="004B06B4" w:rsidRDefault="004B06B4" w:rsidP="00401ADD">
      <w:pPr>
        <w:autoSpaceDE w:val="0"/>
        <w:autoSpaceDN w:val="0"/>
        <w:adjustRightInd w:val="0"/>
        <w:spacing w:after="0" w:line="240" w:lineRule="auto"/>
        <w:jc w:val="both"/>
        <w:rPr>
          <w:sz w:val="18"/>
          <w:szCs w:val="18"/>
        </w:rPr>
      </w:pPr>
    </w:p>
    <w:p w14:paraId="70A9CBB7"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Zatwierdzenie jednego materiału z danego źródła nie oznacza automatycznego zatwierdzenia pozostałych materiałów z tego źródła. Wykonawca zobowiązany jest do prowadzenia badań w celu udokumentowania, że materiały uzyskane z dopuszczalnego źródła w sposób ciągły spełniają wymagania ST w czasie prowadzenia robót. Jeżeli materiały z akceptowanego źródła są niejednorodne lub nie zadawalającej jakości, Wykonawca powinien zmienić źródło zaopatrywania w materiały.</w:t>
      </w:r>
      <w:r>
        <w:rPr>
          <w:sz w:val="18"/>
          <w:szCs w:val="18"/>
        </w:rPr>
        <w:t xml:space="preserve"> </w:t>
      </w:r>
      <w:r w:rsidRPr="004B06B4">
        <w:rPr>
          <w:sz w:val="18"/>
          <w:szCs w:val="18"/>
        </w:rPr>
        <w:t xml:space="preserve">Materiały wykończeniowe stosowane na płaszczyznach widocznych z jednego miejsca powinny być z tej samej partii materiału w celu zachowania tych samych właściwości kolorystycznych w czasie całego procesu eksploatacji. </w:t>
      </w:r>
    </w:p>
    <w:p w14:paraId="70A9CBB8" w14:textId="77777777" w:rsidR="00655CA5" w:rsidRDefault="00655CA5" w:rsidP="00401ADD">
      <w:pPr>
        <w:autoSpaceDE w:val="0"/>
        <w:autoSpaceDN w:val="0"/>
        <w:adjustRightInd w:val="0"/>
        <w:spacing w:after="0" w:line="240" w:lineRule="auto"/>
        <w:jc w:val="both"/>
        <w:rPr>
          <w:sz w:val="18"/>
          <w:szCs w:val="18"/>
        </w:rPr>
      </w:pPr>
    </w:p>
    <w:p w14:paraId="70A9CBB9"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Pozyskiwanie materiałów miejscowych </w:t>
      </w:r>
    </w:p>
    <w:p w14:paraId="70A9CBBA" w14:textId="77777777" w:rsidR="004B06B4" w:rsidRDefault="004B06B4" w:rsidP="00401ADD">
      <w:pPr>
        <w:autoSpaceDE w:val="0"/>
        <w:autoSpaceDN w:val="0"/>
        <w:adjustRightInd w:val="0"/>
        <w:spacing w:after="0" w:line="240" w:lineRule="auto"/>
        <w:jc w:val="both"/>
        <w:rPr>
          <w:sz w:val="18"/>
          <w:szCs w:val="18"/>
        </w:rPr>
      </w:pPr>
    </w:p>
    <w:p w14:paraId="70A9CBBB"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odpowiada za uzyskanie pozwoleń od właścicieli i odnośnych władz na pozyskanie materiałów z jakichkolwiek źródeł miejscowych włączając w to źródła wskazane przez Inwestora i jest zobowiązany dostarczyć Inspektorowi Nadzoru wymagane dokumenty przed rozpoczęciem eksploatacji źródła. Wykonawca przedstawi dokumentację zawierającą raporty z badań terenowych i laboratoryjnych oraz proponowaną przez siebie metodę wydobycia i selekcji do zatwierdzenia Inspektorowi Nadzoru. Wykonawca ponosi odpowiedzialność za spełnienie wymagań ilościowych i jakościowych materiałów z jakiegokolwiek źródła. Wykonawca poniesie wszystkie koszty, a w tym: opłaty, wynagrodzenia i jakiekolwiek inne koszty związane z dostarczeniem materiałów do robót. Humus i nadkład czasowo zdjęte z terenu wykopów, ukopów i miejsc pozyskania piasku i żwiru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Inspektora Nadzoru. Eksploatacja źródeł materiałów będzie zgodna z wszelkimi regulacjami prawnymi obowiązującymi na danym obszarze. </w:t>
      </w:r>
    </w:p>
    <w:p w14:paraId="70A9CBBC" w14:textId="5E5A789B" w:rsidR="004B06B4" w:rsidRDefault="004B06B4" w:rsidP="00401ADD">
      <w:pPr>
        <w:autoSpaceDE w:val="0"/>
        <w:autoSpaceDN w:val="0"/>
        <w:adjustRightInd w:val="0"/>
        <w:spacing w:after="0" w:line="240" w:lineRule="auto"/>
        <w:jc w:val="both"/>
        <w:rPr>
          <w:sz w:val="18"/>
          <w:szCs w:val="18"/>
        </w:rPr>
      </w:pPr>
    </w:p>
    <w:p w14:paraId="70A9CBBD"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Materiały nie odpowiadające wymaganiom </w:t>
      </w:r>
    </w:p>
    <w:p w14:paraId="70A9CBBE" w14:textId="77777777" w:rsidR="004B06B4" w:rsidRDefault="004B06B4" w:rsidP="00401ADD">
      <w:pPr>
        <w:autoSpaceDE w:val="0"/>
        <w:autoSpaceDN w:val="0"/>
        <w:adjustRightInd w:val="0"/>
        <w:spacing w:after="0" w:line="240" w:lineRule="auto"/>
        <w:jc w:val="both"/>
        <w:rPr>
          <w:sz w:val="18"/>
          <w:szCs w:val="18"/>
        </w:rPr>
      </w:pPr>
    </w:p>
    <w:p w14:paraId="70A9CBBF"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Materiały nie odpowiadające wymaganiom zostaną przez Wykonawcę wywiezione z terenu budowy. Każdy rodzaj robót, w którym znajdują się nie zbadane i nie zaakceptowane materiały, Wykonawca wykonuje na własne ryzyko licząc się z tym, że roboty nie zostaną przyjęte i nie będą zapłacone. </w:t>
      </w:r>
    </w:p>
    <w:p w14:paraId="70A9CBC0" w14:textId="77777777" w:rsidR="004B06B4" w:rsidRDefault="004B06B4" w:rsidP="00401ADD">
      <w:pPr>
        <w:autoSpaceDE w:val="0"/>
        <w:autoSpaceDN w:val="0"/>
        <w:adjustRightInd w:val="0"/>
        <w:spacing w:after="0" w:line="240" w:lineRule="auto"/>
        <w:jc w:val="both"/>
        <w:rPr>
          <w:sz w:val="18"/>
          <w:szCs w:val="18"/>
        </w:rPr>
      </w:pPr>
    </w:p>
    <w:p w14:paraId="70A9CBC1"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Przechowywanie i składowanie materiałów </w:t>
      </w:r>
    </w:p>
    <w:p w14:paraId="70A9CBC2" w14:textId="77777777" w:rsidR="004B06B4" w:rsidRDefault="004B06B4" w:rsidP="00401ADD">
      <w:pPr>
        <w:autoSpaceDE w:val="0"/>
        <w:autoSpaceDN w:val="0"/>
        <w:adjustRightInd w:val="0"/>
        <w:spacing w:after="0" w:line="240" w:lineRule="auto"/>
        <w:jc w:val="both"/>
        <w:rPr>
          <w:sz w:val="18"/>
          <w:szCs w:val="18"/>
        </w:rPr>
      </w:pPr>
    </w:p>
    <w:p w14:paraId="70A9CBC3"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zapewni, aby tymczasowo składowane materiały, (do czasu, gdy będą one potrzebne do wbudowania) były zabezpieczone przed zniszczeniem, zachowały swoją jakość i właściwości oraz były dostępne do kontroli przez Inspektora Nadzoru. Przechowywanie materiałów musi się odbywać na zasadach i w warunkach odpowiednich dla danego materiału oraz w sposób skutecznie zabezpieczający przed dostępem osób trzecich. Wszystkie miejsca czasowego składowania materiałów powinny być po zakończeniu robót doprowadzone przez Wykonawcę do ich pierwotnego stanu. </w:t>
      </w:r>
    </w:p>
    <w:p w14:paraId="70A9CBC4" w14:textId="77777777" w:rsidR="004B06B4" w:rsidRDefault="004B06B4" w:rsidP="00401ADD">
      <w:pPr>
        <w:autoSpaceDE w:val="0"/>
        <w:autoSpaceDN w:val="0"/>
        <w:adjustRightInd w:val="0"/>
        <w:spacing w:after="0" w:line="240" w:lineRule="auto"/>
        <w:jc w:val="both"/>
        <w:rPr>
          <w:sz w:val="18"/>
          <w:szCs w:val="18"/>
        </w:rPr>
      </w:pPr>
    </w:p>
    <w:p w14:paraId="70A9CBC5"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Wariantowe stosowanie materiałów </w:t>
      </w:r>
    </w:p>
    <w:p w14:paraId="70A9CBC6" w14:textId="77777777" w:rsidR="004B06B4" w:rsidRDefault="004B06B4" w:rsidP="00401ADD">
      <w:pPr>
        <w:autoSpaceDE w:val="0"/>
        <w:autoSpaceDN w:val="0"/>
        <w:adjustRightInd w:val="0"/>
        <w:spacing w:after="0" w:line="240" w:lineRule="auto"/>
        <w:jc w:val="both"/>
        <w:rPr>
          <w:sz w:val="18"/>
          <w:szCs w:val="18"/>
        </w:rPr>
      </w:pPr>
    </w:p>
    <w:p w14:paraId="70A9CBC7"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 Proponowane materiały zamienne muszą charakteryzować się parametrami technicznoużytkowymi nie gorszymi od materiałów wskazanych w projekcie, a Wykonawca zobowiązany jest na życzenie Inspektora Nadzoru przedstawić specyfikację techniczną materiałów zamiennych popartą wynikami badań niezależnych certyfikowanych laboratoriów technologicznych. Wszystkie materiały o nazwach własnych wskazane w dokumentacji</w:t>
      </w:r>
      <w:r>
        <w:rPr>
          <w:sz w:val="18"/>
          <w:szCs w:val="18"/>
        </w:rPr>
        <w:t xml:space="preserve"> </w:t>
      </w:r>
      <w:r w:rsidRPr="004B06B4">
        <w:rPr>
          <w:sz w:val="18"/>
          <w:szCs w:val="18"/>
        </w:rPr>
        <w:t xml:space="preserve">projektowej i SST należy traktować jako standardy określające wymagania jakościowe i techniczne zdefiniowane przez projektanta. </w:t>
      </w:r>
    </w:p>
    <w:p w14:paraId="70A9CBC8" w14:textId="77777777" w:rsidR="004B06B4" w:rsidRDefault="004B06B4" w:rsidP="00401ADD">
      <w:pPr>
        <w:autoSpaceDE w:val="0"/>
        <w:autoSpaceDN w:val="0"/>
        <w:adjustRightInd w:val="0"/>
        <w:spacing w:after="0" w:line="240" w:lineRule="auto"/>
        <w:jc w:val="both"/>
        <w:rPr>
          <w:sz w:val="18"/>
          <w:szCs w:val="18"/>
        </w:rPr>
      </w:pPr>
    </w:p>
    <w:p w14:paraId="70A9CBC9"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3.2. Sprzęt </w:t>
      </w:r>
    </w:p>
    <w:p w14:paraId="70A9CBCA" w14:textId="77777777" w:rsidR="004B06B4" w:rsidRDefault="004B06B4" w:rsidP="00401ADD">
      <w:pPr>
        <w:autoSpaceDE w:val="0"/>
        <w:autoSpaceDN w:val="0"/>
        <w:adjustRightInd w:val="0"/>
        <w:spacing w:after="0" w:line="240" w:lineRule="auto"/>
        <w:jc w:val="both"/>
        <w:rPr>
          <w:sz w:val="18"/>
          <w:szCs w:val="18"/>
        </w:rPr>
      </w:pPr>
    </w:p>
    <w:p w14:paraId="70A9CBCB"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jest zobowiązany do używania jedynie takiego sprzętu, który nie spowoduje niekorzystnego wpływu na jakość wykonywanych robót i będzie gwarantować przeprowadzenie robót, zgodnie z zasadami określonymi w dokumentacji projektowej. W przypadku braku ustaleń w wymienionych dokumentach, zasady pracy sprzętu powinny być uzgodnione i zaakceptowane przez Inspektora nadzoru inwestorskiego. Sprzęt należący do Wykonawcy lub wynajęty do wykonania robót musi być utrzymany w dobrym stanie technicznym i w gotowości do pracy. Wykonawca dostarczy, na żądanie, Inspektorowi nadzoru kopie dokumentów potwierdzających dopuszczenie sprzętu do użytkowania, tam gdzie jest to wymagane przepisami. Jeżeli przewiduje się możliwość wariantowego użycia sprzętu przy wykonywanych robotach, Wykonawca powiadomi Inspektora nadzoru o swoim zamiarze wyboru i uzyska jego akceptację. Wybrany sprzęt po akceptacji, nie może być później zmieniany bez zgody Inspektora. Jakikolwiek sprzęt, maszyny, urządzenia i narzędzia nie gwarantujące zachowania warunków technologicznych, nie zostaną przez Inspektora nadzoru dopuszczone do robót. Wykonawca jest zobligowany do skalkulowania kosztów jednorazowych sprzętu w cenie jednostkowej robót, do których ten sprzęt jest przeznaczony. Koszty transportu sprzętu nie podlegają oddzielnej zapłacie. </w:t>
      </w:r>
    </w:p>
    <w:p w14:paraId="70A9CBCC" w14:textId="77777777" w:rsidR="000544F9" w:rsidRDefault="000544F9" w:rsidP="00401ADD">
      <w:pPr>
        <w:autoSpaceDE w:val="0"/>
        <w:autoSpaceDN w:val="0"/>
        <w:adjustRightInd w:val="0"/>
        <w:spacing w:after="0" w:line="240" w:lineRule="auto"/>
        <w:jc w:val="both"/>
        <w:rPr>
          <w:sz w:val="18"/>
          <w:szCs w:val="18"/>
        </w:rPr>
      </w:pPr>
    </w:p>
    <w:p w14:paraId="70A9CBCE"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3.3. Transport </w:t>
      </w:r>
    </w:p>
    <w:p w14:paraId="70A9CBCF" w14:textId="77777777" w:rsidR="004B06B4" w:rsidRDefault="004B06B4" w:rsidP="00401ADD">
      <w:pPr>
        <w:autoSpaceDE w:val="0"/>
        <w:autoSpaceDN w:val="0"/>
        <w:adjustRightInd w:val="0"/>
        <w:spacing w:after="0" w:line="240" w:lineRule="auto"/>
        <w:jc w:val="both"/>
        <w:rPr>
          <w:sz w:val="18"/>
          <w:szCs w:val="18"/>
        </w:rPr>
      </w:pPr>
    </w:p>
    <w:p w14:paraId="70A9CBD0"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Ogólne wymagania dotyczące transportu </w:t>
      </w:r>
    </w:p>
    <w:p w14:paraId="70A9CBD1" w14:textId="77777777" w:rsidR="004B06B4" w:rsidRDefault="004B06B4" w:rsidP="00401ADD">
      <w:pPr>
        <w:autoSpaceDE w:val="0"/>
        <w:autoSpaceDN w:val="0"/>
        <w:adjustRightInd w:val="0"/>
        <w:spacing w:after="0" w:line="240" w:lineRule="auto"/>
        <w:jc w:val="both"/>
        <w:rPr>
          <w:sz w:val="18"/>
          <w:szCs w:val="18"/>
        </w:rPr>
      </w:pPr>
    </w:p>
    <w:p w14:paraId="70A9CBD2"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Wykonawca jest zobowiązany do stosowania jedynie takich środków transportu, które nie wpłyną niekorzystnie na jakość wykonywanych robót i na właściwości przewożonych materiałów. Liczba środków transportu będzie zapewniać prowadzenie robót zgodnie z zasadami określonymi w dokumentacji projektowej, SST i wskazaniach Inspektora Nadzoru w terminie przewidzianym w umowie. </w:t>
      </w:r>
    </w:p>
    <w:p w14:paraId="70A9CBD3" w14:textId="77777777" w:rsidR="00655CA5" w:rsidRDefault="00655CA5" w:rsidP="00401ADD">
      <w:pPr>
        <w:autoSpaceDE w:val="0"/>
        <w:autoSpaceDN w:val="0"/>
        <w:adjustRightInd w:val="0"/>
        <w:spacing w:after="0" w:line="240" w:lineRule="auto"/>
        <w:jc w:val="both"/>
        <w:rPr>
          <w:sz w:val="18"/>
          <w:szCs w:val="18"/>
        </w:rPr>
      </w:pPr>
    </w:p>
    <w:p w14:paraId="70A9CBD4" w14:textId="77777777" w:rsidR="004B06B4" w:rsidRPr="004B06B4" w:rsidRDefault="004B06B4" w:rsidP="00401ADD">
      <w:pPr>
        <w:autoSpaceDE w:val="0"/>
        <w:autoSpaceDN w:val="0"/>
        <w:adjustRightInd w:val="0"/>
        <w:spacing w:after="0" w:line="240" w:lineRule="auto"/>
        <w:jc w:val="both"/>
        <w:rPr>
          <w:b/>
          <w:sz w:val="18"/>
          <w:szCs w:val="18"/>
          <w:u w:val="single"/>
        </w:rPr>
      </w:pPr>
      <w:r w:rsidRPr="004B06B4">
        <w:rPr>
          <w:b/>
          <w:sz w:val="18"/>
          <w:szCs w:val="18"/>
          <w:u w:val="single"/>
        </w:rPr>
        <w:t xml:space="preserve">Wymagania dotyczące przewozu po drogach publicznych </w:t>
      </w:r>
    </w:p>
    <w:p w14:paraId="70A9CBD5" w14:textId="77777777" w:rsidR="004B06B4" w:rsidRDefault="004B06B4" w:rsidP="00401ADD">
      <w:pPr>
        <w:autoSpaceDE w:val="0"/>
        <w:autoSpaceDN w:val="0"/>
        <w:adjustRightInd w:val="0"/>
        <w:spacing w:after="0" w:line="240" w:lineRule="auto"/>
        <w:jc w:val="both"/>
        <w:rPr>
          <w:sz w:val="18"/>
          <w:szCs w:val="18"/>
        </w:rPr>
      </w:pPr>
    </w:p>
    <w:p w14:paraId="70A9CBD6"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70A9CBD7" w14:textId="3074028A" w:rsidR="004B06B4" w:rsidRDefault="004B06B4" w:rsidP="00401ADD">
      <w:pPr>
        <w:autoSpaceDE w:val="0"/>
        <w:autoSpaceDN w:val="0"/>
        <w:adjustRightInd w:val="0"/>
        <w:spacing w:after="0" w:line="240" w:lineRule="auto"/>
        <w:jc w:val="both"/>
        <w:rPr>
          <w:sz w:val="18"/>
          <w:szCs w:val="18"/>
        </w:rPr>
      </w:pPr>
    </w:p>
    <w:p w14:paraId="6D923C5A" w14:textId="531B7E68" w:rsidR="00D63AE9" w:rsidRDefault="00D63AE9" w:rsidP="00401ADD">
      <w:pPr>
        <w:autoSpaceDE w:val="0"/>
        <w:autoSpaceDN w:val="0"/>
        <w:adjustRightInd w:val="0"/>
        <w:spacing w:after="0" w:line="240" w:lineRule="auto"/>
        <w:jc w:val="both"/>
        <w:rPr>
          <w:sz w:val="18"/>
          <w:szCs w:val="18"/>
        </w:rPr>
      </w:pPr>
    </w:p>
    <w:p w14:paraId="60CD3E29" w14:textId="5E61B41C" w:rsidR="00D63AE9" w:rsidRDefault="00D63AE9" w:rsidP="00401ADD">
      <w:pPr>
        <w:autoSpaceDE w:val="0"/>
        <w:autoSpaceDN w:val="0"/>
        <w:adjustRightInd w:val="0"/>
        <w:spacing w:after="0" w:line="240" w:lineRule="auto"/>
        <w:jc w:val="both"/>
        <w:rPr>
          <w:sz w:val="18"/>
          <w:szCs w:val="18"/>
        </w:rPr>
      </w:pPr>
    </w:p>
    <w:p w14:paraId="65477481" w14:textId="00B7FAAD" w:rsidR="00D63AE9" w:rsidRDefault="00D63AE9" w:rsidP="00401ADD">
      <w:pPr>
        <w:autoSpaceDE w:val="0"/>
        <w:autoSpaceDN w:val="0"/>
        <w:adjustRightInd w:val="0"/>
        <w:spacing w:after="0" w:line="240" w:lineRule="auto"/>
        <w:jc w:val="both"/>
        <w:rPr>
          <w:sz w:val="18"/>
          <w:szCs w:val="18"/>
        </w:rPr>
      </w:pPr>
    </w:p>
    <w:p w14:paraId="2D1872D9" w14:textId="77777777" w:rsidR="00D63AE9" w:rsidRDefault="00D63AE9" w:rsidP="00401ADD">
      <w:pPr>
        <w:autoSpaceDE w:val="0"/>
        <w:autoSpaceDN w:val="0"/>
        <w:adjustRightInd w:val="0"/>
        <w:spacing w:after="0" w:line="240" w:lineRule="auto"/>
        <w:jc w:val="both"/>
        <w:rPr>
          <w:sz w:val="18"/>
          <w:szCs w:val="18"/>
        </w:rPr>
      </w:pPr>
    </w:p>
    <w:p w14:paraId="70A9CBD8" w14:textId="77777777" w:rsidR="004B06B4" w:rsidRPr="004B06B4" w:rsidRDefault="004B06B4" w:rsidP="00401ADD">
      <w:pPr>
        <w:autoSpaceDE w:val="0"/>
        <w:autoSpaceDN w:val="0"/>
        <w:adjustRightInd w:val="0"/>
        <w:spacing w:after="0" w:line="240" w:lineRule="auto"/>
        <w:jc w:val="both"/>
        <w:rPr>
          <w:b/>
        </w:rPr>
      </w:pPr>
      <w:r w:rsidRPr="004B06B4">
        <w:rPr>
          <w:b/>
        </w:rPr>
        <w:t xml:space="preserve">4. WYMAGANIA DOTYCZĄCE WYKONANIA ROBÓT </w:t>
      </w:r>
    </w:p>
    <w:p w14:paraId="70A9CBD9" w14:textId="77777777" w:rsidR="004B06B4" w:rsidRDefault="004B06B4" w:rsidP="00401ADD">
      <w:pPr>
        <w:autoSpaceDE w:val="0"/>
        <w:autoSpaceDN w:val="0"/>
        <w:adjustRightInd w:val="0"/>
        <w:spacing w:after="0" w:line="240" w:lineRule="auto"/>
        <w:jc w:val="both"/>
        <w:rPr>
          <w:sz w:val="18"/>
          <w:szCs w:val="18"/>
        </w:rPr>
      </w:pPr>
    </w:p>
    <w:p w14:paraId="70A9CBDA" w14:textId="77777777" w:rsidR="004B06B4" w:rsidRPr="004B06B4" w:rsidRDefault="004B06B4" w:rsidP="00401ADD">
      <w:pPr>
        <w:autoSpaceDE w:val="0"/>
        <w:autoSpaceDN w:val="0"/>
        <w:adjustRightInd w:val="0"/>
        <w:spacing w:after="0" w:line="240" w:lineRule="auto"/>
        <w:jc w:val="both"/>
        <w:rPr>
          <w:b/>
          <w:sz w:val="18"/>
          <w:szCs w:val="18"/>
        </w:rPr>
      </w:pPr>
      <w:r w:rsidRPr="004B06B4">
        <w:rPr>
          <w:b/>
          <w:sz w:val="18"/>
          <w:szCs w:val="18"/>
        </w:rPr>
        <w:t xml:space="preserve">4.1. Ogólne zasady wykonania robót </w:t>
      </w:r>
    </w:p>
    <w:p w14:paraId="70A9CBDB" w14:textId="77777777" w:rsidR="004B06B4" w:rsidRDefault="004B06B4" w:rsidP="00401ADD">
      <w:pPr>
        <w:autoSpaceDE w:val="0"/>
        <w:autoSpaceDN w:val="0"/>
        <w:adjustRightInd w:val="0"/>
        <w:spacing w:after="0" w:line="240" w:lineRule="auto"/>
        <w:jc w:val="both"/>
        <w:rPr>
          <w:sz w:val="18"/>
          <w:szCs w:val="18"/>
        </w:rPr>
      </w:pPr>
    </w:p>
    <w:p w14:paraId="70A9CBDC" w14:textId="77777777" w:rsidR="004B06B4" w:rsidRDefault="004B06B4" w:rsidP="00401ADD">
      <w:pPr>
        <w:autoSpaceDE w:val="0"/>
        <w:autoSpaceDN w:val="0"/>
        <w:adjustRightInd w:val="0"/>
        <w:spacing w:after="0" w:line="240" w:lineRule="auto"/>
        <w:jc w:val="both"/>
        <w:rPr>
          <w:sz w:val="18"/>
          <w:szCs w:val="18"/>
        </w:rPr>
      </w:pPr>
      <w:r w:rsidRPr="004B06B4">
        <w:rPr>
          <w:sz w:val="18"/>
          <w:szCs w:val="18"/>
        </w:rPr>
        <w:t xml:space="preserve">Przed rozpoczęciem robót wykonawca opracuje: </w:t>
      </w:r>
    </w:p>
    <w:p w14:paraId="70A9CBDD" w14:textId="77777777" w:rsidR="004B06B4" w:rsidRPr="004B06B4" w:rsidRDefault="004B06B4" w:rsidP="00AE57A2">
      <w:pPr>
        <w:pStyle w:val="Akapitzlist"/>
        <w:numPr>
          <w:ilvl w:val="0"/>
          <w:numId w:val="3"/>
        </w:numPr>
        <w:autoSpaceDE w:val="0"/>
        <w:autoSpaceDN w:val="0"/>
        <w:adjustRightInd w:val="0"/>
        <w:spacing w:after="0" w:line="240" w:lineRule="auto"/>
        <w:jc w:val="both"/>
        <w:rPr>
          <w:sz w:val="18"/>
          <w:szCs w:val="18"/>
        </w:rPr>
      </w:pPr>
      <w:r w:rsidRPr="004B06B4">
        <w:rPr>
          <w:sz w:val="18"/>
          <w:szCs w:val="18"/>
        </w:rPr>
        <w:t>projekt zagospodarowania placu budowy, który powinien składać się z części opisowej i graficznej</w:t>
      </w:r>
    </w:p>
    <w:p w14:paraId="70A9CBDE" w14:textId="77777777" w:rsidR="004B06B4" w:rsidRPr="004B06B4" w:rsidRDefault="004B06B4" w:rsidP="00AE57A2">
      <w:pPr>
        <w:pStyle w:val="Akapitzlist"/>
        <w:numPr>
          <w:ilvl w:val="0"/>
          <w:numId w:val="3"/>
        </w:numPr>
        <w:autoSpaceDE w:val="0"/>
        <w:autoSpaceDN w:val="0"/>
        <w:adjustRightInd w:val="0"/>
        <w:spacing w:after="0" w:line="240" w:lineRule="auto"/>
        <w:jc w:val="both"/>
        <w:rPr>
          <w:sz w:val="18"/>
          <w:szCs w:val="18"/>
        </w:rPr>
      </w:pPr>
      <w:r w:rsidRPr="004B06B4">
        <w:rPr>
          <w:sz w:val="18"/>
          <w:szCs w:val="18"/>
        </w:rPr>
        <w:lastRenderedPageBreak/>
        <w:t>plan bezpieczeństwa i ochrony zdrowia (plan bioz)</w:t>
      </w:r>
    </w:p>
    <w:p w14:paraId="70A9CBDF" w14:textId="77777777" w:rsidR="004B06B4" w:rsidRDefault="004B06B4" w:rsidP="00AE57A2">
      <w:pPr>
        <w:pStyle w:val="Akapitzlist"/>
        <w:numPr>
          <w:ilvl w:val="0"/>
          <w:numId w:val="3"/>
        </w:numPr>
        <w:autoSpaceDE w:val="0"/>
        <w:autoSpaceDN w:val="0"/>
        <w:adjustRightInd w:val="0"/>
        <w:spacing w:after="0" w:line="240" w:lineRule="auto"/>
        <w:jc w:val="both"/>
        <w:rPr>
          <w:sz w:val="18"/>
          <w:szCs w:val="18"/>
        </w:rPr>
      </w:pPr>
      <w:r w:rsidRPr="004B06B4">
        <w:rPr>
          <w:sz w:val="18"/>
          <w:szCs w:val="18"/>
        </w:rPr>
        <w:t>projekt organizacji budowy.</w:t>
      </w:r>
    </w:p>
    <w:p w14:paraId="70A9CBE0" w14:textId="77777777" w:rsidR="004B06B4" w:rsidRDefault="004B06B4" w:rsidP="004B06B4">
      <w:pPr>
        <w:autoSpaceDE w:val="0"/>
        <w:autoSpaceDN w:val="0"/>
        <w:adjustRightInd w:val="0"/>
        <w:spacing w:after="0" w:line="240" w:lineRule="auto"/>
        <w:jc w:val="both"/>
        <w:rPr>
          <w:sz w:val="18"/>
          <w:szCs w:val="18"/>
        </w:rPr>
      </w:pPr>
      <w:r w:rsidRPr="004B06B4">
        <w:rPr>
          <w:sz w:val="18"/>
          <w:szCs w:val="18"/>
        </w:rPr>
        <w:t xml:space="preserve">Wykonawca odpowiedzialny jest za prowadzenie robót zgodne z umową oraz za jakość stosowanych materiałów i wykonywanych robót, za ich zgodność dokumentacją projektową, wymaganiami ST, programem zapewnienia jakości PZJ oraz poleceniami Inspektora Nadzoru. 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 </w:t>
      </w:r>
    </w:p>
    <w:p w14:paraId="70A9CBE1" w14:textId="77777777" w:rsidR="004B06B4" w:rsidRDefault="004B06B4" w:rsidP="004B06B4">
      <w:pPr>
        <w:autoSpaceDE w:val="0"/>
        <w:autoSpaceDN w:val="0"/>
        <w:adjustRightInd w:val="0"/>
        <w:spacing w:after="0" w:line="240" w:lineRule="auto"/>
        <w:jc w:val="both"/>
        <w:rPr>
          <w:sz w:val="18"/>
          <w:szCs w:val="18"/>
        </w:rPr>
      </w:pPr>
    </w:p>
    <w:p w14:paraId="70A9CBE2" w14:textId="77777777" w:rsidR="004B06B4" w:rsidRPr="004B06B4" w:rsidRDefault="004B06B4" w:rsidP="004B06B4">
      <w:pPr>
        <w:autoSpaceDE w:val="0"/>
        <w:autoSpaceDN w:val="0"/>
        <w:adjustRightInd w:val="0"/>
        <w:spacing w:after="0" w:line="240" w:lineRule="auto"/>
        <w:jc w:val="both"/>
        <w:rPr>
          <w:b/>
          <w:sz w:val="18"/>
          <w:szCs w:val="18"/>
        </w:rPr>
      </w:pPr>
      <w:r w:rsidRPr="004B06B4">
        <w:rPr>
          <w:b/>
          <w:sz w:val="18"/>
          <w:szCs w:val="18"/>
        </w:rPr>
        <w:t xml:space="preserve">4.2. Decyzja i polecenie Inspektora nadzoru inwestorskiego </w:t>
      </w:r>
    </w:p>
    <w:p w14:paraId="70A9CBE3" w14:textId="77777777" w:rsidR="004B06B4" w:rsidRDefault="004B06B4" w:rsidP="004B06B4">
      <w:pPr>
        <w:autoSpaceDE w:val="0"/>
        <w:autoSpaceDN w:val="0"/>
        <w:adjustRightInd w:val="0"/>
        <w:spacing w:after="0" w:line="240" w:lineRule="auto"/>
        <w:jc w:val="both"/>
        <w:rPr>
          <w:sz w:val="18"/>
          <w:szCs w:val="18"/>
        </w:rPr>
      </w:pPr>
    </w:p>
    <w:p w14:paraId="70A9CBE4" w14:textId="77777777" w:rsidR="004B06B4" w:rsidRDefault="004B06B4" w:rsidP="004B06B4">
      <w:pPr>
        <w:autoSpaceDE w:val="0"/>
        <w:autoSpaceDN w:val="0"/>
        <w:adjustRightInd w:val="0"/>
        <w:spacing w:after="0" w:line="240" w:lineRule="auto"/>
        <w:jc w:val="both"/>
        <w:rPr>
          <w:sz w:val="18"/>
          <w:szCs w:val="18"/>
        </w:rPr>
      </w:pPr>
      <w:r w:rsidRPr="004B06B4">
        <w:rPr>
          <w:sz w:val="18"/>
          <w:szCs w:val="18"/>
        </w:rPr>
        <w:t>Decyzje Inspektora Nadzoru dotyczące akceptacji lub odrzucenia materiałów i elementów robót będą oparte na wymaganiach sformułowanych w dokumentach umowy, dokumentacji projektowej i w SST,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 W przypadku opóźnień realizacyjnych budowy, stwarzających zagrożenie dla finalnego zakończenia robót, Inspektor ma prawo wprowadzić podwykonawcę na określone roboty na koszt Wykonawcy</w:t>
      </w:r>
    </w:p>
    <w:p w14:paraId="70A9CBE5" w14:textId="77777777" w:rsidR="00E34100" w:rsidRDefault="00E34100" w:rsidP="004B06B4">
      <w:pPr>
        <w:autoSpaceDE w:val="0"/>
        <w:autoSpaceDN w:val="0"/>
        <w:adjustRightInd w:val="0"/>
        <w:spacing w:after="0" w:line="240" w:lineRule="auto"/>
        <w:jc w:val="both"/>
        <w:rPr>
          <w:sz w:val="18"/>
          <w:szCs w:val="18"/>
        </w:rPr>
      </w:pPr>
    </w:p>
    <w:p w14:paraId="70A9CBE6" w14:textId="77777777" w:rsidR="00E34100" w:rsidRPr="00E34100" w:rsidRDefault="00E34100" w:rsidP="004B06B4">
      <w:pPr>
        <w:autoSpaceDE w:val="0"/>
        <w:autoSpaceDN w:val="0"/>
        <w:adjustRightInd w:val="0"/>
        <w:spacing w:after="0" w:line="240" w:lineRule="auto"/>
        <w:jc w:val="both"/>
        <w:rPr>
          <w:b/>
        </w:rPr>
      </w:pPr>
      <w:r w:rsidRPr="00E34100">
        <w:rPr>
          <w:b/>
        </w:rPr>
        <w:t xml:space="preserve">5. KONTROLA JAKOŚCI ROBÓT </w:t>
      </w:r>
    </w:p>
    <w:p w14:paraId="70A9CBE7" w14:textId="77777777" w:rsidR="00E34100" w:rsidRDefault="00E34100" w:rsidP="004B06B4">
      <w:pPr>
        <w:autoSpaceDE w:val="0"/>
        <w:autoSpaceDN w:val="0"/>
        <w:adjustRightInd w:val="0"/>
        <w:spacing w:after="0" w:line="240" w:lineRule="auto"/>
        <w:jc w:val="both"/>
        <w:rPr>
          <w:sz w:val="18"/>
          <w:szCs w:val="18"/>
        </w:rPr>
      </w:pPr>
    </w:p>
    <w:p w14:paraId="70A9CBE8"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5.1. Program zapewniania jakości </w:t>
      </w:r>
    </w:p>
    <w:p w14:paraId="70A9CBE9" w14:textId="77777777" w:rsidR="00E34100" w:rsidRDefault="00E34100" w:rsidP="004B06B4">
      <w:pPr>
        <w:autoSpaceDE w:val="0"/>
        <w:autoSpaceDN w:val="0"/>
        <w:adjustRightInd w:val="0"/>
        <w:spacing w:after="0" w:line="240" w:lineRule="auto"/>
        <w:jc w:val="both"/>
        <w:rPr>
          <w:sz w:val="18"/>
          <w:szCs w:val="18"/>
        </w:rPr>
      </w:pPr>
    </w:p>
    <w:p w14:paraId="70A9CBEA"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Program zapewnienia jakości winien zawierać: </w:t>
      </w:r>
    </w:p>
    <w:p w14:paraId="70A9CBEB"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organizację wykonania robót, w tym termin i sposób prowadzenia robót</w:t>
      </w:r>
    </w:p>
    <w:p w14:paraId="70A9CBEC"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organizację ruchu na budowie wraz z oznakowaniem robót</w:t>
      </w:r>
    </w:p>
    <w:p w14:paraId="70A9CBED"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plan bezpieczeństwa i ochrony zdrowia</w:t>
      </w:r>
    </w:p>
    <w:p w14:paraId="70A9CBEE"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wykaz zespołów roboczych, ich kwalifikacje i przygotowanie praktyczne</w:t>
      </w:r>
    </w:p>
    <w:p w14:paraId="70A9CBEF"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wykaz osób odpowiedzialnych za jakość i terminowość wykonania poszczególnych elementów robót</w:t>
      </w:r>
    </w:p>
    <w:p w14:paraId="70A9CBF0" w14:textId="77777777" w:rsidR="00E34100" w:rsidRPr="00E34100" w:rsidRDefault="00E34100" w:rsidP="00AE57A2">
      <w:pPr>
        <w:pStyle w:val="Akapitzlist"/>
        <w:numPr>
          <w:ilvl w:val="0"/>
          <w:numId w:val="4"/>
        </w:numPr>
        <w:autoSpaceDE w:val="0"/>
        <w:autoSpaceDN w:val="0"/>
        <w:adjustRightInd w:val="0"/>
        <w:spacing w:after="0" w:line="240" w:lineRule="auto"/>
        <w:jc w:val="both"/>
        <w:rPr>
          <w:sz w:val="18"/>
          <w:szCs w:val="18"/>
        </w:rPr>
      </w:pPr>
      <w:r w:rsidRPr="00E34100">
        <w:rPr>
          <w:sz w:val="18"/>
          <w:szCs w:val="18"/>
        </w:rPr>
        <w:t xml:space="preserve">system (sposób i procedurę) proponowanej kontroli i sterowania jakością wykonywanych robót. </w:t>
      </w:r>
    </w:p>
    <w:p w14:paraId="70A9CBF1" w14:textId="77777777" w:rsidR="00E34100" w:rsidRDefault="00E34100" w:rsidP="004B06B4">
      <w:pPr>
        <w:autoSpaceDE w:val="0"/>
        <w:autoSpaceDN w:val="0"/>
        <w:adjustRightInd w:val="0"/>
        <w:spacing w:after="0" w:line="240" w:lineRule="auto"/>
        <w:jc w:val="both"/>
        <w:rPr>
          <w:sz w:val="18"/>
          <w:szCs w:val="18"/>
        </w:rPr>
      </w:pPr>
    </w:p>
    <w:p w14:paraId="70A9CBF2"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5.2. Zasady kontroli jakości i robót </w:t>
      </w:r>
    </w:p>
    <w:p w14:paraId="70A9CBF3" w14:textId="77777777" w:rsidR="00E34100" w:rsidRDefault="00E34100" w:rsidP="004B06B4">
      <w:pPr>
        <w:autoSpaceDE w:val="0"/>
        <w:autoSpaceDN w:val="0"/>
        <w:adjustRightInd w:val="0"/>
        <w:spacing w:after="0" w:line="240" w:lineRule="auto"/>
        <w:jc w:val="both"/>
        <w:rPr>
          <w:sz w:val="18"/>
          <w:szCs w:val="18"/>
        </w:rPr>
      </w:pPr>
    </w:p>
    <w:p w14:paraId="70A9CBF4"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Wykonawca odpowiedzialny jest za pełną kontrolę robót i jakości materiałów. Wykonawca zapewni odpowiedni system kontroli obejmujący personel, laboratorium, sprzęt, zaopatrzenie i wszystkie urządzenia niezbędne do prowadzenia kontroli robót.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ST i normach koniecznych, do wykonania robót zgodnie z PB i PW W przypadku, gdy nie zostały one tam określone, Inspektor Nadzoru ustali jaki zakres kontroli jest konieczny, aby zapewnić wykonanie robót zgodnie z umową.</w:t>
      </w:r>
      <w:r>
        <w:rPr>
          <w:sz w:val="18"/>
          <w:szCs w:val="18"/>
        </w:rPr>
        <w:t xml:space="preserve"> </w:t>
      </w:r>
      <w:r w:rsidRPr="00E34100">
        <w:rPr>
          <w:sz w:val="18"/>
          <w:szCs w:val="18"/>
        </w:rPr>
        <w:t xml:space="preserve">Wszystkie koszty związane z organizowaniem i prowadzeniem badań materiałów i robót ponosi Wykonawca. </w:t>
      </w:r>
    </w:p>
    <w:p w14:paraId="70A9CBF5" w14:textId="77777777" w:rsidR="007E0BB5" w:rsidRDefault="007E0BB5" w:rsidP="004B06B4">
      <w:pPr>
        <w:autoSpaceDE w:val="0"/>
        <w:autoSpaceDN w:val="0"/>
        <w:adjustRightInd w:val="0"/>
        <w:spacing w:after="0" w:line="240" w:lineRule="auto"/>
        <w:jc w:val="both"/>
        <w:rPr>
          <w:sz w:val="18"/>
          <w:szCs w:val="18"/>
        </w:rPr>
      </w:pPr>
    </w:p>
    <w:p w14:paraId="70A9CBF6"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5.3. Pobieranie próbek </w:t>
      </w:r>
    </w:p>
    <w:p w14:paraId="70A9CBF7" w14:textId="77777777" w:rsidR="00E34100" w:rsidRDefault="00E34100" w:rsidP="004B06B4">
      <w:pPr>
        <w:autoSpaceDE w:val="0"/>
        <w:autoSpaceDN w:val="0"/>
        <w:adjustRightInd w:val="0"/>
        <w:spacing w:after="0" w:line="240" w:lineRule="auto"/>
        <w:jc w:val="both"/>
        <w:rPr>
          <w:sz w:val="18"/>
          <w:szCs w:val="18"/>
        </w:rPr>
      </w:pPr>
    </w:p>
    <w:p w14:paraId="70A9CBF8"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Inwestor. Pojemniki do pobierania próbek będą dostarczone przez Wykonawcę i zatwierdzone przez Inspektora Nadzoru. Próbki dostarczone przez Wykonawcę do badań będą odpowiednio opisane i oznakowane, w sposób zaakceptowany przez Inspektora Nadzoru. </w:t>
      </w:r>
    </w:p>
    <w:p w14:paraId="70A9CBF9" w14:textId="77777777" w:rsidR="00E34100" w:rsidRDefault="00E34100" w:rsidP="004B06B4">
      <w:pPr>
        <w:autoSpaceDE w:val="0"/>
        <w:autoSpaceDN w:val="0"/>
        <w:adjustRightInd w:val="0"/>
        <w:spacing w:after="0" w:line="240" w:lineRule="auto"/>
        <w:jc w:val="both"/>
        <w:rPr>
          <w:sz w:val="18"/>
          <w:szCs w:val="18"/>
        </w:rPr>
      </w:pPr>
    </w:p>
    <w:p w14:paraId="70A9CBFA"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5.4. Badania i pomiary </w:t>
      </w:r>
    </w:p>
    <w:p w14:paraId="70A9CBFB" w14:textId="77777777" w:rsidR="00E34100" w:rsidRDefault="00E34100" w:rsidP="004B06B4">
      <w:pPr>
        <w:autoSpaceDE w:val="0"/>
        <w:autoSpaceDN w:val="0"/>
        <w:adjustRightInd w:val="0"/>
        <w:spacing w:after="0" w:line="240" w:lineRule="auto"/>
        <w:jc w:val="both"/>
        <w:rPr>
          <w:sz w:val="18"/>
          <w:szCs w:val="18"/>
        </w:rPr>
      </w:pPr>
    </w:p>
    <w:p w14:paraId="70A9CBFC"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Wszystkie badania i pomiary będą przeprowadzane zgodnie z wymaganiami norm i instrukcji. Przed przystąpieniem do pomiarów lub badań Wykonawca powiadomi Inspektora Nadzoru o rodzaju, miejscu i terminie pomiaru lub badania. Po wykonaniu pomiaru lub badania Wykonawca przedstawi na piśmie ich wyniki do akceptacji Inspektora Nadzoru. Wyniki przechowywane będą na terenie budowy i okazywane na każde żądanie Inspektora Nadzoru. </w:t>
      </w:r>
    </w:p>
    <w:p w14:paraId="70A9CBFD" w14:textId="77777777" w:rsidR="00E34100" w:rsidRDefault="00E34100" w:rsidP="004B06B4">
      <w:pPr>
        <w:autoSpaceDE w:val="0"/>
        <w:autoSpaceDN w:val="0"/>
        <w:adjustRightInd w:val="0"/>
        <w:spacing w:after="0" w:line="240" w:lineRule="auto"/>
        <w:jc w:val="both"/>
        <w:rPr>
          <w:sz w:val="18"/>
          <w:szCs w:val="18"/>
        </w:rPr>
      </w:pPr>
    </w:p>
    <w:p w14:paraId="70A9CBFE"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5.5. Raporty z badań </w:t>
      </w:r>
    </w:p>
    <w:p w14:paraId="70A9CBFF" w14:textId="77777777" w:rsidR="00E34100" w:rsidRDefault="00E34100" w:rsidP="004B06B4">
      <w:pPr>
        <w:autoSpaceDE w:val="0"/>
        <w:autoSpaceDN w:val="0"/>
        <w:adjustRightInd w:val="0"/>
        <w:spacing w:after="0" w:line="240" w:lineRule="auto"/>
        <w:jc w:val="both"/>
        <w:rPr>
          <w:sz w:val="18"/>
          <w:szCs w:val="18"/>
        </w:rPr>
      </w:pPr>
    </w:p>
    <w:p w14:paraId="70A9CC00"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 </w:t>
      </w:r>
    </w:p>
    <w:p w14:paraId="70A9CC01" w14:textId="77777777" w:rsidR="00E34100" w:rsidRDefault="00E34100" w:rsidP="004B06B4">
      <w:pPr>
        <w:autoSpaceDE w:val="0"/>
        <w:autoSpaceDN w:val="0"/>
        <w:adjustRightInd w:val="0"/>
        <w:spacing w:after="0" w:line="240" w:lineRule="auto"/>
        <w:jc w:val="both"/>
        <w:rPr>
          <w:sz w:val="18"/>
          <w:szCs w:val="18"/>
        </w:rPr>
      </w:pPr>
    </w:p>
    <w:p w14:paraId="70A9CC02"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5.6. Badania prowadzone przez Inspektora Nadzoru </w:t>
      </w:r>
    </w:p>
    <w:p w14:paraId="70A9CC03" w14:textId="77777777" w:rsidR="00E34100" w:rsidRDefault="00E34100" w:rsidP="004B06B4">
      <w:pPr>
        <w:autoSpaceDE w:val="0"/>
        <w:autoSpaceDN w:val="0"/>
        <w:adjustRightInd w:val="0"/>
        <w:spacing w:after="0" w:line="240" w:lineRule="auto"/>
        <w:jc w:val="both"/>
        <w:rPr>
          <w:sz w:val="18"/>
          <w:szCs w:val="18"/>
        </w:rPr>
      </w:pPr>
    </w:p>
    <w:p w14:paraId="70A9CC04"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Dla celów kontroli jakości i zatwierdzenia, Inspektor Nadzoru uprawniony jest do dokonywania kontroli, pobierania próbek i badania materiałów stosowanych przez Wykonawcę.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 </w:t>
      </w:r>
    </w:p>
    <w:p w14:paraId="70A9CC05" w14:textId="77777777" w:rsidR="00E34100" w:rsidRDefault="00E34100" w:rsidP="004B06B4">
      <w:pPr>
        <w:autoSpaceDE w:val="0"/>
        <w:autoSpaceDN w:val="0"/>
        <w:adjustRightInd w:val="0"/>
        <w:spacing w:after="0" w:line="240" w:lineRule="auto"/>
        <w:jc w:val="both"/>
        <w:rPr>
          <w:sz w:val="18"/>
          <w:szCs w:val="18"/>
        </w:rPr>
      </w:pPr>
    </w:p>
    <w:p w14:paraId="70A9CC06" w14:textId="77777777" w:rsidR="00E34100" w:rsidRPr="00E34100" w:rsidRDefault="00E34100" w:rsidP="004B06B4">
      <w:pPr>
        <w:autoSpaceDE w:val="0"/>
        <w:autoSpaceDN w:val="0"/>
        <w:adjustRightInd w:val="0"/>
        <w:spacing w:after="0" w:line="240" w:lineRule="auto"/>
        <w:jc w:val="both"/>
        <w:rPr>
          <w:b/>
          <w:sz w:val="18"/>
          <w:szCs w:val="18"/>
        </w:rPr>
      </w:pPr>
      <w:r w:rsidRPr="00E34100">
        <w:rPr>
          <w:b/>
          <w:sz w:val="18"/>
          <w:szCs w:val="18"/>
        </w:rPr>
        <w:t xml:space="preserve">5.7. Certyfikaty i deklaracje </w:t>
      </w:r>
    </w:p>
    <w:p w14:paraId="70A9CC07" w14:textId="77777777" w:rsidR="00E34100" w:rsidRDefault="00E34100" w:rsidP="004B06B4">
      <w:pPr>
        <w:autoSpaceDE w:val="0"/>
        <w:autoSpaceDN w:val="0"/>
        <w:adjustRightInd w:val="0"/>
        <w:spacing w:after="0" w:line="240" w:lineRule="auto"/>
        <w:jc w:val="both"/>
        <w:rPr>
          <w:sz w:val="18"/>
          <w:szCs w:val="18"/>
        </w:rPr>
      </w:pPr>
    </w:p>
    <w:p w14:paraId="70A9CC08" w14:textId="77777777" w:rsidR="00E34100" w:rsidRDefault="00E34100" w:rsidP="004B06B4">
      <w:pPr>
        <w:autoSpaceDE w:val="0"/>
        <w:autoSpaceDN w:val="0"/>
        <w:adjustRightInd w:val="0"/>
        <w:spacing w:after="0" w:line="240" w:lineRule="auto"/>
        <w:jc w:val="both"/>
        <w:rPr>
          <w:sz w:val="18"/>
          <w:szCs w:val="18"/>
        </w:rPr>
      </w:pPr>
      <w:r w:rsidRPr="00E34100">
        <w:rPr>
          <w:sz w:val="18"/>
          <w:szCs w:val="18"/>
        </w:rPr>
        <w:t xml:space="preserve">Inspektor Nadzoru może dopuścić do użycia tylko te wyroby i materiały, które: </w:t>
      </w:r>
    </w:p>
    <w:p w14:paraId="70A9CC09"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 xml:space="preserve">posiadają deklarację zgodności lub certyfikat zgodności z: </w:t>
      </w:r>
    </w:p>
    <w:p w14:paraId="70A9CC0A" w14:textId="77777777" w:rsidR="00E34100" w:rsidRPr="00E34100" w:rsidRDefault="00E34100" w:rsidP="00AE57A2">
      <w:pPr>
        <w:pStyle w:val="Akapitzlist"/>
        <w:numPr>
          <w:ilvl w:val="1"/>
          <w:numId w:val="5"/>
        </w:numPr>
        <w:autoSpaceDE w:val="0"/>
        <w:autoSpaceDN w:val="0"/>
        <w:adjustRightInd w:val="0"/>
        <w:spacing w:after="0" w:line="240" w:lineRule="auto"/>
        <w:jc w:val="both"/>
        <w:rPr>
          <w:sz w:val="18"/>
          <w:szCs w:val="18"/>
        </w:rPr>
      </w:pPr>
      <w:r w:rsidRPr="00E34100">
        <w:rPr>
          <w:sz w:val="18"/>
          <w:szCs w:val="18"/>
        </w:rPr>
        <w:t>Polską Normą lub</w:t>
      </w:r>
    </w:p>
    <w:p w14:paraId="70A9CC0B" w14:textId="77777777" w:rsidR="00E34100" w:rsidRDefault="00E34100" w:rsidP="00AE57A2">
      <w:pPr>
        <w:pStyle w:val="Akapitzlist"/>
        <w:numPr>
          <w:ilvl w:val="1"/>
          <w:numId w:val="5"/>
        </w:numPr>
        <w:autoSpaceDE w:val="0"/>
        <w:autoSpaceDN w:val="0"/>
        <w:adjustRightInd w:val="0"/>
        <w:spacing w:after="0" w:line="240" w:lineRule="auto"/>
        <w:jc w:val="both"/>
        <w:rPr>
          <w:sz w:val="18"/>
          <w:szCs w:val="18"/>
        </w:rPr>
      </w:pPr>
      <w:r w:rsidRPr="00E34100">
        <w:rPr>
          <w:sz w:val="18"/>
          <w:szCs w:val="18"/>
        </w:rPr>
        <w:t>aprobatą techniczną, w przypadku wyrobów, dla których nie ustanowiono Polskiej Normy, jeżeli nie są objęte certyfikacją określoną w pkt. 1 i które spełniają wymogi SST</w:t>
      </w:r>
    </w:p>
    <w:p w14:paraId="70A9CC0C"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70A9CC0D" w14:textId="77777777" w:rsidR="00E34100" w:rsidRDefault="00E34100" w:rsidP="00E34100">
      <w:pPr>
        <w:autoSpaceDE w:val="0"/>
        <w:autoSpaceDN w:val="0"/>
        <w:adjustRightInd w:val="0"/>
        <w:spacing w:after="0" w:line="240" w:lineRule="auto"/>
        <w:jc w:val="both"/>
        <w:rPr>
          <w:sz w:val="18"/>
          <w:szCs w:val="18"/>
        </w:rPr>
      </w:pPr>
    </w:p>
    <w:p w14:paraId="70A9CC0E"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5.8. Dokumenty budowy </w:t>
      </w:r>
    </w:p>
    <w:p w14:paraId="70A9CC0F" w14:textId="77777777" w:rsidR="00E34100" w:rsidRDefault="00E34100" w:rsidP="00E34100">
      <w:pPr>
        <w:autoSpaceDE w:val="0"/>
        <w:autoSpaceDN w:val="0"/>
        <w:adjustRightInd w:val="0"/>
        <w:spacing w:after="0" w:line="240" w:lineRule="auto"/>
        <w:jc w:val="both"/>
        <w:rPr>
          <w:sz w:val="18"/>
          <w:szCs w:val="18"/>
        </w:rPr>
      </w:pPr>
    </w:p>
    <w:p w14:paraId="70A9CC10"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Dziennik budowy </w:t>
      </w:r>
    </w:p>
    <w:p w14:paraId="70A9CC11" w14:textId="77777777" w:rsidR="00E34100" w:rsidRDefault="00E34100" w:rsidP="00E34100">
      <w:pPr>
        <w:autoSpaceDE w:val="0"/>
        <w:autoSpaceDN w:val="0"/>
        <w:adjustRightInd w:val="0"/>
        <w:spacing w:after="0" w:line="240" w:lineRule="auto"/>
        <w:jc w:val="both"/>
        <w:rPr>
          <w:sz w:val="18"/>
          <w:szCs w:val="18"/>
        </w:rPr>
      </w:pPr>
    </w:p>
    <w:p w14:paraId="70A9CC12"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Dziennik budowy jest wymaganym dokumentem prawnym obowiązującym Inwestora i Wykonawcę w okresie trwania budowy. Obowiązek prowadzenia dziennika budowy spoczywa na Wykonawcy. 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 Załączone do dziennika budowy protokoły i inne dokumenty będą oznaczone kolejnym numerem załącznika, opatrzone datą i podpisem Wykonawcy oraz Inspektora Nadzoru. Do dziennika budowy należy wpisywać w szczególności: </w:t>
      </w:r>
    </w:p>
    <w:p w14:paraId="70A9CC13"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przyjęcia placu budowy</w:t>
      </w:r>
    </w:p>
    <w:p w14:paraId="70A9CC14"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przekazania przez Zamawiającego dokumentacji projektowej</w:t>
      </w:r>
    </w:p>
    <w:p w14:paraId="70A9CC15"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przyjęcia i zakres obowiązków osób funkcyjnych na budowie</w:t>
      </w:r>
    </w:p>
    <w:p w14:paraId="70A9CC16"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datę rozpoczęcia robót</w:t>
      </w:r>
    </w:p>
    <w:p w14:paraId="70A9CC17"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uzgodnienie prze Inspektora PZJ i harmonogramów robót</w:t>
      </w:r>
    </w:p>
    <w:p w14:paraId="70A9CC18"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terminy rozpoczęcia i zakończenia poszczególnych elementów robót</w:t>
      </w:r>
    </w:p>
    <w:p w14:paraId="70A9CC19"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wyjaśnienia, uwagi i propozycje Wykonawcy</w:t>
      </w:r>
    </w:p>
    <w:p w14:paraId="70A9CC1A"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przebieg robót, trudności i przeszkody w ich prowadzeniu, okresy i przyczyny przerw w robotach</w:t>
      </w:r>
    </w:p>
    <w:p w14:paraId="70A9CC1B"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uwagi i polecenia Inspektora Nadzoru</w:t>
      </w:r>
    </w:p>
    <w:p w14:paraId="70A9CC1C"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daty wstrzymania robót z podaniem przyczyn ich wstrzymania</w:t>
      </w:r>
    </w:p>
    <w:p w14:paraId="70A9CC1D"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zgłoszenia i daty odbioru robót zanikających, ulegających zakryciu, częściowych i końcowych odbiorów robót</w:t>
      </w:r>
    </w:p>
    <w:p w14:paraId="70A9CC1E"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stan pogody i temperatury powietrza w okresie wykonywania robót podlegających ograniczeniom lub wymaganiom szczególnym w związku z warunkami klimatycznymi</w:t>
      </w:r>
    </w:p>
    <w:p w14:paraId="70A9CC1F"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zgodność rzeczywistych warunków geotechnicznych z ich opisem w PB i PW</w:t>
      </w:r>
    </w:p>
    <w:p w14:paraId="70A9CC20"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dane dotyczące sposobu zabezpieczenia robót</w:t>
      </w:r>
    </w:p>
    <w:p w14:paraId="70A9CC21"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dane dotyczące czynności geodezyjnych dokonywanych przed i w trakcie wykonywania robót</w:t>
      </w:r>
    </w:p>
    <w:p w14:paraId="70A9CC22"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dane dotyczące jakości materiałów oraz wyniki przeprowadzonych badań z podaniem autora badań,  wyniki prób poszczególnych elementów budowli z podaniem kto je prowadził</w:t>
      </w:r>
    </w:p>
    <w:p w14:paraId="70A9CC23" w14:textId="77777777" w:rsidR="00E34100" w:rsidRPr="00E34100" w:rsidRDefault="00E34100" w:rsidP="00AE57A2">
      <w:pPr>
        <w:pStyle w:val="Akapitzlist"/>
        <w:numPr>
          <w:ilvl w:val="0"/>
          <w:numId w:val="5"/>
        </w:numPr>
        <w:autoSpaceDE w:val="0"/>
        <w:autoSpaceDN w:val="0"/>
        <w:adjustRightInd w:val="0"/>
        <w:spacing w:after="0" w:line="240" w:lineRule="auto"/>
        <w:jc w:val="both"/>
        <w:rPr>
          <w:sz w:val="18"/>
          <w:szCs w:val="18"/>
        </w:rPr>
      </w:pPr>
      <w:r w:rsidRPr="00E34100">
        <w:rPr>
          <w:sz w:val="18"/>
          <w:szCs w:val="18"/>
        </w:rPr>
        <w:t xml:space="preserve">inne istotne informacje o przebiegu robót. </w:t>
      </w:r>
    </w:p>
    <w:p w14:paraId="70A9CC24" w14:textId="77777777" w:rsidR="00E34100" w:rsidRDefault="00E34100" w:rsidP="00E34100">
      <w:pPr>
        <w:autoSpaceDE w:val="0"/>
        <w:autoSpaceDN w:val="0"/>
        <w:adjustRightInd w:val="0"/>
        <w:spacing w:after="0" w:line="240" w:lineRule="auto"/>
        <w:jc w:val="both"/>
        <w:rPr>
          <w:sz w:val="18"/>
          <w:szCs w:val="18"/>
        </w:rPr>
      </w:pPr>
      <w:r>
        <w:rPr>
          <w:sz w:val="18"/>
          <w:szCs w:val="18"/>
        </w:rPr>
        <w:lastRenderedPageBreak/>
        <w:t>P</w:t>
      </w:r>
      <w:r w:rsidRPr="00E34100">
        <w:rPr>
          <w:sz w:val="18"/>
          <w:szCs w:val="18"/>
        </w:rPr>
        <w:t>ropozycje, uwagi i wyjaśnienia Wykonawcy, wpisane do dziennika budowy będą przedstawione Inspektorowi do akceptacji. Decyzje Inspektora wpisane do dziennika budowy Wykonawca podpisuje z uzasadnieniem stanowiska ich przyjęcia. Wpis projektanta do dziennika budowy obliguje Inspektora i Wykonawcę do ustosunkowania się do jego treści.</w:t>
      </w:r>
    </w:p>
    <w:p w14:paraId="70A9CC25" w14:textId="77777777" w:rsidR="00E34100" w:rsidRDefault="00E34100" w:rsidP="00E34100">
      <w:pPr>
        <w:autoSpaceDE w:val="0"/>
        <w:autoSpaceDN w:val="0"/>
        <w:adjustRightInd w:val="0"/>
        <w:spacing w:after="0" w:line="240" w:lineRule="auto"/>
        <w:jc w:val="both"/>
        <w:rPr>
          <w:sz w:val="18"/>
          <w:szCs w:val="18"/>
        </w:rPr>
      </w:pPr>
    </w:p>
    <w:p w14:paraId="70A9CC26"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Książka obmiaru robót. </w:t>
      </w:r>
    </w:p>
    <w:p w14:paraId="70A9CC27" w14:textId="77777777" w:rsidR="00E34100" w:rsidRDefault="00E34100" w:rsidP="00E34100">
      <w:pPr>
        <w:autoSpaceDE w:val="0"/>
        <w:autoSpaceDN w:val="0"/>
        <w:adjustRightInd w:val="0"/>
        <w:spacing w:after="0" w:line="240" w:lineRule="auto"/>
        <w:jc w:val="both"/>
        <w:rPr>
          <w:sz w:val="18"/>
          <w:szCs w:val="18"/>
        </w:rPr>
      </w:pPr>
    </w:p>
    <w:p w14:paraId="70A9CC28"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Nie jest wymagana, ale jej założenia może zażądać Inspektor Nadzoru w przypadku robót o dużym stopniu skomplikowania. Książka obmiaru robót będzie wtedy jedynie dokumentem kontrolnym. Nie stanowi ona podstawy do zapłaty za wykonane roboty. Podstawą do wystawienia faktury będzie załączony oryginał protokołu odbioru poszczególnych elementów potwierdzony przez Inspektora Nadzoru w oparciu o procentowe zaawansowanie robót. Obmiary wykonanych robót prowadzi się sukcesywnie w jednostkach przyjętych w kosztorysie i w SST. Księga obmiaru robót zawiera karty obmiaru robót z:</w:t>
      </w:r>
    </w:p>
    <w:p w14:paraId="70A9CC29"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numerem kolejnym karty</w:t>
      </w:r>
    </w:p>
    <w:p w14:paraId="70A9CC2A"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podstawą wyceny i opisem robót</w:t>
      </w:r>
    </w:p>
    <w:p w14:paraId="70A9CC2B"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ilością przedmiarową robót</w:t>
      </w:r>
    </w:p>
    <w:p w14:paraId="70A9CC2C"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datą obmiaru</w:t>
      </w:r>
    </w:p>
    <w:p w14:paraId="70A9CC2D"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obmiarem przeprowadzonym zgodnie z zasadami podanymi w pkt. 6 niniejszej OST</w:t>
      </w:r>
    </w:p>
    <w:p w14:paraId="70A9CC2E" w14:textId="77777777" w:rsidR="00E34100" w:rsidRPr="00E34100" w:rsidRDefault="00E34100" w:rsidP="00AE57A2">
      <w:pPr>
        <w:pStyle w:val="Akapitzlist"/>
        <w:numPr>
          <w:ilvl w:val="0"/>
          <w:numId w:val="6"/>
        </w:numPr>
        <w:autoSpaceDE w:val="0"/>
        <w:autoSpaceDN w:val="0"/>
        <w:adjustRightInd w:val="0"/>
        <w:spacing w:after="0" w:line="240" w:lineRule="auto"/>
        <w:jc w:val="both"/>
        <w:rPr>
          <w:sz w:val="18"/>
          <w:szCs w:val="18"/>
        </w:rPr>
      </w:pPr>
      <w:r w:rsidRPr="00E34100">
        <w:rPr>
          <w:sz w:val="18"/>
          <w:szCs w:val="18"/>
        </w:rPr>
        <w:t xml:space="preserve">ilością robót wykonanych od początku budowy. </w:t>
      </w:r>
    </w:p>
    <w:p w14:paraId="70A9CC2F"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Księga obmiaru robót (jeśli wymagana) musi być przedstawiona Inspektorowi Nadzoru do sprawdzenia po wykonaniu robót, ale przed ich zakryciem. </w:t>
      </w:r>
    </w:p>
    <w:p w14:paraId="70A9CC30" w14:textId="77777777" w:rsidR="00E34100" w:rsidRDefault="00E34100" w:rsidP="00E34100">
      <w:pPr>
        <w:autoSpaceDE w:val="0"/>
        <w:autoSpaceDN w:val="0"/>
        <w:adjustRightInd w:val="0"/>
        <w:spacing w:after="0" w:line="240" w:lineRule="auto"/>
        <w:jc w:val="both"/>
        <w:rPr>
          <w:sz w:val="18"/>
          <w:szCs w:val="18"/>
        </w:rPr>
      </w:pPr>
    </w:p>
    <w:p w14:paraId="70A9CC31"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Dokumenty laboratoryjne </w:t>
      </w:r>
    </w:p>
    <w:p w14:paraId="70A9CC32" w14:textId="77777777" w:rsidR="00E34100" w:rsidRDefault="00E34100" w:rsidP="00E34100">
      <w:pPr>
        <w:autoSpaceDE w:val="0"/>
        <w:autoSpaceDN w:val="0"/>
        <w:adjustRightInd w:val="0"/>
        <w:spacing w:after="0" w:line="240" w:lineRule="auto"/>
        <w:jc w:val="both"/>
        <w:rPr>
          <w:sz w:val="18"/>
          <w:szCs w:val="18"/>
        </w:rPr>
      </w:pPr>
    </w:p>
    <w:p w14:paraId="70A9CC33"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Dzienniki laboratoryjne, deklaracje zgodności lub certyfikaty zgodności materiałów, orzeczenia o jakości materiałów, recepty robocze i kontrolne wyniki badań Wykonawcy będą gromadzone w formie uzgodnionej w programie zapewniania jakości. Dokumenty te stanowią załączniki do odbioru robót. Winny być udostępniane na każde życzenia Inspektora Nadzoru. </w:t>
      </w:r>
    </w:p>
    <w:p w14:paraId="70A9CC34" w14:textId="77777777" w:rsidR="00E34100" w:rsidRDefault="00E34100" w:rsidP="00E34100">
      <w:pPr>
        <w:autoSpaceDE w:val="0"/>
        <w:autoSpaceDN w:val="0"/>
        <w:adjustRightInd w:val="0"/>
        <w:spacing w:after="0" w:line="240" w:lineRule="auto"/>
        <w:jc w:val="both"/>
        <w:rPr>
          <w:sz w:val="18"/>
          <w:szCs w:val="18"/>
        </w:rPr>
      </w:pPr>
    </w:p>
    <w:p w14:paraId="70A9CC35"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Pozostałe dokumenty budowy </w:t>
      </w:r>
    </w:p>
    <w:p w14:paraId="70A9CC36" w14:textId="77777777" w:rsidR="00E34100" w:rsidRDefault="00E34100" w:rsidP="00E34100">
      <w:pPr>
        <w:autoSpaceDE w:val="0"/>
        <w:autoSpaceDN w:val="0"/>
        <w:adjustRightInd w:val="0"/>
        <w:spacing w:after="0" w:line="240" w:lineRule="auto"/>
        <w:jc w:val="both"/>
        <w:rPr>
          <w:sz w:val="18"/>
          <w:szCs w:val="18"/>
        </w:rPr>
      </w:pPr>
    </w:p>
    <w:p w14:paraId="70A9CC37"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Do dokumentów budowy zalicza się także: </w:t>
      </w:r>
    </w:p>
    <w:p w14:paraId="70A9CC38"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decyzję o pozwoleniu na budowę</w:t>
      </w:r>
    </w:p>
    <w:p w14:paraId="70A9CC39"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protokół przekazania placu budowy</w:t>
      </w:r>
    </w:p>
    <w:p w14:paraId="70A9CC3A"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protokół – szkic wytyczenia geodezyjnego obiektu w terenie</w:t>
      </w:r>
    </w:p>
    <w:p w14:paraId="70A9CC3B"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inwentaryzacje geodezyjne powykonawcze</w:t>
      </w:r>
    </w:p>
    <w:p w14:paraId="70A9CC3C"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harmonogram budowy</w:t>
      </w:r>
    </w:p>
    <w:p w14:paraId="70A9CC3D"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umowy cywilnoprawne z osobami trzecimi i inne umowy cywilnoprawne</w:t>
      </w:r>
    </w:p>
    <w:p w14:paraId="70A9CC3E"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protokoły odbioru robót,</w:t>
      </w:r>
    </w:p>
    <w:p w14:paraId="70A9CC3F"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protokoły z narad i ustaleń</w:t>
      </w:r>
    </w:p>
    <w:p w14:paraId="70A9CC40"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dowody przekazania materiałów z demontażu, dowody utylizacji materiałów z demontażu podlegające utylizacji</w:t>
      </w:r>
    </w:p>
    <w:p w14:paraId="70A9CC41" w14:textId="77777777" w:rsidR="00E34100" w:rsidRPr="00E34100" w:rsidRDefault="00E34100" w:rsidP="00AE57A2">
      <w:pPr>
        <w:pStyle w:val="Akapitzlist"/>
        <w:numPr>
          <w:ilvl w:val="0"/>
          <w:numId w:val="7"/>
        </w:numPr>
        <w:autoSpaceDE w:val="0"/>
        <w:autoSpaceDN w:val="0"/>
        <w:adjustRightInd w:val="0"/>
        <w:spacing w:after="0" w:line="240" w:lineRule="auto"/>
        <w:jc w:val="both"/>
        <w:rPr>
          <w:sz w:val="18"/>
          <w:szCs w:val="18"/>
        </w:rPr>
      </w:pPr>
      <w:r w:rsidRPr="00E34100">
        <w:rPr>
          <w:sz w:val="18"/>
          <w:szCs w:val="18"/>
        </w:rPr>
        <w:t xml:space="preserve">korespondencja na budowie. </w:t>
      </w:r>
    </w:p>
    <w:p w14:paraId="70A9CC42" w14:textId="77777777" w:rsidR="00E34100" w:rsidRDefault="00E34100" w:rsidP="00E34100">
      <w:pPr>
        <w:autoSpaceDE w:val="0"/>
        <w:autoSpaceDN w:val="0"/>
        <w:adjustRightInd w:val="0"/>
        <w:spacing w:after="0" w:line="240" w:lineRule="auto"/>
        <w:jc w:val="both"/>
        <w:rPr>
          <w:sz w:val="18"/>
          <w:szCs w:val="18"/>
        </w:rPr>
      </w:pPr>
    </w:p>
    <w:p w14:paraId="70A9CC43" w14:textId="77777777" w:rsidR="00E34100" w:rsidRPr="00E34100" w:rsidRDefault="00E34100" w:rsidP="00E34100">
      <w:pPr>
        <w:autoSpaceDE w:val="0"/>
        <w:autoSpaceDN w:val="0"/>
        <w:adjustRightInd w:val="0"/>
        <w:spacing w:after="0" w:line="240" w:lineRule="auto"/>
        <w:jc w:val="both"/>
        <w:rPr>
          <w:b/>
          <w:sz w:val="18"/>
          <w:szCs w:val="18"/>
          <w:u w:val="single"/>
        </w:rPr>
      </w:pPr>
      <w:r w:rsidRPr="00E34100">
        <w:rPr>
          <w:b/>
          <w:sz w:val="18"/>
          <w:szCs w:val="18"/>
          <w:u w:val="single"/>
        </w:rPr>
        <w:t xml:space="preserve">Przechowywanie dokumentów budowy </w:t>
      </w:r>
    </w:p>
    <w:p w14:paraId="70A9CC44" w14:textId="77777777" w:rsidR="00E34100" w:rsidRDefault="00E34100" w:rsidP="00E34100">
      <w:pPr>
        <w:autoSpaceDE w:val="0"/>
        <w:autoSpaceDN w:val="0"/>
        <w:adjustRightInd w:val="0"/>
        <w:spacing w:after="0" w:line="240" w:lineRule="auto"/>
        <w:jc w:val="both"/>
        <w:rPr>
          <w:sz w:val="18"/>
          <w:szCs w:val="18"/>
        </w:rPr>
      </w:pPr>
    </w:p>
    <w:p w14:paraId="70A9CC45" w14:textId="191768A2" w:rsidR="00E34100" w:rsidRDefault="00E34100" w:rsidP="00E34100">
      <w:pPr>
        <w:autoSpaceDE w:val="0"/>
        <w:autoSpaceDN w:val="0"/>
        <w:adjustRightInd w:val="0"/>
        <w:spacing w:after="0" w:line="240" w:lineRule="auto"/>
        <w:jc w:val="both"/>
        <w:rPr>
          <w:sz w:val="18"/>
          <w:szCs w:val="18"/>
        </w:rPr>
      </w:pPr>
      <w:r w:rsidRPr="00E34100">
        <w:rPr>
          <w:sz w:val="18"/>
          <w:szCs w:val="18"/>
        </w:rPr>
        <w:t>Dokumenty budowy będą przechowywane na terenie budowy w miejscu odpowiednio zabezpieczonym. Zaginięcie któregokolwiek z dokumentów spowoduje jego natychmiastowe odtworzenie w formie przewidzianej prawem. Dokumenty budowy będą zawsze dostępne dla Inspektora Nadzoru i przedstawiane do wglądu na życzenie Inwestora.</w:t>
      </w:r>
    </w:p>
    <w:p w14:paraId="3215C6E6" w14:textId="77777777" w:rsidR="003602DD" w:rsidRDefault="003602DD" w:rsidP="00E34100">
      <w:pPr>
        <w:autoSpaceDE w:val="0"/>
        <w:autoSpaceDN w:val="0"/>
        <w:adjustRightInd w:val="0"/>
        <w:spacing w:after="0" w:line="240" w:lineRule="auto"/>
        <w:jc w:val="both"/>
        <w:rPr>
          <w:sz w:val="18"/>
          <w:szCs w:val="18"/>
        </w:rPr>
      </w:pPr>
    </w:p>
    <w:p w14:paraId="70A9CC46" w14:textId="77777777" w:rsidR="00E34100" w:rsidRPr="00E34100" w:rsidRDefault="00E34100" w:rsidP="00E34100">
      <w:pPr>
        <w:autoSpaceDE w:val="0"/>
        <w:autoSpaceDN w:val="0"/>
        <w:adjustRightInd w:val="0"/>
        <w:spacing w:after="0" w:line="240" w:lineRule="auto"/>
        <w:jc w:val="both"/>
        <w:rPr>
          <w:b/>
        </w:rPr>
      </w:pPr>
      <w:r w:rsidRPr="00E34100">
        <w:rPr>
          <w:b/>
        </w:rPr>
        <w:t>6. OBMIAR ROBÓT</w:t>
      </w:r>
    </w:p>
    <w:p w14:paraId="70A9CC47" w14:textId="77777777" w:rsidR="00E34100" w:rsidRDefault="00E34100" w:rsidP="00E34100">
      <w:pPr>
        <w:autoSpaceDE w:val="0"/>
        <w:autoSpaceDN w:val="0"/>
        <w:adjustRightInd w:val="0"/>
        <w:spacing w:after="0" w:line="240" w:lineRule="auto"/>
        <w:jc w:val="both"/>
        <w:rPr>
          <w:sz w:val="18"/>
          <w:szCs w:val="18"/>
        </w:rPr>
      </w:pPr>
    </w:p>
    <w:p w14:paraId="70A9CC48"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6.1. Ogólne zasady obmiaru robót </w:t>
      </w:r>
    </w:p>
    <w:p w14:paraId="70A9CC49" w14:textId="77777777" w:rsidR="00E34100" w:rsidRDefault="00E34100" w:rsidP="00E34100">
      <w:pPr>
        <w:autoSpaceDE w:val="0"/>
        <w:autoSpaceDN w:val="0"/>
        <w:adjustRightInd w:val="0"/>
        <w:spacing w:after="0" w:line="240" w:lineRule="auto"/>
        <w:jc w:val="both"/>
        <w:rPr>
          <w:sz w:val="18"/>
          <w:szCs w:val="18"/>
        </w:rPr>
      </w:pPr>
    </w:p>
    <w:p w14:paraId="70A9CC4A"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Obmiar robót będzie odzwierciedlał faktyczny zakres wykonywanych robót zgodnie z PB, PW i ST, w jednostkach ustalonych w kosztorysie</w:t>
      </w:r>
      <w:r>
        <w:rPr>
          <w:sz w:val="18"/>
          <w:szCs w:val="18"/>
        </w:rPr>
        <w:t xml:space="preserve"> </w:t>
      </w:r>
      <w:r w:rsidRPr="00E34100">
        <w:rPr>
          <w:sz w:val="18"/>
          <w:szCs w:val="18"/>
        </w:rPr>
        <w:t xml:space="preserve">Obmiaru robót dokonuje Wykonawca po powiadomieniu Inspektora Nadzoru o zakresie obmierzanych robót i terminie obmiaru, co najmniej na trzy dni przed terminem obmiaru. Wyniki obmiaru wpisywane będą do Książki obmiaru robót. Jakikolwiek błąd lub przeoczenie (opuszczenie) nie zwalnia Wykonawcy od obowiązku ukończenia wszystkich robót. Błędne dane zostaną poprawione wg ustaleń Inspektora Nadzoru dostarczonych Wykonawcy na piśmie. Obmiar gotowych robót będzie przeprowadzony zgodnie z częstością wymaganą do płatności na rzecz Wykonawcy określoną w umowie. </w:t>
      </w:r>
    </w:p>
    <w:p w14:paraId="70A9CC4B" w14:textId="77777777" w:rsidR="00E34100" w:rsidRDefault="00E34100" w:rsidP="00E34100">
      <w:pPr>
        <w:autoSpaceDE w:val="0"/>
        <w:autoSpaceDN w:val="0"/>
        <w:adjustRightInd w:val="0"/>
        <w:spacing w:after="0" w:line="240" w:lineRule="auto"/>
        <w:jc w:val="both"/>
        <w:rPr>
          <w:sz w:val="18"/>
          <w:szCs w:val="18"/>
        </w:rPr>
      </w:pPr>
    </w:p>
    <w:p w14:paraId="70A9CC4C"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6.2. Urządzenia i sprzęt pomiarowy </w:t>
      </w:r>
    </w:p>
    <w:p w14:paraId="70A9CC4D" w14:textId="77777777" w:rsidR="00E34100" w:rsidRDefault="00E34100" w:rsidP="00E34100">
      <w:pPr>
        <w:autoSpaceDE w:val="0"/>
        <w:autoSpaceDN w:val="0"/>
        <w:adjustRightInd w:val="0"/>
        <w:spacing w:after="0" w:line="240" w:lineRule="auto"/>
        <w:jc w:val="both"/>
        <w:rPr>
          <w:sz w:val="18"/>
          <w:szCs w:val="18"/>
        </w:rPr>
      </w:pPr>
    </w:p>
    <w:p w14:paraId="70A9CC4E"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lastRenderedPageBreak/>
        <w:t xml:space="preserve">Do pomiaru używane będą tylko sprawne narzędzia pomiarowe, posiadające czytelną skalę, jednoznacznie określającą wykonany pomiar, zaakceptowane prze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w:t>
      </w:r>
    </w:p>
    <w:p w14:paraId="70A9CC4F" w14:textId="77777777" w:rsidR="00E34100" w:rsidRDefault="00E34100" w:rsidP="00E34100">
      <w:pPr>
        <w:autoSpaceDE w:val="0"/>
        <w:autoSpaceDN w:val="0"/>
        <w:adjustRightInd w:val="0"/>
        <w:spacing w:after="0" w:line="240" w:lineRule="auto"/>
        <w:jc w:val="both"/>
        <w:rPr>
          <w:sz w:val="18"/>
          <w:szCs w:val="18"/>
        </w:rPr>
      </w:pPr>
    </w:p>
    <w:p w14:paraId="70A9CC50"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6.3. Czas przeprowadzania obmiaru </w:t>
      </w:r>
    </w:p>
    <w:p w14:paraId="70A9CC51" w14:textId="77777777" w:rsidR="00E34100" w:rsidRDefault="00E34100" w:rsidP="00E34100">
      <w:pPr>
        <w:autoSpaceDE w:val="0"/>
        <w:autoSpaceDN w:val="0"/>
        <w:adjustRightInd w:val="0"/>
        <w:spacing w:after="0" w:line="240" w:lineRule="auto"/>
        <w:jc w:val="both"/>
        <w:rPr>
          <w:sz w:val="18"/>
          <w:szCs w:val="18"/>
        </w:rPr>
      </w:pPr>
    </w:p>
    <w:p w14:paraId="70A9CC52" w14:textId="77777777" w:rsidR="00E34100" w:rsidRDefault="00E34100" w:rsidP="00E34100">
      <w:pPr>
        <w:autoSpaceDE w:val="0"/>
        <w:autoSpaceDN w:val="0"/>
        <w:adjustRightInd w:val="0"/>
        <w:spacing w:after="0" w:line="240" w:lineRule="auto"/>
        <w:jc w:val="both"/>
        <w:rPr>
          <w:sz w:val="18"/>
          <w:szCs w:val="18"/>
        </w:rPr>
      </w:pPr>
      <w:r w:rsidRPr="00E34100">
        <w:rPr>
          <w:sz w:val="18"/>
          <w:szCs w:val="18"/>
        </w:rPr>
        <w:t xml:space="preserve">Obmiary będą przeprowadzane przed ostatecznym odbiorem robót, a także w przypadku występowania dłuższych przerw w robotach oraz w przypadku zmiany Wykonawcy. </w:t>
      </w:r>
    </w:p>
    <w:p w14:paraId="70A9CC53" w14:textId="77777777" w:rsidR="00E34100" w:rsidRDefault="00E34100" w:rsidP="00E34100">
      <w:pPr>
        <w:autoSpaceDE w:val="0"/>
        <w:autoSpaceDN w:val="0"/>
        <w:adjustRightInd w:val="0"/>
        <w:spacing w:after="0" w:line="240" w:lineRule="auto"/>
        <w:jc w:val="both"/>
        <w:rPr>
          <w:sz w:val="18"/>
          <w:szCs w:val="18"/>
        </w:rPr>
      </w:pPr>
    </w:p>
    <w:p w14:paraId="70A9CC54" w14:textId="77777777" w:rsidR="00E34100" w:rsidRPr="00E34100" w:rsidRDefault="00E34100" w:rsidP="00E34100">
      <w:pPr>
        <w:autoSpaceDE w:val="0"/>
        <w:autoSpaceDN w:val="0"/>
        <w:adjustRightInd w:val="0"/>
        <w:spacing w:after="0" w:line="240" w:lineRule="auto"/>
        <w:jc w:val="both"/>
        <w:rPr>
          <w:b/>
          <w:sz w:val="18"/>
          <w:szCs w:val="18"/>
        </w:rPr>
      </w:pPr>
      <w:r w:rsidRPr="00E34100">
        <w:rPr>
          <w:b/>
          <w:sz w:val="18"/>
          <w:szCs w:val="18"/>
        </w:rPr>
        <w:t xml:space="preserve">6.4. Wykonywanie obmiaru robót </w:t>
      </w:r>
    </w:p>
    <w:p w14:paraId="70A9CC55" w14:textId="77777777" w:rsidR="00E34100" w:rsidRDefault="00E34100" w:rsidP="00E34100">
      <w:pPr>
        <w:autoSpaceDE w:val="0"/>
        <w:autoSpaceDN w:val="0"/>
        <w:adjustRightInd w:val="0"/>
        <w:spacing w:after="0" w:line="240" w:lineRule="auto"/>
        <w:jc w:val="both"/>
        <w:rPr>
          <w:sz w:val="18"/>
          <w:szCs w:val="18"/>
        </w:rPr>
      </w:pPr>
    </w:p>
    <w:p w14:paraId="70A9CC56" w14:textId="77777777" w:rsidR="00B63664" w:rsidRDefault="00E34100" w:rsidP="00E34100">
      <w:pPr>
        <w:autoSpaceDE w:val="0"/>
        <w:autoSpaceDN w:val="0"/>
        <w:adjustRightInd w:val="0"/>
        <w:spacing w:after="0" w:line="240" w:lineRule="auto"/>
        <w:jc w:val="both"/>
        <w:rPr>
          <w:sz w:val="18"/>
          <w:szCs w:val="18"/>
        </w:rPr>
      </w:pPr>
      <w:r w:rsidRPr="00E34100">
        <w:rPr>
          <w:sz w:val="18"/>
          <w:szCs w:val="18"/>
        </w:rPr>
        <w:t>Roboty pomiarowe do obmiaru oraz nieodzowne obliczenia wykonywane będą w sposób zrozumiały i jednoznaczny. Wykonany obmiar robót zawierać będzie:</w:t>
      </w:r>
    </w:p>
    <w:p w14:paraId="70A9CC57"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podstawę wyceny i opis robót</w:t>
      </w:r>
    </w:p>
    <w:p w14:paraId="70A9CC58"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ilość przedmiarową robót (z kosztorysu ofertowego)</w:t>
      </w:r>
    </w:p>
    <w:p w14:paraId="70A9CC59"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datę obmiaru</w:t>
      </w:r>
    </w:p>
    <w:p w14:paraId="70A9CC5A"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miejsce obmiaru przez podanie: nr pomieszczenia, nr detalu, elementu, wykonanie szkicu pomocniczego</w:t>
      </w:r>
    </w:p>
    <w:p w14:paraId="70A9CC5B"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obmiar robót z podaniem składowych obmiaru w kolejności: długość x szerokość x głębokość x wysokość x ilość = wynik obmiaru</w:t>
      </w:r>
    </w:p>
    <w:p w14:paraId="70A9CC5C" w14:textId="77777777" w:rsidR="00B63664" w:rsidRPr="00B63664"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ilość robót wykonanych od początku budowy</w:t>
      </w:r>
    </w:p>
    <w:p w14:paraId="70A9CC5D" w14:textId="77777777" w:rsidR="00E34100" w:rsidRDefault="00E34100" w:rsidP="00AE57A2">
      <w:pPr>
        <w:pStyle w:val="Akapitzlist"/>
        <w:numPr>
          <w:ilvl w:val="0"/>
          <w:numId w:val="8"/>
        </w:numPr>
        <w:autoSpaceDE w:val="0"/>
        <w:autoSpaceDN w:val="0"/>
        <w:adjustRightInd w:val="0"/>
        <w:spacing w:after="0" w:line="240" w:lineRule="auto"/>
        <w:jc w:val="both"/>
        <w:rPr>
          <w:sz w:val="18"/>
          <w:szCs w:val="18"/>
        </w:rPr>
      </w:pPr>
      <w:r w:rsidRPr="00B63664">
        <w:rPr>
          <w:sz w:val="18"/>
          <w:szCs w:val="18"/>
        </w:rPr>
        <w:t>dane osoby sporządzającej obmiar.</w:t>
      </w:r>
    </w:p>
    <w:p w14:paraId="70A9CC5E" w14:textId="77777777" w:rsidR="00B63664" w:rsidRDefault="00B63664" w:rsidP="00B63664">
      <w:pPr>
        <w:autoSpaceDE w:val="0"/>
        <w:autoSpaceDN w:val="0"/>
        <w:adjustRightInd w:val="0"/>
        <w:spacing w:after="0" w:line="240" w:lineRule="auto"/>
        <w:jc w:val="both"/>
        <w:rPr>
          <w:sz w:val="18"/>
          <w:szCs w:val="18"/>
        </w:rPr>
      </w:pPr>
    </w:p>
    <w:p w14:paraId="70A9CC5F" w14:textId="77777777" w:rsidR="00B63664" w:rsidRPr="00B63664" w:rsidRDefault="00B63664" w:rsidP="00B63664">
      <w:pPr>
        <w:autoSpaceDE w:val="0"/>
        <w:autoSpaceDN w:val="0"/>
        <w:adjustRightInd w:val="0"/>
        <w:spacing w:after="0" w:line="240" w:lineRule="auto"/>
        <w:jc w:val="both"/>
        <w:rPr>
          <w:b/>
        </w:rPr>
      </w:pPr>
      <w:r w:rsidRPr="00B63664">
        <w:rPr>
          <w:b/>
        </w:rPr>
        <w:t xml:space="preserve">7. ODBIÓR ROBÓT </w:t>
      </w:r>
    </w:p>
    <w:p w14:paraId="70A9CC60" w14:textId="77777777" w:rsidR="00B63664" w:rsidRDefault="00B63664" w:rsidP="00B63664">
      <w:pPr>
        <w:autoSpaceDE w:val="0"/>
        <w:autoSpaceDN w:val="0"/>
        <w:adjustRightInd w:val="0"/>
        <w:spacing w:after="0" w:line="240" w:lineRule="auto"/>
        <w:jc w:val="both"/>
        <w:rPr>
          <w:sz w:val="18"/>
          <w:szCs w:val="18"/>
        </w:rPr>
      </w:pPr>
    </w:p>
    <w:p w14:paraId="70A9CC61"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7.1. Rodzaje odbiorów </w:t>
      </w:r>
    </w:p>
    <w:p w14:paraId="70A9CC62" w14:textId="77777777" w:rsidR="00B63664" w:rsidRDefault="00B63664" w:rsidP="00B63664">
      <w:pPr>
        <w:autoSpaceDE w:val="0"/>
        <w:autoSpaceDN w:val="0"/>
        <w:adjustRightInd w:val="0"/>
        <w:spacing w:after="0" w:line="240" w:lineRule="auto"/>
        <w:jc w:val="both"/>
        <w:rPr>
          <w:sz w:val="18"/>
          <w:szCs w:val="18"/>
        </w:rPr>
      </w:pPr>
    </w:p>
    <w:p w14:paraId="70A9CC63"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Roboty podlegają następującym odbiorom robót, dokonywanym przez Inspektora: </w:t>
      </w:r>
    </w:p>
    <w:p w14:paraId="70A9CC64"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robót zanikających</w:t>
      </w:r>
    </w:p>
    <w:p w14:paraId="70A9CC65"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częściowemu, elementów robót</w:t>
      </w:r>
    </w:p>
    <w:p w14:paraId="70A9CC66"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końcowemu, ostatecznemu</w:t>
      </w:r>
    </w:p>
    <w:p w14:paraId="70A9CC67"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odbiorowi po upływie rękojmi</w:t>
      </w:r>
    </w:p>
    <w:p w14:paraId="70A9CC68" w14:textId="77777777" w:rsidR="00B63664" w:rsidRPr="00B63664" w:rsidRDefault="00B63664" w:rsidP="00AE57A2">
      <w:pPr>
        <w:pStyle w:val="Akapitzlist"/>
        <w:numPr>
          <w:ilvl w:val="0"/>
          <w:numId w:val="9"/>
        </w:numPr>
        <w:autoSpaceDE w:val="0"/>
        <w:autoSpaceDN w:val="0"/>
        <w:adjustRightInd w:val="0"/>
        <w:spacing w:after="0" w:line="240" w:lineRule="auto"/>
        <w:jc w:val="both"/>
        <w:rPr>
          <w:sz w:val="18"/>
          <w:szCs w:val="18"/>
        </w:rPr>
      </w:pPr>
      <w:r w:rsidRPr="00B63664">
        <w:rPr>
          <w:sz w:val="18"/>
          <w:szCs w:val="18"/>
        </w:rPr>
        <w:t xml:space="preserve">odbiorowi pogwarancyjnemu po upływie okresu gwarancji. </w:t>
      </w:r>
    </w:p>
    <w:p w14:paraId="70A9CC69" w14:textId="77777777" w:rsidR="00B63664" w:rsidRDefault="00B63664" w:rsidP="00B63664">
      <w:pPr>
        <w:autoSpaceDE w:val="0"/>
        <w:autoSpaceDN w:val="0"/>
        <w:adjustRightInd w:val="0"/>
        <w:spacing w:after="0" w:line="240" w:lineRule="auto"/>
        <w:jc w:val="both"/>
        <w:rPr>
          <w:sz w:val="18"/>
          <w:szCs w:val="18"/>
        </w:rPr>
      </w:pPr>
    </w:p>
    <w:p w14:paraId="70A9CC6A"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7</w:t>
      </w:r>
      <w:r w:rsidRPr="00B63664">
        <w:rPr>
          <w:b/>
          <w:sz w:val="18"/>
          <w:szCs w:val="18"/>
        </w:rPr>
        <w:t>.2. Odbiór robót zanikających i ulegających zakryciu</w:t>
      </w:r>
      <w:r w:rsidRPr="00B63664">
        <w:rPr>
          <w:sz w:val="18"/>
          <w:szCs w:val="18"/>
        </w:rPr>
        <w:t xml:space="preserve"> </w:t>
      </w:r>
    </w:p>
    <w:p w14:paraId="70A9CC6B" w14:textId="77777777" w:rsidR="00B63664" w:rsidRDefault="00B63664" w:rsidP="00B63664">
      <w:pPr>
        <w:autoSpaceDE w:val="0"/>
        <w:autoSpaceDN w:val="0"/>
        <w:adjustRightInd w:val="0"/>
        <w:spacing w:after="0" w:line="240" w:lineRule="auto"/>
        <w:jc w:val="both"/>
        <w:rPr>
          <w:sz w:val="18"/>
          <w:szCs w:val="18"/>
        </w:rPr>
      </w:pPr>
    </w:p>
    <w:p w14:paraId="70A9CC6C"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Odbiór robót zanikających i ulegających zakryciu polega na finalnej ocenie ilości i jakości wykonywanych robót, które w dalszym procesie realizacji ulegną zakryciu.</w:t>
      </w:r>
      <w:r>
        <w:rPr>
          <w:sz w:val="18"/>
          <w:szCs w:val="18"/>
        </w:rPr>
        <w:t xml:space="preserve"> </w:t>
      </w:r>
      <w:r w:rsidRPr="00B63664">
        <w:rPr>
          <w:sz w:val="18"/>
          <w:szCs w:val="18"/>
        </w:rPr>
        <w:t xml:space="preserve">Odbiór robót zanikających i ulegających zakryciu będzie dokonany w czasie umożliwiającym wykonanie ewentualnych korekt i poprawek bez hamowania ogólnego postępu robót. Odbioru tego dokonuje Inspektor Nadzoru. Gotowość danej części robót zgłasza Wykonawca wpisem do dziennika budowy i jednoczesnym powiadomieniem Inspektora Nadzoru. Odbiór przeprowadzony będzie niezwłocznie, nie później jednak, niż w ciągu 3 dni od daty zgłoszenia wpisem do dziennika budowy i powiadomieniem o tym także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 </w:t>
      </w:r>
    </w:p>
    <w:p w14:paraId="70A9CC71" w14:textId="77777777" w:rsidR="00580D43" w:rsidRDefault="00580D43" w:rsidP="00B63664">
      <w:pPr>
        <w:autoSpaceDE w:val="0"/>
        <w:autoSpaceDN w:val="0"/>
        <w:adjustRightInd w:val="0"/>
        <w:spacing w:after="0" w:line="240" w:lineRule="auto"/>
        <w:jc w:val="both"/>
        <w:rPr>
          <w:sz w:val="18"/>
          <w:szCs w:val="18"/>
        </w:rPr>
      </w:pPr>
    </w:p>
    <w:p w14:paraId="70A9CC72"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7.3. Odbiór częściowy </w:t>
      </w:r>
    </w:p>
    <w:p w14:paraId="70A9CC73" w14:textId="77777777" w:rsidR="00580D43" w:rsidRDefault="00580D43" w:rsidP="00B63664">
      <w:pPr>
        <w:autoSpaceDE w:val="0"/>
        <w:autoSpaceDN w:val="0"/>
        <w:adjustRightInd w:val="0"/>
        <w:spacing w:after="0" w:line="240" w:lineRule="auto"/>
        <w:jc w:val="both"/>
        <w:rPr>
          <w:sz w:val="18"/>
          <w:szCs w:val="18"/>
        </w:rPr>
      </w:pPr>
    </w:p>
    <w:p w14:paraId="70A9CC74"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Odbiór częściowy polega na ocenie ilości i jakości wykonanych części robót. Odbioru częściowego robót dokonuje się dla zakresu robót określonego w dokumentach umownych wg zasad jak przy odbiorze ostatecznym robót. Odbioru robót dokonuje Inspektor Nadzoru. </w:t>
      </w:r>
    </w:p>
    <w:p w14:paraId="70A9CC75" w14:textId="77777777" w:rsidR="00C248FD" w:rsidRDefault="00C248FD" w:rsidP="00B63664">
      <w:pPr>
        <w:autoSpaceDE w:val="0"/>
        <w:autoSpaceDN w:val="0"/>
        <w:adjustRightInd w:val="0"/>
        <w:spacing w:after="0" w:line="240" w:lineRule="auto"/>
        <w:jc w:val="both"/>
        <w:rPr>
          <w:sz w:val="18"/>
          <w:szCs w:val="18"/>
        </w:rPr>
      </w:pPr>
    </w:p>
    <w:p w14:paraId="70A9CC76"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7.4. Odbiór ostateczny (końcowy) </w:t>
      </w:r>
    </w:p>
    <w:p w14:paraId="70A9CC77" w14:textId="77777777" w:rsidR="00B63664" w:rsidRDefault="00B63664" w:rsidP="00B63664">
      <w:pPr>
        <w:autoSpaceDE w:val="0"/>
        <w:autoSpaceDN w:val="0"/>
        <w:adjustRightInd w:val="0"/>
        <w:spacing w:after="0" w:line="240" w:lineRule="auto"/>
        <w:jc w:val="both"/>
        <w:rPr>
          <w:sz w:val="18"/>
          <w:szCs w:val="18"/>
        </w:rPr>
      </w:pPr>
    </w:p>
    <w:p w14:paraId="70A9CC78"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Odbiór ostateczny robót nastąpi w terminie ustalonym w dokumentach umowy, licząc od dnia potwierdzenia przez Inspektora Nadzoru zakończenia robót i przyjęcia dokumentów, o których mowa w punkcie 7.6. Odbioru ostatecznego robót dokona komisja wyznaczona przez Inwestora w obecności Inspektora Nadzoru i Wykonawcy. Komisja odbierająca roboty dokona ich oceny jakościowej na podstawie przedłożonych dokumentów, wyników badań i pomiarów, ocenie wizualnej oraz zgodności wykonania robót z </w:t>
      </w:r>
      <w:r w:rsidRPr="00B63664">
        <w:rPr>
          <w:sz w:val="18"/>
          <w:szCs w:val="18"/>
        </w:rPr>
        <w:lastRenderedPageBreak/>
        <w:t xml:space="preserve">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 </w:t>
      </w:r>
    </w:p>
    <w:p w14:paraId="70A9CC79" w14:textId="77777777" w:rsidR="00B63664" w:rsidRDefault="00B63664" w:rsidP="00B63664">
      <w:pPr>
        <w:autoSpaceDE w:val="0"/>
        <w:autoSpaceDN w:val="0"/>
        <w:adjustRightInd w:val="0"/>
        <w:spacing w:after="0" w:line="240" w:lineRule="auto"/>
        <w:jc w:val="both"/>
        <w:rPr>
          <w:sz w:val="18"/>
          <w:szCs w:val="18"/>
        </w:rPr>
      </w:pPr>
    </w:p>
    <w:p w14:paraId="70A9CC7A"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7.5. Odbiór pogwarancyjny </w:t>
      </w:r>
    </w:p>
    <w:p w14:paraId="70A9CC7B" w14:textId="77777777" w:rsidR="00B63664" w:rsidRDefault="00B63664" w:rsidP="00B63664">
      <w:pPr>
        <w:autoSpaceDE w:val="0"/>
        <w:autoSpaceDN w:val="0"/>
        <w:adjustRightInd w:val="0"/>
        <w:spacing w:after="0" w:line="240" w:lineRule="auto"/>
        <w:jc w:val="both"/>
        <w:rPr>
          <w:sz w:val="18"/>
          <w:szCs w:val="18"/>
        </w:rPr>
      </w:pPr>
    </w:p>
    <w:p w14:paraId="70A9CC7C"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Odbiór pogwarancyjny polega na ocenie wykonanych robót związanych z usunięciem wad stwierdzonych przy odbiorze ostatecznym i zaistniałych w okresie gwarancyjnym i rękojmi. Odbiór pogwarancyjny będzie dokonany na podstawie oceny wizualnej obiektu z uwzględnieniem zasad odbioru ostatecznego. </w:t>
      </w:r>
    </w:p>
    <w:p w14:paraId="70A9CC7D" w14:textId="77777777" w:rsidR="00B63664" w:rsidRDefault="00B63664" w:rsidP="00B63664">
      <w:pPr>
        <w:autoSpaceDE w:val="0"/>
        <w:autoSpaceDN w:val="0"/>
        <w:adjustRightInd w:val="0"/>
        <w:spacing w:after="0" w:line="240" w:lineRule="auto"/>
        <w:jc w:val="both"/>
        <w:rPr>
          <w:sz w:val="18"/>
          <w:szCs w:val="18"/>
        </w:rPr>
      </w:pPr>
    </w:p>
    <w:p w14:paraId="70A9CC7E"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7.6. Dokumenty odbioru ostatecznego </w:t>
      </w:r>
    </w:p>
    <w:p w14:paraId="70A9CC7F" w14:textId="77777777" w:rsidR="00B63664" w:rsidRDefault="00B63664" w:rsidP="00B63664">
      <w:pPr>
        <w:autoSpaceDE w:val="0"/>
        <w:autoSpaceDN w:val="0"/>
        <w:adjustRightInd w:val="0"/>
        <w:spacing w:after="0" w:line="240" w:lineRule="auto"/>
        <w:jc w:val="both"/>
        <w:rPr>
          <w:sz w:val="18"/>
          <w:szCs w:val="18"/>
        </w:rPr>
      </w:pPr>
    </w:p>
    <w:p w14:paraId="70A9CC80"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Podstawowym dokumentem do dokonania odbioru ostatecznego robót jest protokół odbioru ostatecznego sporządzony wg wzoru ustalonego przez Inwestora. Do odbioru ostatecznego Wykonawca jest zobowiązany przygotować operat kolaudacyjny zawierający:</w:t>
      </w:r>
    </w:p>
    <w:p w14:paraId="70A9CC81"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Dokumentację powykonawczą, tj. dokumentację budowy z naniesionymi zmianami</w:t>
      </w:r>
    </w:p>
    <w:p w14:paraId="70A9CC82"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dokonanymi w toku wykonania robót oraz geodezyjnymi pomiarami powykonawczymi</w:t>
      </w:r>
    </w:p>
    <w:p w14:paraId="70A9CC83"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Szczegółowe specyfikacje techniczne (podstawowe z dokumentów umowy i ew. uzupełniające lub zamienne)</w:t>
      </w:r>
    </w:p>
    <w:p w14:paraId="70A9CC84"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Protokoły odbioru robót ulegających zakryciu i zanikających</w:t>
      </w:r>
    </w:p>
    <w:p w14:paraId="70A9CC85"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Protokoły odbiorów częściowych</w:t>
      </w:r>
    </w:p>
    <w:p w14:paraId="70A9CC86"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Recepty i ustalenia technologiczne</w:t>
      </w:r>
    </w:p>
    <w:p w14:paraId="70A9CC87"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Dziennik budowy – oryginał i kopię</w:t>
      </w:r>
    </w:p>
    <w:p w14:paraId="70A9CC88"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Książki obmiarów robót</w:t>
      </w:r>
    </w:p>
    <w:p w14:paraId="70A9CC89"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Oświadczenia osób funkcyjnych na budowie wymagane Prawem Budowlanym</w:t>
      </w:r>
    </w:p>
    <w:p w14:paraId="70A9CC8A"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protokoły prób, badań i sprawdzeń</w:t>
      </w:r>
    </w:p>
    <w:p w14:paraId="70A9CC8B"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Instrukcje obsługi, eksploatacji, konserwacji wbudowanych urządzeń, zaleceń eksploatacyjnych</w:t>
      </w:r>
    </w:p>
    <w:p w14:paraId="70A9CC8C"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Wykaz przekazywanych kluczy</w:t>
      </w:r>
    </w:p>
    <w:p w14:paraId="70A9CC8D"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Wyniki pomiarów kontrolnych oraz badań i oznaczeń laboratoryjnych, zgodne z SST i programem zapewnienia jakości (PZJ)</w:t>
      </w:r>
    </w:p>
    <w:p w14:paraId="70A9CC8E"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Deklaracje zgodności lub certyfikaty zgodności wbudowanych materiałów, certyfikaty na znak bezpieczeństwa zgodnie z SST i programem zabezpieczenia jakości (PZJ)</w:t>
      </w:r>
    </w:p>
    <w:p w14:paraId="70A9CC8F"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Sprawozdania techniczne z prób ruchowych</w:t>
      </w:r>
    </w:p>
    <w:p w14:paraId="70A9CC90"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Rysunki (dokumentacje) na wykonanie robót towarzyszących (np. na przełożenie linii telefonicznej, energetycznej, gazowej, oświetlenia itp.) oraz protokoły odbioru i przekazania tych robót właścicielom urządzeń</w:t>
      </w:r>
    </w:p>
    <w:p w14:paraId="70A9CC91"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Geodezyjną inwentaryzację powykonawczą robót i sieci uzbrojenia terenu</w:t>
      </w:r>
    </w:p>
    <w:p w14:paraId="70A9CC92" w14:textId="77777777" w:rsidR="00B63664" w:rsidRPr="00B63664" w:rsidRDefault="00B63664" w:rsidP="00AE57A2">
      <w:pPr>
        <w:pStyle w:val="Akapitzlist"/>
        <w:numPr>
          <w:ilvl w:val="0"/>
          <w:numId w:val="10"/>
        </w:numPr>
        <w:autoSpaceDE w:val="0"/>
        <w:autoSpaceDN w:val="0"/>
        <w:adjustRightInd w:val="0"/>
        <w:spacing w:after="0" w:line="240" w:lineRule="auto"/>
        <w:jc w:val="both"/>
        <w:rPr>
          <w:sz w:val="18"/>
          <w:szCs w:val="18"/>
        </w:rPr>
      </w:pPr>
      <w:r w:rsidRPr="00B63664">
        <w:rPr>
          <w:sz w:val="18"/>
          <w:szCs w:val="18"/>
        </w:rPr>
        <w:t>Kopię mapy zasadniczej powstałej w wyniku geodezyjnej inwentaryzacji powykonawczej.</w:t>
      </w:r>
    </w:p>
    <w:p w14:paraId="70A9CC93"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W przypadku, gdy zdaniem komisji, roboty pod względem przygotowania</w:t>
      </w:r>
      <w:r>
        <w:rPr>
          <w:sz w:val="18"/>
          <w:szCs w:val="18"/>
        </w:rPr>
        <w:t xml:space="preserve"> </w:t>
      </w:r>
      <w:r w:rsidRPr="00B63664">
        <w:rPr>
          <w:sz w:val="18"/>
          <w:szCs w:val="18"/>
        </w:rPr>
        <w:t>dokumentacyjnego nie będą gotowe do odbioru ostatecznego, komisja w porozumieniu z</w:t>
      </w:r>
      <w:r>
        <w:rPr>
          <w:sz w:val="18"/>
          <w:szCs w:val="18"/>
        </w:rPr>
        <w:t xml:space="preserve"> </w:t>
      </w:r>
      <w:r w:rsidRPr="00B63664">
        <w:rPr>
          <w:sz w:val="18"/>
          <w:szCs w:val="18"/>
        </w:rPr>
        <w:t>Wykonawcą wyznaczy ponowny termin tego odbioru.</w:t>
      </w:r>
      <w:r>
        <w:rPr>
          <w:sz w:val="18"/>
          <w:szCs w:val="18"/>
        </w:rPr>
        <w:t xml:space="preserve"> </w:t>
      </w:r>
      <w:r w:rsidRPr="00B63664">
        <w:rPr>
          <w:sz w:val="18"/>
          <w:szCs w:val="18"/>
        </w:rPr>
        <w:t>Wszystkie zarządzone przez komisję roboty poprawkowe lub uzupełniające będą</w:t>
      </w:r>
      <w:r>
        <w:rPr>
          <w:sz w:val="18"/>
          <w:szCs w:val="18"/>
        </w:rPr>
        <w:t xml:space="preserve"> </w:t>
      </w:r>
      <w:r w:rsidRPr="00B63664">
        <w:rPr>
          <w:sz w:val="18"/>
          <w:szCs w:val="18"/>
        </w:rPr>
        <w:t>zestawione wg wzoru ustalonego przez Inwestora, wykonane i zgłoszone pismem przez</w:t>
      </w:r>
      <w:r>
        <w:rPr>
          <w:sz w:val="18"/>
          <w:szCs w:val="18"/>
        </w:rPr>
        <w:t xml:space="preserve"> </w:t>
      </w:r>
      <w:r w:rsidRPr="00B63664">
        <w:rPr>
          <w:sz w:val="18"/>
          <w:szCs w:val="18"/>
        </w:rPr>
        <w:t>Wykonawcę do odbioru w terminie ustalonym przez komisję</w:t>
      </w:r>
      <w:r>
        <w:rPr>
          <w:sz w:val="18"/>
          <w:szCs w:val="18"/>
        </w:rPr>
        <w:t>.</w:t>
      </w:r>
    </w:p>
    <w:p w14:paraId="70A9CC97" w14:textId="26428039" w:rsidR="00580D43" w:rsidRDefault="00580D43" w:rsidP="00B63664">
      <w:pPr>
        <w:autoSpaceDE w:val="0"/>
        <w:autoSpaceDN w:val="0"/>
        <w:adjustRightInd w:val="0"/>
        <w:spacing w:after="0" w:line="240" w:lineRule="auto"/>
        <w:jc w:val="both"/>
        <w:rPr>
          <w:sz w:val="18"/>
          <w:szCs w:val="18"/>
        </w:rPr>
      </w:pPr>
    </w:p>
    <w:p w14:paraId="70A9CC98" w14:textId="77777777" w:rsidR="00B63664" w:rsidRPr="00B63664" w:rsidRDefault="00B63664" w:rsidP="00B63664">
      <w:pPr>
        <w:autoSpaceDE w:val="0"/>
        <w:autoSpaceDN w:val="0"/>
        <w:adjustRightInd w:val="0"/>
        <w:spacing w:after="0" w:line="240" w:lineRule="auto"/>
        <w:jc w:val="both"/>
        <w:rPr>
          <w:b/>
        </w:rPr>
      </w:pPr>
      <w:r w:rsidRPr="00B63664">
        <w:rPr>
          <w:b/>
        </w:rPr>
        <w:t xml:space="preserve">8. PODSTAWY PŁATNOŚCI </w:t>
      </w:r>
    </w:p>
    <w:p w14:paraId="70A9CC99" w14:textId="77777777" w:rsidR="00B63664" w:rsidRDefault="00B63664" w:rsidP="00B63664">
      <w:pPr>
        <w:autoSpaceDE w:val="0"/>
        <w:autoSpaceDN w:val="0"/>
        <w:adjustRightInd w:val="0"/>
        <w:spacing w:after="0" w:line="240" w:lineRule="auto"/>
        <w:jc w:val="both"/>
        <w:rPr>
          <w:sz w:val="18"/>
          <w:szCs w:val="18"/>
        </w:rPr>
      </w:pPr>
    </w:p>
    <w:p w14:paraId="70A9CC9A"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8.1. Ustalenia ogólne </w:t>
      </w:r>
    </w:p>
    <w:p w14:paraId="70A9CC9B" w14:textId="77777777" w:rsidR="00B63664" w:rsidRDefault="00B63664" w:rsidP="00B63664">
      <w:pPr>
        <w:autoSpaceDE w:val="0"/>
        <w:autoSpaceDN w:val="0"/>
        <w:adjustRightInd w:val="0"/>
        <w:spacing w:after="0" w:line="240" w:lineRule="auto"/>
        <w:jc w:val="both"/>
        <w:rPr>
          <w:sz w:val="18"/>
          <w:szCs w:val="18"/>
        </w:rPr>
      </w:pPr>
    </w:p>
    <w:p w14:paraId="70A9CC9C"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 xml:space="preserve">Podstawą płatności jest cena jednostkowa skalkulowana przez Wykonawcę za jednostkę obmiarową ustaloną dla danej pozycji kosztorysu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 </w:t>
      </w:r>
    </w:p>
    <w:p w14:paraId="70A9CC9D" w14:textId="77777777" w:rsidR="00B63664" w:rsidRDefault="00B63664" w:rsidP="00B63664">
      <w:pPr>
        <w:autoSpaceDE w:val="0"/>
        <w:autoSpaceDN w:val="0"/>
        <w:adjustRightInd w:val="0"/>
        <w:spacing w:after="0" w:line="240" w:lineRule="auto"/>
        <w:jc w:val="both"/>
        <w:rPr>
          <w:sz w:val="18"/>
          <w:szCs w:val="18"/>
        </w:rPr>
      </w:pPr>
    </w:p>
    <w:p w14:paraId="70A9CC9E" w14:textId="77777777" w:rsidR="00B63664" w:rsidRPr="00B63664" w:rsidRDefault="00B63664" w:rsidP="00B63664">
      <w:pPr>
        <w:autoSpaceDE w:val="0"/>
        <w:autoSpaceDN w:val="0"/>
        <w:adjustRightInd w:val="0"/>
        <w:spacing w:after="0" w:line="240" w:lineRule="auto"/>
        <w:jc w:val="both"/>
        <w:rPr>
          <w:b/>
          <w:sz w:val="18"/>
          <w:szCs w:val="18"/>
          <w:u w:val="single"/>
        </w:rPr>
      </w:pPr>
      <w:r w:rsidRPr="00B63664">
        <w:rPr>
          <w:b/>
          <w:sz w:val="18"/>
          <w:szCs w:val="18"/>
          <w:u w:val="single"/>
        </w:rPr>
        <w:t xml:space="preserve">Cena obejmuje: </w:t>
      </w:r>
    </w:p>
    <w:p w14:paraId="70A9CC9F" w14:textId="77777777" w:rsidR="00B63664" w:rsidRDefault="00B63664" w:rsidP="00B63664">
      <w:pPr>
        <w:autoSpaceDE w:val="0"/>
        <w:autoSpaceDN w:val="0"/>
        <w:adjustRightInd w:val="0"/>
        <w:spacing w:after="0" w:line="240" w:lineRule="auto"/>
        <w:jc w:val="both"/>
        <w:rPr>
          <w:sz w:val="18"/>
          <w:szCs w:val="18"/>
        </w:rPr>
      </w:pPr>
    </w:p>
    <w:p w14:paraId="70A9CCA0" w14:textId="77777777" w:rsidR="00B63664" w:rsidRP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robociznę bezpośrednią wraz z kosztami</w:t>
      </w:r>
    </w:p>
    <w:p w14:paraId="70A9CCA1" w14:textId="77777777" w:rsidR="00B63664" w:rsidRP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wartość zużytych materiałów wraz z kosztami ich zakupu, magazynowania, transportu</w:t>
      </w:r>
    </w:p>
    <w:p w14:paraId="70A9CCA2" w14:textId="77777777" w:rsidR="00B63664" w:rsidRP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lastRenderedPageBreak/>
        <w:t>wartość pracy sprzętu wraz z kosztami jednorazowymi (sprowadzenia sprzętu na plac budowy i z powrotem, montaż i demontaż na stanowisku pracy)</w:t>
      </w:r>
    </w:p>
    <w:p w14:paraId="70A9CCA3" w14:textId="77777777" w:rsid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koszty pośrednie, w skład których wchodzą: płace personelu i kierownictwa zakładu, pracowników nadzoru i laboratorium, wydatki dotyczące bhp, usługi obce na rzecz</w:t>
      </w:r>
      <w:r>
        <w:rPr>
          <w:sz w:val="18"/>
          <w:szCs w:val="18"/>
        </w:rPr>
        <w:t xml:space="preserve"> </w:t>
      </w:r>
      <w:r w:rsidRPr="00B63664">
        <w:rPr>
          <w:sz w:val="18"/>
          <w:szCs w:val="18"/>
        </w:rPr>
        <w:t>budowy, ubezpieczenia, koszty zarządu przedsiębiorstwa Wykonawcy, koszty eksploatacji zaplecza</w:t>
      </w:r>
    </w:p>
    <w:p w14:paraId="70A9CCA4" w14:textId="77777777" w:rsid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zysk kalkulacyjny zawierający ewentualne ryzyko Wykonawcy z tytułu wydatków, które mogą wystąpić w czasie realizacji robót</w:t>
      </w:r>
    </w:p>
    <w:p w14:paraId="70A9CCA5" w14:textId="77777777" w:rsidR="00B63664" w:rsidRDefault="00B63664" w:rsidP="00AE57A2">
      <w:pPr>
        <w:pStyle w:val="Akapitzlist"/>
        <w:numPr>
          <w:ilvl w:val="0"/>
          <w:numId w:val="11"/>
        </w:numPr>
        <w:autoSpaceDE w:val="0"/>
        <w:autoSpaceDN w:val="0"/>
        <w:adjustRightInd w:val="0"/>
        <w:spacing w:after="0" w:line="240" w:lineRule="auto"/>
        <w:jc w:val="both"/>
        <w:rPr>
          <w:sz w:val="18"/>
          <w:szCs w:val="18"/>
        </w:rPr>
      </w:pPr>
      <w:r w:rsidRPr="00B63664">
        <w:rPr>
          <w:sz w:val="18"/>
          <w:szCs w:val="18"/>
        </w:rPr>
        <w:t xml:space="preserve">podatki obliczane zgodnie z obowiązującymi przepisami. </w:t>
      </w:r>
    </w:p>
    <w:p w14:paraId="70A9CCA6" w14:textId="77777777" w:rsidR="00B63664" w:rsidRDefault="00B63664" w:rsidP="00B63664">
      <w:pPr>
        <w:pStyle w:val="Akapitzlist"/>
        <w:autoSpaceDE w:val="0"/>
        <w:autoSpaceDN w:val="0"/>
        <w:adjustRightInd w:val="0"/>
        <w:spacing w:after="0" w:line="240" w:lineRule="auto"/>
        <w:jc w:val="both"/>
        <w:rPr>
          <w:sz w:val="18"/>
          <w:szCs w:val="18"/>
        </w:rPr>
      </w:pPr>
    </w:p>
    <w:p w14:paraId="70A9CCA7"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8.2. Warunki Umowy i wymagania ogólne OST </w:t>
      </w:r>
    </w:p>
    <w:p w14:paraId="70A9CCA8" w14:textId="77777777" w:rsidR="00B63664" w:rsidRDefault="00B63664" w:rsidP="00B63664">
      <w:pPr>
        <w:autoSpaceDE w:val="0"/>
        <w:autoSpaceDN w:val="0"/>
        <w:adjustRightInd w:val="0"/>
        <w:spacing w:after="0" w:line="240" w:lineRule="auto"/>
        <w:jc w:val="both"/>
        <w:rPr>
          <w:sz w:val="18"/>
          <w:szCs w:val="18"/>
        </w:rPr>
      </w:pPr>
    </w:p>
    <w:p w14:paraId="70A9CCA9" w14:textId="77777777" w:rsidR="00B63664" w:rsidRDefault="00B63664" w:rsidP="00B63664">
      <w:pPr>
        <w:autoSpaceDE w:val="0"/>
        <w:autoSpaceDN w:val="0"/>
        <w:adjustRightInd w:val="0"/>
        <w:spacing w:after="0" w:line="240" w:lineRule="auto"/>
        <w:jc w:val="both"/>
        <w:rPr>
          <w:sz w:val="18"/>
          <w:szCs w:val="18"/>
        </w:rPr>
      </w:pPr>
      <w:r w:rsidRPr="00B63664">
        <w:rPr>
          <w:sz w:val="18"/>
          <w:szCs w:val="18"/>
        </w:rPr>
        <w:t>Koszt dostosowania się do wymagań warunków Umowy i wymagań ogólnych zawartych w niniejszej OST obejmuje wszystkie warunki określone w wymienionych dokumentach, a nie wyszczególnione w kosztorysie.</w:t>
      </w:r>
    </w:p>
    <w:p w14:paraId="70A9CCAA" w14:textId="77777777" w:rsidR="00B63664" w:rsidRDefault="00B63664" w:rsidP="00B63664">
      <w:pPr>
        <w:autoSpaceDE w:val="0"/>
        <w:autoSpaceDN w:val="0"/>
        <w:adjustRightInd w:val="0"/>
        <w:spacing w:after="0" w:line="240" w:lineRule="auto"/>
        <w:jc w:val="both"/>
        <w:rPr>
          <w:sz w:val="18"/>
          <w:szCs w:val="18"/>
        </w:rPr>
      </w:pPr>
    </w:p>
    <w:p w14:paraId="70A9CCAB" w14:textId="77777777" w:rsidR="00B63664" w:rsidRPr="00B63664" w:rsidRDefault="00B63664" w:rsidP="00B63664">
      <w:pPr>
        <w:autoSpaceDE w:val="0"/>
        <w:autoSpaceDN w:val="0"/>
        <w:adjustRightInd w:val="0"/>
        <w:spacing w:after="0" w:line="240" w:lineRule="auto"/>
        <w:jc w:val="both"/>
        <w:rPr>
          <w:b/>
        </w:rPr>
      </w:pPr>
      <w:r w:rsidRPr="00B63664">
        <w:rPr>
          <w:b/>
        </w:rPr>
        <w:t xml:space="preserve">9. PRZEPISY ZWIĄZANE </w:t>
      </w:r>
    </w:p>
    <w:p w14:paraId="70A9CCAC" w14:textId="77777777" w:rsidR="00B63664" w:rsidRDefault="00B63664" w:rsidP="00B63664">
      <w:pPr>
        <w:autoSpaceDE w:val="0"/>
        <w:autoSpaceDN w:val="0"/>
        <w:adjustRightInd w:val="0"/>
        <w:spacing w:after="0" w:line="240" w:lineRule="auto"/>
        <w:jc w:val="both"/>
        <w:rPr>
          <w:sz w:val="18"/>
          <w:szCs w:val="18"/>
        </w:rPr>
      </w:pPr>
    </w:p>
    <w:p w14:paraId="70A9CCAD"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 xml:space="preserve">9.1. Ustawy </w:t>
      </w:r>
    </w:p>
    <w:p w14:paraId="70A9CCAE" w14:textId="77777777" w:rsidR="00B63664" w:rsidRDefault="00B63664" w:rsidP="00B63664">
      <w:pPr>
        <w:autoSpaceDE w:val="0"/>
        <w:autoSpaceDN w:val="0"/>
        <w:adjustRightInd w:val="0"/>
        <w:spacing w:after="0" w:line="240" w:lineRule="auto"/>
        <w:jc w:val="both"/>
        <w:rPr>
          <w:sz w:val="18"/>
          <w:szCs w:val="18"/>
        </w:rPr>
      </w:pPr>
    </w:p>
    <w:p w14:paraId="70A9CCAF"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7 lipca 1994 r. - Prawo budowlane (tekst jednolity Dz.U. z 2006r. Nr 156, poz. 1118 z późniejszymi zmianami) Ustawa z dnia 29 stycznia 2004 r. – Prawo zamówień publicznych (teks jednolity Dz.U. z 2007r. Nr 223, poz. 1655 z późniejszymi zmianami)</w:t>
      </w:r>
    </w:p>
    <w:p w14:paraId="70A9CCB0"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 xml:space="preserve">Ustawa o wyrobach budowlanych z dnia 16 kwietnia 2004 (Dz.U. z 2004r. Nr 92, </w:t>
      </w:r>
      <w:proofErr w:type="spellStart"/>
      <w:r w:rsidRPr="00B63664">
        <w:rPr>
          <w:sz w:val="18"/>
          <w:szCs w:val="18"/>
        </w:rPr>
        <w:t>poz</w:t>
      </w:r>
      <w:proofErr w:type="spellEnd"/>
      <w:r w:rsidRPr="00B63664">
        <w:rPr>
          <w:sz w:val="18"/>
          <w:szCs w:val="18"/>
        </w:rPr>
        <w:t xml:space="preserve"> 881)</w:t>
      </w:r>
    </w:p>
    <w:p w14:paraId="70A9CCB1"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21 marca 1985r. o drogach publicznych (Dz.U. z 2007r.Nr 19, poz. 115 z późniejszymi zmianami)</w:t>
      </w:r>
    </w:p>
    <w:p w14:paraId="70A9CCB2"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21 grudnia 2000 r. – o dozorze technicznym (Dz. U. z 2000r, Nr 122, poz. 1321 z późniejszymi zmianami)</w:t>
      </w:r>
    </w:p>
    <w:p w14:paraId="70A9CCB3"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24 sierpnia 1991 r. – o ochronie przeciwpożarowej (tekst jednolity Dz. U. z 2009r, Nr 178, poz.1380)</w:t>
      </w:r>
    </w:p>
    <w:p w14:paraId="70A9CCB4"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Ustawa z dnia 27 kwietnia 2001 r. – Prawo ochrony środowiska (tekst jednolity Dz. U. z 2008r, Nr 25, poz.150 z późniejszymi zmianami)</w:t>
      </w:r>
    </w:p>
    <w:p w14:paraId="70A9CCB5" w14:textId="77777777" w:rsid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 xml:space="preserve">Ustawa z dnia 11 stycznia 2001 r. - o substancjach i preparatach chemicznych (tekst jednolity Dz. U. z 2009 r. Nr 152 poz. 1222). </w:t>
      </w:r>
    </w:p>
    <w:p w14:paraId="70A9CCB6" w14:textId="77777777" w:rsidR="00B63664" w:rsidRPr="00B63664" w:rsidRDefault="00B63664" w:rsidP="00B63664">
      <w:pPr>
        <w:autoSpaceDE w:val="0"/>
        <w:autoSpaceDN w:val="0"/>
        <w:adjustRightInd w:val="0"/>
        <w:spacing w:after="0" w:line="240" w:lineRule="auto"/>
        <w:ind w:left="360"/>
        <w:jc w:val="both"/>
        <w:rPr>
          <w:sz w:val="18"/>
          <w:szCs w:val="18"/>
        </w:rPr>
      </w:pPr>
    </w:p>
    <w:p w14:paraId="70A9CCB7" w14:textId="77777777" w:rsidR="00B63664" w:rsidRPr="00B63664" w:rsidRDefault="00B63664" w:rsidP="00B63664">
      <w:pPr>
        <w:autoSpaceDE w:val="0"/>
        <w:autoSpaceDN w:val="0"/>
        <w:adjustRightInd w:val="0"/>
        <w:spacing w:after="0" w:line="240" w:lineRule="auto"/>
        <w:jc w:val="both"/>
        <w:rPr>
          <w:b/>
          <w:sz w:val="18"/>
          <w:szCs w:val="18"/>
        </w:rPr>
      </w:pPr>
      <w:r w:rsidRPr="00B63664">
        <w:rPr>
          <w:b/>
          <w:sz w:val="18"/>
          <w:szCs w:val="18"/>
        </w:rPr>
        <w:t>9.2. Rozporządzenia</w:t>
      </w:r>
    </w:p>
    <w:p w14:paraId="70A9CCB8" w14:textId="77777777" w:rsidR="00B63664" w:rsidRPr="00B63664" w:rsidRDefault="00B63664" w:rsidP="00B63664">
      <w:pPr>
        <w:autoSpaceDE w:val="0"/>
        <w:autoSpaceDN w:val="0"/>
        <w:adjustRightInd w:val="0"/>
        <w:spacing w:after="0" w:line="240" w:lineRule="auto"/>
        <w:jc w:val="both"/>
        <w:rPr>
          <w:sz w:val="18"/>
          <w:szCs w:val="18"/>
        </w:rPr>
      </w:pPr>
    </w:p>
    <w:p w14:paraId="70A9CCB9"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26.06.2002r. w sprawie dziennika budowy montażu i rozbiórki tablicy informacyjnej oraz ogłoszenia zawierającego dane dotyczące bezpieczeństwa pracy i ochrony zdrowia (Dz.U. z 2002r.Nr 108, poz. 953)</w:t>
      </w:r>
    </w:p>
    <w:p w14:paraId="70A9CCBA"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Pracy i Polityki Społecznej z dnia 26 września 1997 r. – w sprawie ogólnych przepisów bezpieczeństwa i higieny pracy (tekst jednolity Dz. U. z 2003r, Nr 169, poz. 1650 z późniejszymi zmianami)</w:t>
      </w:r>
    </w:p>
    <w:p w14:paraId="70A9CCBB"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6 lutego 2003 r. – w sprawie bezpieczeństwa i higieny pracy podczas wykonywania robót budowlanych (Dz. U. z 2003, Nr 47, poz. 401)</w:t>
      </w:r>
    </w:p>
    <w:p w14:paraId="70A9CCBC" w14:textId="77777777" w:rsidR="00B63664" w:rsidRP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23 czerwca 2003 r. – w sprawie informacji dotyczącej bezpieczeństwa i ochrony zdrowia oraz planu bezpieczeństwa i ochrony zdrowia (Dz. U. z 2003, Nr 120, poz. 1126)</w:t>
      </w:r>
    </w:p>
    <w:p w14:paraId="70A9CCBD" w14:textId="77777777" w:rsid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2 września 2004 r. – w sprawie szczegółowego zakresu i formy dokumentacji projektowej, specyfikacji technicznych wykonania i odbioru robót budowlanych oraz programu funkcjonalno-użytkowego (Dz. U. z 2004, Nr 202, poz. 2072).</w:t>
      </w:r>
    </w:p>
    <w:p w14:paraId="70A9CCBE"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Rozporządzenie Ministra Infrastruktury z dnia 11 sierpnia 2004 r. – w sprawie sposobów deklarowania wyrobów budowlanych oraz sposobu znakowania ich znakiem budowlanym (Dz. U. z 2004, Nr 198, poz. 2041)</w:t>
      </w:r>
    </w:p>
    <w:p w14:paraId="70A9CCBF"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 xml:space="preserve">Rozporządzenie Ministra Infrastruktury z dnia 27 sierpnia 2004 r. – zmieniające rozporządzenie w sprawie dziennika budowy, montażu i rozbiórki, tablicy informacyjnej oraz ogłoszenia zamawiającego dane dotyczące bezpieczeństwa pracy i ochrony zdrowia (Dz. U. z 2004, Nr 198, poz. 2042). </w:t>
      </w:r>
    </w:p>
    <w:p w14:paraId="70A9CCC0" w14:textId="77777777" w:rsidR="00484363" w:rsidRDefault="00484363" w:rsidP="00484363">
      <w:pPr>
        <w:pStyle w:val="Akapitzlist"/>
        <w:autoSpaceDE w:val="0"/>
        <w:autoSpaceDN w:val="0"/>
        <w:adjustRightInd w:val="0"/>
        <w:spacing w:after="0" w:line="240" w:lineRule="auto"/>
        <w:jc w:val="both"/>
        <w:rPr>
          <w:sz w:val="18"/>
          <w:szCs w:val="18"/>
        </w:rPr>
      </w:pPr>
    </w:p>
    <w:p w14:paraId="70A9CCC1" w14:textId="77777777" w:rsidR="00484363" w:rsidRPr="00484363" w:rsidRDefault="00B63664" w:rsidP="00484363">
      <w:pPr>
        <w:autoSpaceDE w:val="0"/>
        <w:autoSpaceDN w:val="0"/>
        <w:adjustRightInd w:val="0"/>
        <w:spacing w:after="0" w:line="240" w:lineRule="auto"/>
        <w:jc w:val="both"/>
        <w:rPr>
          <w:b/>
          <w:sz w:val="18"/>
          <w:szCs w:val="18"/>
        </w:rPr>
      </w:pPr>
      <w:r w:rsidRPr="00484363">
        <w:rPr>
          <w:b/>
          <w:sz w:val="18"/>
          <w:szCs w:val="18"/>
        </w:rPr>
        <w:t>9.3. Pozostałe dokumenty</w:t>
      </w:r>
    </w:p>
    <w:p w14:paraId="70A9CCC2" w14:textId="77777777" w:rsidR="00484363" w:rsidRDefault="00484363" w:rsidP="00484363">
      <w:pPr>
        <w:pStyle w:val="Akapitzlist"/>
        <w:autoSpaceDE w:val="0"/>
        <w:autoSpaceDN w:val="0"/>
        <w:adjustRightInd w:val="0"/>
        <w:spacing w:after="0" w:line="240" w:lineRule="auto"/>
        <w:jc w:val="both"/>
        <w:rPr>
          <w:sz w:val="18"/>
          <w:szCs w:val="18"/>
        </w:rPr>
      </w:pPr>
    </w:p>
    <w:p w14:paraId="70A9CCC3"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„Warunki techniczne wykonania i odbioru robót budowlano-montażowych” Arkady, Warszawa 1997</w:t>
      </w:r>
    </w:p>
    <w:p w14:paraId="70A9CCC4" w14:textId="77777777" w:rsidR="00484363"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„Warunki techniczne wykonania i odbioru robót budowlanych.” Instytut Techniki Budowlanej, Warszawa 2003</w:t>
      </w:r>
    </w:p>
    <w:p w14:paraId="70A9CCC5" w14:textId="77777777" w:rsidR="00B63664" w:rsidRDefault="00B63664" w:rsidP="00AE57A2">
      <w:pPr>
        <w:pStyle w:val="Akapitzlist"/>
        <w:numPr>
          <w:ilvl w:val="0"/>
          <w:numId w:val="12"/>
        </w:numPr>
        <w:autoSpaceDE w:val="0"/>
        <w:autoSpaceDN w:val="0"/>
        <w:adjustRightInd w:val="0"/>
        <w:spacing w:after="0" w:line="240" w:lineRule="auto"/>
        <w:jc w:val="both"/>
        <w:rPr>
          <w:sz w:val="18"/>
          <w:szCs w:val="18"/>
        </w:rPr>
      </w:pPr>
      <w:r w:rsidRPr="00B63664">
        <w:rPr>
          <w:sz w:val="18"/>
          <w:szCs w:val="18"/>
        </w:rPr>
        <w:t>„Warunki techniczne wykonania i odbioru sieci i instalacji,” Centralny Ośrodek Badawczo-Rozwojowy Techniki Instalacyjnej INSTAL, Warszawa, 2001.</w:t>
      </w:r>
    </w:p>
    <w:p w14:paraId="70A9CE0A" w14:textId="77777777" w:rsidR="00C248F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59E7108C" w14:textId="77777777" w:rsidR="002013BF" w:rsidRDefault="002013BF" w:rsidP="00C248FD">
      <w:pPr>
        <w:autoSpaceDE w:val="0"/>
        <w:autoSpaceDN w:val="0"/>
        <w:adjustRightInd w:val="0"/>
        <w:spacing w:after="0" w:line="240" w:lineRule="auto"/>
        <w:ind w:firstLine="708"/>
        <w:jc w:val="center"/>
        <w:rPr>
          <w:rFonts w:ascii="Calibri" w:hAnsi="Calibri" w:cs="Calibri"/>
          <w:b/>
          <w:color w:val="222222"/>
          <w:sz w:val="24"/>
          <w:szCs w:val="24"/>
        </w:rPr>
      </w:pPr>
    </w:p>
    <w:p w14:paraId="07ACF599" w14:textId="77777777" w:rsidR="00E4277A" w:rsidRDefault="00E4277A" w:rsidP="00C248FD">
      <w:pPr>
        <w:autoSpaceDE w:val="0"/>
        <w:autoSpaceDN w:val="0"/>
        <w:adjustRightInd w:val="0"/>
        <w:spacing w:after="0" w:line="240" w:lineRule="auto"/>
        <w:ind w:firstLine="708"/>
        <w:jc w:val="center"/>
        <w:rPr>
          <w:rFonts w:ascii="Calibri" w:hAnsi="Calibri" w:cs="Calibri"/>
          <w:b/>
          <w:color w:val="222222"/>
          <w:sz w:val="24"/>
          <w:szCs w:val="24"/>
        </w:rPr>
      </w:pPr>
    </w:p>
    <w:p w14:paraId="45CA31A5" w14:textId="77777777" w:rsidR="00E4277A" w:rsidRDefault="00E4277A" w:rsidP="00C248FD">
      <w:pPr>
        <w:autoSpaceDE w:val="0"/>
        <w:autoSpaceDN w:val="0"/>
        <w:adjustRightInd w:val="0"/>
        <w:spacing w:after="0" w:line="240" w:lineRule="auto"/>
        <w:ind w:firstLine="708"/>
        <w:jc w:val="center"/>
        <w:rPr>
          <w:rFonts w:ascii="Calibri" w:hAnsi="Calibri" w:cs="Calibri"/>
          <w:b/>
          <w:color w:val="222222"/>
          <w:sz w:val="24"/>
          <w:szCs w:val="24"/>
        </w:rPr>
      </w:pPr>
    </w:p>
    <w:p w14:paraId="2B90D5D7" w14:textId="77777777" w:rsidR="00E4277A" w:rsidRDefault="00E4277A"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B"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C" w14:textId="77777777" w:rsidR="00C248F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3BC146D3" w14:textId="77777777" w:rsidR="00C47140" w:rsidRDefault="00C47140" w:rsidP="00C248FD">
      <w:pPr>
        <w:autoSpaceDE w:val="0"/>
        <w:autoSpaceDN w:val="0"/>
        <w:adjustRightInd w:val="0"/>
        <w:spacing w:after="0" w:line="240" w:lineRule="auto"/>
        <w:ind w:firstLine="708"/>
        <w:jc w:val="center"/>
        <w:rPr>
          <w:rFonts w:ascii="Calibri" w:hAnsi="Calibri" w:cs="Calibri"/>
          <w:b/>
          <w:color w:val="222222"/>
          <w:sz w:val="24"/>
          <w:szCs w:val="24"/>
        </w:rPr>
      </w:pPr>
    </w:p>
    <w:p w14:paraId="695FE320" w14:textId="77777777" w:rsidR="00C47140" w:rsidRDefault="00C47140" w:rsidP="00C248FD">
      <w:pPr>
        <w:autoSpaceDE w:val="0"/>
        <w:autoSpaceDN w:val="0"/>
        <w:adjustRightInd w:val="0"/>
        <w:spacing w:after="0" w:line="240" w:lineRule="auto"/>
        <w:ind w:firstLine="708"/>
        <w:jc w:val="center"/>
        <w:rPr>
          <w:rFonts w:ascii="Calibri" w:hAnsi="Calibri" w:cs="Calibri"/>
          <w:b/>
          <w:color w:val="222222"/>
          <w:sz w:val="24"/>
          <w:szCs w:val="24"/>
        </w:rPr>
      </w:pPr>
    </w:p>
    <w:p w14:paraId="751C24E3" w14:textId="77777777" w:rsidR="00C47140" w:rsidRPr="00AE31ED" w:rsidRDefault="00C47140"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D"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E"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4"/>
          <w:szCs w:val="24"/>
        </w:rPr>
      </w:pPr>
    </w:p>
    <w:p w14:paraId="70A9CE0F"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SZCZEGÓŁOWA SPECYFIKACJA TECHNICZNA</w:t>
      </w:r>
    </w:p>
    <w:p w14:paraId="70A9CE10"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WYKONANIA I ODBIORU ROBÓT BUDOWLANYCH</w:t>
      </w:r>
    </w:p>
    <w:p w14:paraId="70A9CE11"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2" w14:textId="5B57E460" w:rsidR="00C248F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55E10DB7" w14:textId="77777777" w:rsidR="00E711D2" w:rsidRPr="00AE31ED" w:rsidRDefault="00E711D2"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3"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4"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5"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6"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7"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18" w14:textId="0BFE5408"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u w:val="single"/>
        </w:rPr>
      </w:pPr>
      <w:r w:rsidRPr="00AE31ED">
        <w:rPr>
          <w:rFonts w:ascii="Calibri" w:hAnsi="Calibri" w:cs="Calibri"/>
          <w:b/>
          <w:color w:val="222222"/>
          <w:sz w:val="32"/>
          <w:szCs w:val="28"/>
          <w:u w:val="single"/>
        </w:rPr>
        <w:t>SST B.1.</w:t>
      </w:r>
      <w:r w:rsidR="00E4277A">
        <w:rPr>
          <w:rFonts w:ascii="Calibri" w:hAnsi="Calibri" w:cs="Calibri"/>
          <w:b/>
          <w:color w:val="222222"/>
          <w:sz w:val="32"/>
          <w:szCs w:val="28"/>
          <w:u w:val="single"/>
        </w:rPr>
        <w:t>01</w:t>
      </w:r>
    </w:p>
    <w:p w14:paraId="70A9CE19" w14:textId="4625A74A" w:rsidR="00C248FD" w:rsidRPr="00AE31ED" w:rsidRDefault="00E711D2" w:rsidP="00C248FD">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ROBOTY ZIEMNE</w:t>
      </w:r>
    </w:p>
    <w:p w14:paraId="70A9CE1A"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D"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E"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1F"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0"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1"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2"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3"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p>
    <w:p w14:paraId="70A9CE24" w14:textId="33E894A1"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 xml:space="preserve">Kod CPV </w:t>
      </w:r>
      <w:r w:rsidR="00F6342E">
        <w:rPr>
          <w:rFonts w:ascii="Calibri" w:hAnsi="Calibri" w:cs="Calibri"/>
          <w:b/>
          <w:color w:val="222222"/>
          <w:sz w:val="32"/>
          <w:szCs w:val="28"/>
        </w:rPr>
        <w:t>45111200-0</w:t>
      </w:r>
    </w:p>
    <w:p w14:paraId="70A9CE25" w14:textId="04F6EA91" w:rsidR="00C248FD" w:rsidRPr="00AE31ED" w:rsidRDefault="00F6342E" w:rsidP="00C248FD">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Roboty ziemne</w:t>
      </w:r>
    </w:p>
    <w:p w14:paraId="70A9CE26"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27"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28"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28"/>
          <w:szCs w:val="28"/>
        </w:rPr>
      </w:pPr>
    </w:p>
    <w:p w14:paraId="70A9CE29"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A"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B"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C"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70A9CE2D" w14:textId="77777777" w:rsidR="00C248FD" w:rsidRPr="00AE31ED" w:rsidRDefault="00C248FD" w:rsidP="00C248FD">
      <w:pPr>
        <w:autoSpaceDE w:val="0"/>
        <w:autoSpaceDN w:val="0"/>
        <w:adjustRightInd w:val="0"/>
        <w:spacing w:after="0" w:line="240" w:lineRule="auto"/>
        <w:ind w:firstLine="708"/>
        <w:jc w:val="center"/>
        <w:rPr>
          <w:rFonts w:ascii="Calibri" w:hAnsi="Calibri" w:cs="Calibri"/>
          <w:b/>
          <w:color w:val="222222"/>
          <w:sz w:val="18"/>
          <w:szCs w:val="18"/>
        </w:rPr>
      </w:pPr>
    </w:p>
    <w:p w14:paraId="03DBFFC3" w14:textId="67FB7D7D" w:rsidR="009F412A" w:rsidRPr="008E5953" w:rsidRDefault="00C47140"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E4277A">
        <w:rPr>
          <w:rFonts w:ascii="Calibri" w:hAnsi="Calibri" w:cs="Calibri"/>
          <w:b/>
          <w:color w:val="222222"/>
          <w:sz w:val="28"/>
          <w:szCs w:val="28"/>
        </w:rPr>
        <w:t>24</w:t>
      </w:r>
    </w:p>
    <w:p w14:paraId="70A9CE71" w14:textId="29EF87D3" w:rsidR="00C248FD" w:rsidRPr="00AE31ED" w:rsidRDefault="009F412A" w:rsidP="009F412A">
      <w:pPr>
        <w:autoSpaceDE w:val="0"/>
        <w:autoSpaceDN w:val="0"/>
        <w:adjustRightInd w:val="0"/>
        <w:spacing w:after="0" w:line="240" w:lineRule="auto"/>
        <w:contextualSpacing/>
        <w:jc w:val="both"/>
        <w:rPr>
          <w:b/>
          <w:szCs w:val="18"/>
        </w:rPr>
      </w:pPr>
      <w:r w:rsidRPr="00AE31ED">
        <w:rPr>
          <w:b/>
          <w:szCs w:val="18"/>
        </w:rPr>
        <w:lastRenderedPageBreak/>
        <w:t xml:space="preserve"> </w:t>
      </w:r>
      <w:r w:rsidR="00C248FD" w:rsidRPr="00AE31ED">
        <w:rPr>
          <w:b/>
          <w:szCs w:val="18"/>
        </w:rPr>
        <w:t xml:space="preserve">1. WSTĘP </w:t>
      </w:r>
    </w:p>
    <w:p w14:paraId="70A9CE72" w14:textId="77777777" w:rsidR="00C248FD" w:rsidRPr="00AE31ED" w:rsidRDefault="00C248FD" w:rsidP="00C248FD">
      <w:pPr>
        <w:autoSpaceDE w:val="0"/>
        <w:autoSpaceDN w:val="0"/>
        <w:adjustRightInd w:val="0"/>
        <w:spacing w:after="0" w:line="240" w:lineRule="auto"/>
        <w:contextualSpacing/>
        <w:jc w:val="both"/>
        <w:rPr>
          <w:sz w:val="18"/>
          <w:szCs w:val="18"/>
        </w:rPr>
      </w:pPr>
    </w:p>
    <w:p w14:paraId="70A9CE73" w14:textId="77777777" w:rsidR="00C248FD" w:rsidRPr="00AE31ED" w:rsidRDefault="00C248FD" w:rsidP="00E90496">
      <w:pPr>
        <w:numPr>
          <w:ilvl w:val="1"/>
          <w:numId w:val="17"/>
        </w:numPr>
        <w:autoSpaceDE w:val="0"/>
        <w:autoSpaceDN w:val="0"/>
        <w:adjustRightInd w:val="0"/>
        <w:spacing w:after="0" w:line="240" w:lineRule="auto"/>
        <w:contextualSpacing/>
        <w:jc w:val="both"/>
        <w:rPr>
          <w:sz w:val="18"/>
          <w:szCs w:val="18"/>
        </w:rPr>
      </w:pPr>
      <w:r w:rsidRPr="00AE31ED">
        <w:rPr>
          <w:sz w:val="18"/>
          <w:szCs w:val="18"/>
        </w:rPr>
        <w:t xml:space="preserve">Przedmiot SST </w:t>
      </w:r>
    </w:p>
    <w:p w14:paraId="70A9CE74" w14:textId="77777777" w:rsidR="00C248FD" w:rsidRPr="00AE31ED" w:rsidRDefault="00C248FD" w:rsidP="00C248FD">
      <w:pPr>
        <w:autoSpaceDE w:val="0"/>
        <w:autoSpaceDN w:val="0"/>
        <w:adjustRightInd w:val="0"/>
        <w:spacing w:after="0" w:line="240" w:lineRule="auto"/>
        <w:jc w:val="both"/>
        <w:rPr>
          <w:sz w:val="18"/>
          <w:szCs w:val="18"/>
        </w:rPr>
      </w:pPr>
    </w:p>
    <w:p w14:paraId="5E92E3D1" w14:textId="30FE7BE3" w:rsidR="00E4277A" w:rsidRDefault="00C47140" w:rsidP="00C248FD">
      <w:pPr>
        <w:autoSpaceDE w:val="0"/>
        <w:autoSpaceDN w:val="0"/>
        <w:adjustRightInd w:val="0"/>
        <w:spacing w:after="0" w:line="240" w:lineRule="auto"/>
        <w:contextualSpacing/>
        <w:jc w:val="both"/>
        <w:rPr>
          <w:sz w:val="18"/>
          <w:szCs w:val="18"/>
        </w:rPr>
      </w:pPr>
      <w:r w:rsidRPr="00C47140">
        <w:rPr>
          <w:sz w:val="18"/>
          <w:szCs w:val="1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3263B232" w14:textId="77777777" w:rsidR="00C47140" w:rsidRDefault="00C47140" w:rsidP="00C248FD">
      <w:pPr>
        <w:autoSpaceDE w:val="0"/>
        <w:autoSpaceDN w:val="0"/>
        <w:adjustRightInd w:val="0"/>
        <w:spacing w:after="0" w:line="240" w:lineRule="auto"/>
        <w:contextualSpacing/>
        <w:jc w:val="both"/>
        <w:rPr>
          <w:sz w:val="18"/>
          <w:szCs w:val="18"/>
        </w:rPr>
      </w:pPr>
    </w:p>
    <w:p w14:paraId="70A9CE93" w14:textId="37CD6B1C" w:rsidR="00C248FD" w:rsidRPr="00AE31ED" w:rsidRDefault="00C248FD" w:rsidP="00C248FD">
      <w:pPr>
        <w:autoSpaceDE w:val="0"/>
        <w:autoSpaceDN w:val="0"/>
        <w:adjustRightInd w:val="0"/>
        <w:spacing w:after="0" w:line="240" w:lineRule="auto"/>
        <w:contextualSpacing/>
        <w:jc w:val="both"/>
        <w:rPr>
          <w:b/>
          <w:sz w:val="18"/>
          <w:szCs w:val="18"/>
        </w:rPr>
      </w:pPr>
      <w:r w:rsidRPr="00AE31ED">
        <w:rPr>
          <w:b/>
          <w:sz w:val="18"/>
          <w:szCs w:val="18"/>
        </w:rPr>
        <w:t xml:space="preserve">1.2. Zakres stosowania </w:t>
      </w:r>
    </w:p>
    <w:p w14:paraId="70A9CE94" w14:textId="77777777" w:rsidR="00C248FD" w:rsidRPr="00AE31ED" w:rsidRDefault="00C248FD" w:rsidP="00C248FD">
      <w:pPr>
        <w:autoSpaceDE w:val="0"/>
        <w:autoSpaceDN w:val="0"/>
        <w:adjustRightInd w:val="0"/>
        <w:spacing w:after="0" w:line="240" w:lineRule="auto"/>
        <w:contextualSpacing/>
        <w:jc w:val="both"/>
        <w:rPr>
          <w:sz w:val="18"/>
          <w:szCs w:val="18"/>
        </w:rPr>
      </w:pPr>
    </w:p>
    <w:p w14:paraId="70A9CE95" w14:textId="77777777" w:rsidR="00C248FD" w:rsidRPr="00AE31ED" w:rsidRDefault="00C248FD" w:rsidP="00C248FD">
      <w:pPr>
        <w:rPr>
          <w:b/>
          <w:sz w:val="18"/>
          <w:szCs w:val="18"/>
        </w:rPr>
      </w:pPr>
      <w:r w:rsidRPr="00AE31ED">
        <w:rPr>
          <w:sz w:val="18"/>
          <w:szCs w:val="18"/>
        </w:rPr>
        <w:t>Szczegółowa specyfikacja techniczna jest dokumentem będącym podstawą do udzielenie zamówienia i zawarcia umowy na wykonanie robót zawartych w punkcie 1.1 niniejszego opracowania</w:t>
      </w:r>
    </w:p>
    <w:p w14:paraId="70A9CE96" w14:textId="77777777" w:rsidR="00C248FD" w:rsidRPr="00AE31ED" w:rsidRDefault="00C248FD" w:rsidP="00E90496">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Określenia podstawowe </w:t>
      </w:r>
    </w:p>
    <w:p w14:paraId="70A9CE97" w14:textId="77777777" w:rsidR="00C248FD" w:rsidRPr="00AE31ED" w:rsidRDefault="00C248FD" w:rsidP="00C248FD">
      <w:pPr>
        <w:autoSpaceDE w:val="0"/>
        <w:autoSpaceDN w:val="0"/>
        <w:adjustRightInd w:val="0"/>
        <w:spacing w:after="0" w:line="240" w:lineRule="auto"/>
        <w:ind w:left="360"/>
        <w:contextualSpacing/>
        <w:jc w:val="both"/>
        <w:rPr>
          <w:sz w:val="18"/>
          <w:szCs w:val="18"/>
        </w:rPr>
      </w:pPr>
    </w:p>
    <w:p w14:paraId="70A9CE98" w14:textId="77777777" w:rsidR="00C248FD" w:rsidRPr="00AE31ED" w:rsidRDefault="00C248FD" w:rsidP="00C248FD">
      <w:pPr>
        <w:autoSpaceDE w:val="0"/>
        <w:autoSpaceDN w:val="0"/>
        <w:adjustRightInd w:val="0"/>
        <w:spacing w:after="0" w:line="240" w:lineRule="auto"/>
        <w:contextualSpacing/>
        <w:jc w:val="both"/>
        <w:rPr>
          <w:sz w:val="18"/>
          <w:szCs w:val="18"/>
        </w:rPr>
      </w:pPr>
      <w:r w:rsidRPr="00AE31ED">
        <w:rPr>
          <w:sz w:val="18"/>
          <w:szCs w:val="18"/>
        </w:rPr>
        <w:t xml:space="preserve">Określenia i nazewnictwo użyte w niniejszej szczegółowej specyfikacji technicznej są zgodne z obowiązującymi podanymi w normach PN i przepisach Prawa budowlanego. </w:t>
      </w:r>
    </w:p>
    <w:p w14:paraId="7BC4039E" w14:textId="0023F2F2"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Wykopy fundamentowe</w:t>
      </w:r>
      <w:r>
        <w:rPr>
          <w:sz w:val="18"/>
          <w:szCs w:val="18"/>
          <w:u w:val="single"/>
        </w:rPr>
        <w:t xml:space="preserve"> </w:t>
      </w:r>
      <w:r w:rsidRPr="00A56BB6">
        <w:rPr>
          <w:sz w:val="18"/>
          <w:szCs w:val="18"/>
        </w:rPr>
        <w:t>Dla obiektu budowlanego wykopy określa dokumentacja, która powinna zawierać: rzuty i</w:t>
      </w:r>
      <w:r>
        <w:rPr>
          <w:sz w:val="18"/>
          <w:szCs w:val="18"/>
        </w:rPr>
        <w:t xml:space="preserve"> </w:t>
      </w:r>
      <w:r w:rsidRPr="00A56BB6">
        <w:rPr>
          <w:sz w:val="18"/>
          <w:szCs w:val="18"/>
        </w:rPr>
        <w:t>przekroje obiektów, plan sytuacyjno-wysokościowy, nachylenie skarp stałych i roboczych w</w:t>
      </w:r>
      <w:r>
        <w:rPr>
          <w:sz w:val="18"/>
          <w:szCs w:val="18"/>
        </w:rPr>
        <w:t xml:space="preserve"> </w:t>
      </w:r>
      <w:r w:rsidRPr="00A56BB6">
        <w:rPr>
          <w:sz w:val="18"/>
          <w:szCs w:val="18"/>
        </w:rPr>
        <w:t>wykopach i nasypach, sposób zabezpieczenia i odwodnienia wykopów, wyniki techniczne</w:t>
      </w:r>
      <w:r>
        <w:rPr>
          <w:sz w:val="18"/>
          <w:szCs w:val="18"/>
        </w:rPr>
        <w:t xml:space="preserve"> </w:t>
      </w:r>
      <w:r w:rsidRPr="00A56BB6">
        <w:rPr>
          <w:sz w:val="18"/>
          <w:szCs w:val="18"/>
        </w:rPr>
        <w:t xml:space="preserve">badań podłoża gruntowego, szczegółowe warunki techniczne wykonania robót (np. </w:t>
      </w:r>
      <w:r>
        <w:rPr>
          <w:sz w:val="18"/>
          <w:szCs w:val="18"/>
        </w:rPr>
        <w:t>w</w:t>
      </w:r>
      <w:r w:rsidRPr="00A56BB6">
        <w:rPr>
          <w:sz w:val="18"/>
          <w:szCs w:val="18"/>
        </w:rPr>
        <w:t>ymagane</w:t>
      </w:r>
      <w:r>
        <w:rPr>
          <w:sz w:val="18"/>
          <w:szCs w:val="18"/>
        </w:rPr>
        <w:t xml:space="preserve"> </w:t>
      </w:r>
      <w:r w:rsidRPr="00A56BB6">
        <w:rPr>
          <w:sz w:val="18"/>
          <w:szCs w:val="18"/>
        </w:rPr>
        <w:t>zagęszczenie zasypki, nasypu itp.)</w:t>
      </w:r>
    </w:p>
    <w:p w14:paraId="70A9CEA1" w14:textId="1FB89FCC" w:rsidR="00C248FD"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Głębokość wykopu</w:t>
      </w:r>
      <w:r>
        <w:rPr>
          <w:sz w:val="18"/>
          <w:szCs w:val="18"/>
        </w:rPr>
        <w:t xml:space="preserve"> </w:t>
      </w:r>
      <w:r w:rsidRPr="00A56BB6">
        <w:rPr>
          <w:sz w:val="18"/>
          <w:szCs w:val="18"/>
        </w:rPr>
        <w:t>Różnica rzędnej terenu i rzędnej dna robót ziemnych po wykonaniu zdjęcia warstwy</w:t>
      </w:r>
      <w:r>
        <w:rPr>
          <w:sz w:val="18"/>
          <w:szCs w:val="18"/>
        </w:rPr>
        <w:t xml:space="preserve"> </w:t>
      </w:r>
      <w:r w:rsidRPr="00A56BB6">
        <w:rPr>
          <w:sz w:val="18"/>
          <w:szCs w:val="18"/>
        </w:rPr>
        <w:t>urodzajnej.</w:t>
      </w:r>
    </w:p>
    <w:p w14:paraId="6993BA70" w14:textId="00E0CAA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 płytki</w:t>
      </w:r>
      <w:r>
        <w:rPr>
          <w:sz w:val="18"/>
          <w:szCs w:val="18"/>
        </w:rPr>
        <w:t xml:space="preserve"> </w:t>
      </w:r>
      <w:r w:rsidRPr="00A56BB6">
        <w:rPr>
          <w:sz w:val="18"/>
          <w:szCs w:val="18"/>
        </w:rPr>
        <w:t>Wykop, którego głębokość jest mniejsza ni</w:t>
      </w:r>
      <w:r>
        <w:rPr>
          <w:sz w:val="18"/>
          <w:szCs w:val="18"/>
        </w:rPr>
        <w:t>ż</w:t>
      </w:r>
      <w:r w:rsidRPr="00A56BB6">
        <w:rPr>
          <w:sz w:val="18"/>
          <w:szCs w:val="18"/>
        </w:rPr>
        <w:t xml:space="preserve"> 1 m.</w:t>
      </w:r>
    </w:p>
    <w:p w14:paraId="1779429F" w14:textId="1AF8FCF0"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 średni</w:t>
      </w:r>
      <w:r>
        <w:rPr>
          <w:sz w:val="18"/>
          <w:szCs w:val="18"/>
        </w:rPr>
        <w:t xml:space="preserve"> </w:t>
      </w:r>
      <w:r w:rsidRPr="00A56BB6">
        <w:rPr>
          <w:sz w:val="18"/>
          <w:szCs w:val="18"/>
        </w:rPr>
        <w:t>Wykop, którego głębokość jest zawarta w granicach od 1 do 3 m.</w:t>
      </w:r>
    </w:p>
    <w:p w14:paraId="16EEE057" w14:textId="68BA126D"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Wykop głęboki</w:t>
      </w:r>
      <w:r>
        <w:rPr>
          <w:sz w:val="18"/>
          <w:szCs w:val="18"/>
          <w:u w:val="single"/>
        </w:rPr>
        <w:t xml:space="preserve"> </w:t>
      </w:r>
      <w:r w:rsidRPr="00A56BB6">
        <w:rPr>
          <w:sz w:val="18"/>
          <w:szCs w:val="18"/>
        </w:rPr>
        <w:t>Wykop, którego głębokość przekracza 3 m..</w:t>
      </w:r>
    </w:p>
    <w:p w14:paraId="460036C9" w14:textId="11BF14D8"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Ukop</w:t>
      </w:r>
      <w:r>
        <w:rPr>
          <w:sz w:val="18"/>
          <w:szCs w:val="18"/>
          <w:u w:val="single"/>
        </w:rPr>
        <w:t xml:space="preserve"> </w:t>
      </w:r>
      <w:r w:rsidRPr="00A56BB6">
        <w:rPr>
          <w:sz w:val="18"/>
          <w:szCs w:val="18"/>
        </w:rPr>
        <w:t>Miejsce pozyskania gruntu do wykonania zasypki lub nasypów, położony w obrębie obiektu.</w:t>
      </w:r>
    </w:p>
    <w:p w14:paraId="77DE8D49" w14:textId="620F69AE"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Dokop</w:t>
      </w:r>
      <w:r>
        <w:rPr>
          <w:sz w:val="18"/>
          <w:szCs w:val="18"/>
          <w:u w:val="single"/>
        </w:rPr>
        <w:t xml:space="preserve"> </w:t>
      </w:r>
      <w:r w:rsidRPr="00A56BB6">
        <w:rPr>
          <w:sz w:val="18"/>
          <w:szCs w:val="18"/>
        </w:rPr>
        <w:t>Miejsce pozyskania gruntu do wykonania zasypki wykopu fundamentowego lub wykonania</w:t>
      </w:r>
      <w:r>
        <w:rPr>
          <w:sz w:val="18"/>
          <w:szCs w:val="18"/>
        </w:rPr>
        <w:t xml:space="preserve"> </w:t>
      </w:r>
      <w:r w:rsidRPr="00A56BB6">
        <w:rPr>
          <w:sz w:val="18"/>
          <w:szCs w:val="18"/>
        </w:rPr>
        <w:t>nasypów, położone poza placem budowy.</w:t>
      </w:r>
    </w:p>
    <w:p w14:paraId="1A7755A1" w14:textId="7EE1EC66"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Odkład</w:t>
      </w:r>
      <w:r>
        <w:rPr>
          <w:sz w:val="18"/>
          <w:szCs w:val="18"/>
          <w:u w:val="single"/>
        </w:rPr>
        <w:t xml:space="preserve"> </w:t>
      </w:r>
      <w:r w:rsidRPr="00A56BB6">
        <w:rPr>
          <w:sz w:val="18"/>
          <w:szCs w:val="18"/>
        </w:rPr>
        <w:t>Miejsce wbudowania lub składowania (odwiezienia) gruntów pozyskanych w czasie</w:t>
      </w:r>
      <w:r>
        <w:rPr>
          <w:sz w:val="18"/>
          <w:szCs w:val="18"/>
        </w:rPr>
        <w:t xml:space="preserve"> </w:t>
      </w:r>
      <w:r w:rsidRPr="00A56BB6">
        <w:rPr>
          <w:sz w:val="18"/>
          <w:szCs w:val="18"/>
        </w:rPr>
        <w:t>wykonywania wykopów, a nie wykorzystanych do budowy obiektu oraz innych prac</w:t>
      </w:r>
      <w:r>
        <w:rPr>
          <w:sz w:val="18"/>
          <w:szCs w:val="18"/>
        </w:rPr>
        <w:t xml:space="preserve"> </w:t>
      </w:r>
      <w:r w:rsidRPr="00A56BB6">
        <w:rPr>
          <w:sz w:val="18"/>
          <w:szCs w:val="18"/>
        </w:rPr>
        <w:t>związanych z tym obiektem.</w:t>
      </w:r>
    </w:p>
    <w:p w14:paraId="3B4E99CA" w14:textId="01B29C01"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Wskaźnik zagęszczenia gruntu</w:t>
      </w:r>
      <w:r>
        <w:rPr>
          <w:sz w:val="18"/>
          <w:szCs w:val="18"/>
          <w:u w:val="single"/>
        </w:rPr>
        <w:t xml:space="preserve"> </w:t>
      </w:r>
      <w:r w:rsidRPr="00A56BB6">
        <w:rPr>
          <w:sz w:val="18"/>
          <w:szCs w:val="18"/>
        </w:rPr>
        <w:t>Wielkość charakteryzująca stan zagęszczenia gruntu, określona wg wzoru:</w:t>
      </w:r>
    </w:p>
    <w:p w14:paraId="516EC036"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l s = Pd/</w:t>
      </w:r>
      <w:proofErr w:type="spellStart"/>
      <w:r w:rsidRPr="00A56BB6">
        <w:rPr>
          <w:sz w:val="18"/>
          <w:szCs w:val="18"/>
        </w:rPr>
        <w:t>Pds</w:t>
      </w:r>
      <w:proofErr w:type="spellEnd"/>
      <w:r w:rsidRPr="00A56BB6">
        <w:rPr>
          <w:sz w:val="18"/>
          <w:szCs w:val="18"/>
        </w:rPr>
        <w:t xml:space="preserve"> gdzie:</w:t>
      </w:r>
    </w:p>
    <w:p w14:paraId="20D0ABB0"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Pd - gęstość objętościowa szkieletu zagęszczonego gruntu (Mg/m3)</w:t>
      </w:r>
    </w:p>
    <w:p w14:paraId="00575123" w14:textId="77777777" w:rsidR="00A56BB6" w:rsidRPr="00A56BB6" w:rsidRDefault="00A56BB6" w:rsidP="00A56BB6">
      <w:pPr>
        <w:autoSpaceDE w:val="0"/>
        <w:autoSpaceDN w:val="0"/>
        <w:adjustRightInd w:val="0"/>
        <w:spacing w:after="0" w:line="240" w:lineRule="auto"/>
        <w:contextualSpacing/>
        <w:jc w:val="both"/>
        <w:rPr>
          <w:sz w:val="18"/>
          <w:szCs w:val="18"/>
        </w:rPr>
      </w:pPr>
      <w:proofErr w:type="spellStart"/>
      <w:r w:rsidRPr="00A56BB6">
        <w:rPr>
          <w:sz w:val="18"/>
          <w:szCs w:val="18"/>
        </w:rPr>
        <w:t>Pds</w:t>
      </w:r>
      <w:proofErr w:type="spellEnd"/>
      <w:r w:rsidRPr="00A56BB6">
        <w:rPr>
          <w:sz w:val="18"/>
          <w:szCs w:val="18"/>
        </w:rPr>
        <w:t>- maksymalna gęstość objętościowa szkieletu gruntowego przy wilgotności optymalnej,</w:t>
      </w:r>
    </w:p>
    <w:p w14:paraId="30D06928" w14:textId="62D5D089"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 xml:space="preserve">określona w normalnej próbie </w:t>
      </w:r>
      <w:proofErr w:type="spellStart"/>
      <w:r w:rsidRPr="00A56BB6">
        <w:rPr>
          <w:sz w:val="18"/>
          <w:szCs w:val="18"/>
        </w:rPr>
        <w:t>Proctora</w:t>
      </w:r>
      <w:proofErr w:type="spellEnd"/>
      <w:r w:rsidRPr="00A56BB6">
        <w:rPr>
          <w:sz w:val="18"/>
          <w:szCs w:val="18"/>
        </w:rPr>
        <w:t>, zgodnie z PN-B-04481, służąca do oceny</w:t>
      </w:r>
    </w:p>
    <w:p w14:paraId="08D71567" w14:textId="465EFB46" w:rsidR="00A56BB6" w:rsidRDefault="00A56BB6" w:rsidP="00A56BB6">
      <w:pPr>
        <w:autoSpaceDE w:val="0"/>
        <w:autoSpaceDN w:val="0"/>
        <w:adjustRightInd w:val="0"/>
        <w:spacing w:after="0" w:line="240" w:lineRule="auto"/>
        <w:contextualSpacing/>
        <w:jc w:val="both"/>
        <w:rPr>
          <w:sz w:val="18"/>
          <w:szCs w:val="18"/>
        </w:rPr>
      </w:pPr>
      <w:r w:rsidRPr="00A56BB6">
        <w:rPr>
          <w:sz w:val="18"/>
          <w:szCs w:val="18"/>
        </w:rPr>
        <w:t>zagęszczenia gruntu w robotach, badania zgodnie z normą BN-77/8931-12 (Mg/m3)</w:t>
      </w:r>
    </w:p>
    <w:p w14:paraId="2D7A3ABE" w14:textId="2A710214"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u w:val="single"/>
        </w:rPr>
        <w:t>Wskaźnik równoziarnistości</w:t>
      </w:r>
      <w:r>
        <w:rPr>
          <w:sz w:val="18"/>
          <w:szCs w:val="18"/>
          <w:u w:val="single"/>
        </w:rPr>
        <w:t xml:space="preserve"> </w:t>
      </w:r>
      <w:r w:rsidRPr="00A56BB6">
        <w:rPr>
          <w:sz w:val="18"/>
          <w:szCs w:val="18"/>
        </w:rPr>
        <w:t xml:space="preserve">Wielkość charakteryzująca </w:t>
      </w:r>
      <w:proofErr w:type="spellStart"/>
      <w:r w:rsidRPr="00A56BB6">
        <w:rPr>
          <w:sz w:val="18"/>
          <w:szCs w:val="18"/>
        </w:rPr>
        <w:t>zagęszczalność</w:t>
      </w:r>
      <w:proofErr w:type="spellEnd"/>
      <w:r w:rsidRPr="00A56BB6">
        <w:rPr>
          <w:sz w:val="18"/>
          <w:szCs w:val="18"/>
        </w:rPr>
        <w:t xml:space="preserve"> gruntów niespoistych, określona wg wzoru :</w:t>
      </w:r>
    </w:p>
    <w:p w14:paraId="452C67A3"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U=d60/d10 gdzie:</w:t>
      </w:r>
    </w:p>
    <w:p w14:paraId="53909F2C"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d60 - średnica oczek sita, przez które przechodzi 60 % gruntu (mm)</w:t>
      </w:r>
    </w:p>
    <w:p w14:paraId="6E373558" w14:textId="77777777" w:rsidR="00A56BB6" w:rsidRPr="00A56BB6" w:rsidRDefault="00A56BB6" w:rsidP="00A56BB6">
      <w:pPr>
        <w:autoSpaceDE w:val="0"/>
        <w:autoSpaceDN w:val="0"/>
        <w:adjustRightInd w:val="0"/>
        <w:spacing w:after="0" w:line="240" w:lineRule="auto"/>
        <w:contextualSpacing/>
        <w:jc w:val="both"/>
        <w:rPr>
          <w:sz w:val="18"/>
          <w:szCs w:val="18"/>
        </w:rPr>
      </w:pPr>
      <w:r w:rsidRPr="00A56BB6">
        <w:rPr>
          <w:sz w:val="18"/>
          <w:szCs w:val="18"/>
        </w:rPr>
        <w:t>d10 - średnica oczek sita, przez które przechodzi 10% gruntu (mm)</w:t>
      </w:r>
    </w:p>
    <w:p w14:paraId="5648A4A3" w14:textId="77777777" w:rsidR="00A56BB6" w:rsidRPr="00AE31ED" w:rsidRDefault="00A56BB6" w:rsidP="00C248FD">
      <w:pPr>
        <w:autoSpaceDE w:val="0"/>
        <w:autoSpaceDN w:val="0"/>
        <w:adjustRightInd w:val="0"/>
        <w:spacing w:after="0" w:line="240" w:lineRule="auto"/>
        <w:contextualSpacing/>
        <w:jc w:val="both"/>
        <w:rPr>
          <w:sz w:val="18"/>
          <w:szCs w:val="18"/>
        </w:rPr>
      </w:pPr>
    </w:p>
    <w:p w14:paraId="70A9CEA2" w14:textId="77777777" w:rsidR="00C248FD" w:rsidRPr="00AE31ED" w:rsidRDefault="00C248FD" w:rsidP="00E90496">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Zakres robót objętych SST </w:t>
      </w:r>
    </w:p>
    <w:p w14:paraId="70A9CEA3" w14:textId="77777777" w:rsidR="00C248FD" w:rsidRPr="00AE31ED" w:rsidRDefault="00C248FD" w:rsidP="00C248FD">
      <w:pPr>
        <w:autoSpaceDE w:val="0"/>
        <w:autoSpaceDN w:val="0"/>
        <w:adjustRightInd w:val="0"/>
        <w:spacing w:after="0" w:line="240" w:lineRule="auto"/>
        <w:jc w:val="both"/>
        <w:rPr>
          <w:sz w:val="18"/>
          <w:szCs w:val="18"/>
        </w:rPr>
      </w:pPr>
    </w:p>
    <w:p w14:paraId="70A9CEA4" w14:textId="3B433C5A"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Projekt zakłada wykonanie </w:t>
      </w:r>
      <w:r w:rsidR="00A56BB6">
        <w:rPr>
          <w:sz w:val="18"/>
          <w:szCs w:val="18"/>
        </w:rPr>
        <w:t>wykopów obiektowych i fundamentowych</w:t>
      </w:r>
      <w:r w:rsidR="00D652CD">
        <w:rPr>
          <w:sz w:val="18"/>
          <w:szCs w:val="18"/>
        </w:rPr>
        <w:t>, korytowania pod utwardzenia</w:t>
      </w:r>
      <w:r w:rsidR="00F54589">
        <w:rPr>
          <w:sz w:val="18"/>
          <w:szCs w:val="18"/>
        </w:rPr>
        <w:t>, wykopów związanych z instalacjami zewnętrznymi,</w:t>
      </w:r>
    </w:p>
    <w:p w14:paraId="70A9CEA5" w14:textId="77777777" w:rsidR="00C248FD" w:rsidRPr="00AE31ED" w:rsidRDefault="00C248FD" w:rsidP="00C248FD">
      <w:pPr>
        <w:autoSpaceDE w:val="0"/>
        <w:autoSpaceDN w:val="0"/>
        <w:adjustRightInd w:val="0"/>
        <w:spacing w:after="0" w:line="240" w:lineRule="auto"/>
        <w:contextualSpacing/>
        <w:jc w:val="both"/>
        <w:rPr>
          <w:b/>
          <w:sz w:val="18"/>
          <w:szCs w:val="18"/>
        </w:rPr>
      </w:pPr>
    </w:p>
    <w:p w14:paraId="70A9CEA6" w14:textId="77777777" w:rsidR="00C248FD" w:rsidRPr="00AE31ED" w:rsidRDefault="00C248FD" w:rsidP="00E90496">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Wymagania ogólne dotyczące robót </w:t>
      </w:r>
    </w:p>
    <w:p w14:paraId="70A9CEA7" w14:textId="77777777" w:rsidR="00C248FD" w:rsidRPr="00AE31ED" w:rsidRDefault="00C248FD" w:rsidP="00C248FD">
      <w:pPr>
        <w:autoSpaceDE w:val="0"/>
        <w:autoSpaceDN w:val="0"/>
        <w:adjustRightInd w:val="0"/>
        <w:spacing w:after="0" w:line="240" w:lineRule="auto"/>
        <w:jc w:val="both"/>
        <w:rPr>
          <w:sz w:val="18"/>
          <w:szCs w:val="18"/>
        </w:rPr>
      </w:pPr>
    </w:p>
    <w:p w14:paraId="70A9CEA8" w14:textId="54642058" w:rsidR="00C248FD" w:rsidRDefault="00C248FD" w:rsidP="00C248FD">
      <w:pPr>
        <w:autoSpaceDE w:val="0"/>
        <w:autoSpaceDN w:val="0"/>
        <w:adjustRightInd w:val="0"/>
        <w:spacing w:after="0" w:line="240" w:lineRule="auto"/>
        <w:jc w:val="both"/>
        <w:rPr>
          <w:sz w:val="18"/>
          <w:szCs w:val="18"/>
        </w:rPr>
      </w:pPr>
      <w:r w:rsidRPr="00AE31ED">
        <w:rPr>
          <w:sz w:val="18"/>
          <w:szCs w:val="18"/>
        </w:rPr>
        <w:t xml:space="preserve">Wykonawca robót jest odpowiedzialny za jakość wykonania robót, ich zgodność z dokumentacją projektową, SST i poleceniami Inspektora nadzoru. Ogólne wymagania dotyczące robót podano w OST „Wymagania ogólne” pkt 2. </w:t>
      </w:r>
    </w:p>
    <w:p w14:paraId="7547CC88" w14:textId="45FFCAE7" w:rsidR="00A56BB6" w:rsidRDefault="00A56BB6" w:rsidP="00C248FD">
      <w:pPr>
        <w:autoSpaceDE w:val="0"/>
        <w:autoSpaceDN w:val="0"/>
        <w:adjustRightInd w:val="0"/>
        <w:spacing w:after="0" w:line="240" w:lineRule="auto"/>
        <w:jc w:val="both"/>
        <w:rPr>
          <w:sz w:val="18"/>
          <w:szCs w:val="18"/>
        </w:rPr>
      </w:pPr>
    </w:p>
    <w:p w14:paraId="70A9CEAA"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2. MATERIAŁY </w:t>
      </w:r>
    </w:p>
    <w:p w14:paraId="70A9CEAB" w14:textId="77777777" w:rsidR="00C248FD" w:rsidRPr="00AE31ED" w:rsidRDefault="00C248FD" w:rsidP="00C248FD">
      <w:pPr>
        <w:autoSpaceDE w:val="0"/>
        <w:autoSpaceDN w:val="0"/>
        <w:adjustRightInd w:val="0"/>
        <w:spacing w:after="0" w:line="240" w:lineRule="auto"/>
        <w:jc w:val="both"/>
        <w:rPr>
          <w:b/>
          <w:sz w:val="18"/>
          <w:szCs w:val="18"/>
        </w:rPr>
      </w:pPr>
    </w:p>
    <w:p w14:paraId="70A9CEAC" w14:textId="77777777"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2.1. Wymagania ogólne </w:t>
      </w:r>
    </w:p>
    <w:p w14:paraId="70A9CEAD" w14:textId="77777777" w:rsidR="00C248FD" w:rsidRPr="00AE31ED" w:rsidRDefault="00C248FD" w:rsidP="00C248FD">
      <w:pPr>
        <w:autoSpaceDE w:val="0"/>
        <w:autoSpaceDN w:val="0"/>
        <w:adjustRightInd w:val="0"/>
        <w:spacing w:after="0" w:line="240" w:lineRule="auto"/>
        <w:jc w:val="both"/>
        <w:rPr>
          <w:sz w:val="18"/>
          <w:szCs w:val="18"/>
        </w:rPr>
      </w:pPr>
    </w:p>
    <w:p w14:paraId="70A9CEAE"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70A9CEAF" w14:textId="77777777" w:rsidR="00C248FD" w:rsidRPr="00AE31ED" w:rsidRDefault="00C248FD" w:rsidP="00C248FD">
      <w:pPr>
        <w:autoSpaceDE w:val="0"/>
        <w:autoSpaceDN w:val="0"/>
        <w:adjustRightInd w:val="0"/>
        <w:spacing w:after="0" w:line="240" w:lineRule="auto"/>
        <w:jc w:val="both"/>
        <w:rPr>
          <w:sz w:val="18"/>
          <w:szCs w:val="18"/>
        </w:rPr>
      </w:pPr>
    </w:p>
    <w:p w14:paraId="70A9CEB0" w14:textId="26010465"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2.2. Materiały </w:t>
      </w:r>
      <w:r w:rsidR="00A56BB6">
        <w:rPr>
          <w:b/>
          <w:sz w:val="18"/>
          <w:szCs w:val="18"/>
        </w:rPr>
        <w:t>z robót ziemnych</w:t>
      </w:r>
      <w:r w:rsidRPr="00AE31ED">
        <w:rPr>
          <w:b/>
          <w:sz w:val="18"/>
          <w:szCs w:val="18"/>
        </w:rPr>
        <w:t xml:space="preserve"> </w:t>
      </w:r>
    </w:p>
    <w:p w14:paraId="70A9CEB1" w14:textId="77777777" w:rsidR="00C248FD" w:rsidRPr="00AE31ED" w:rsidRDefault="00C248FD" w:rsidP="00C248FD">
      <w:pPr>
        <w:autoSpaceDE w:val="0"/>
        <w:autoSpaceDN w:val="0"/>
        <w:adjustRightInd w:val="0"/>
        <w:spacing w:after="0" w:line="240" w:lineRule="auto"/>
        <w:jc w:val="both"/>
        <w:rPr>
          <w:sz w:val="18"/>
          <w:szCs w:val="18"/>
        </w:rPr>
      </w:pPr>
    </w:p>
    <w:p w14:paraId="46AF10DC" w14:textId="77C77538" w:rsidR="00A56BB6" w:rsidRPr="00A56BB6" w:rsidRDefault="00A56BB6" w:rsidP="00620CD8">
      <w:pPr>
        <w:pStyle w:val="Akapitzlist"/>
        <w:numPr>
          <w:ilvl w:val="0"/>
          <w:numId w:val="29"/>
        </w:numPr>
        <w:autoSpaceDE w:val="0"/>
        <w:autoSpaceDN w:val="0"/>
        <w:adjustRightInd w:val="0"/>
        <w:spacing w:after="0" w:line="240" w:lineRule="auto"/>
        <w:jc w:val="both"/>
        <w:rPr>
          <w:sz w:val="18"/>
          <w:szCs w:val="18"/>
        </w:rPr>
      </w:pPr>
      <w:r w:rsidRPr="00A56BB6">
        <w:rPr>
          <w:sz w:val="18"/>
          <w:szCs w:val="18"/>
        </w:rPr>
        <w:t>grunt wydobyty z wykopu i składowany na odkładzie na obsypanie,</w:t>
      </w:r>
    </w:p>
    <w:p w14:paraId="7585EE1B" w14:textId="141F6CB2" w:rsidR="00A56BB6" w:rsidRPr="00A56BB6" w:rsidRDefault="00A56BB6" w:rsidP="00620CD8">
      <w:pPr>
        <w:pStyle w:val="Akapitzlist"/>
        <w:numPr>
          <w:ilvl w:val="0"/>
          <w:numId w:val="29"/>
        </w:numPr>
        <w:autoSpaceDE w:val="0"/>
        <w:autoSpaceDN w:val="0"/>
        <w:adjustRightInd w:val="0"/>
        <w:spacing w:after="0" w:line="240" w:lineRule="auto"/>
        <w:jc w:val="both"/>
        <w:rPr>
          <w:sz w:val="18"/>
          <w:szCs w:val="18"/>
        </w:rPr>
      </w:pPr>
      <w:r w:rsidRPr="00A56BB6">
        <w:rPr>
          <w:sz w:val="18"/>
          <w:szCs w:val="18"/>
        </w:rPr>
        <w:lastRenderedPageBreak/>
        <w:t>grunt wydobyty z wykopu, składowany poza strefą robót, na obsypanie fundamentów i ukształtowanie terenu,</w:t>
      </w:r>
    </w:p>
    <w:p w14:paraId="5901D1D0" w14:textId="318D9637" w:rsidR="001B4D1E" w:rsidRDefault="00A56BB6" w:rsidP="00A56BB6">
      <w:pPr>
        <w:autoSpaceDE w:val="0"/>
        <w:autoSpaceDN w:val="0"/>
        <w:adjustRightInd w:val="0"/>
        <w:spacing w:after="0" w:line="240" w:lineRule="auto"/>
        <w:jc w:val="both"/>
        <w:rPr>
          <w:sz w:val="18"/>
          <w:szCs w:val="18"/>
        </w:rPr>
      </w:pPr>
      <w:r w:rsidRPr="00A56BB6">
        <w:rPr>
          <w:sz w:val="18"/>
          <w:szCs w:val="18"/>
        </w:rPr>
        <w:t>Materiały powinny posiadać własności określone w specyfikacji, bądź inne, o ile</w:t>
      </w:r>
      <w:r>
        <w:rPr>
          <w:sz w:val="18"/>
          <w:szCs w:val="18"/>
        </w:rPr>
        <w:t xml:space="preserve"> </w:t>
      </w:r>
      <w:r w:rsidRPr="00A56BB6">
        <w:rPr>
          <w:sz w:val="18"/>
          <w:szCs w:val="18"/>
        </w:rPr>
        <w:t>zatwierdzone zostaną przez Inżyniera.</w:t>
      </w:r>
      <w:r>
        <w:rPr>
          <w:sz w:val="18"/>
          <w:szCs w:val="18"/>
        </w:rPr>
        <w:t xml:space="preserve"> </w:t>
      </w:r>
      <w:r w:rsidRPr="00A56BB6">
        <w:rPr>
          <w:sz w:val="18"/>
          <w:szCs w:val="18"/>
        </w:rPr>
        <w:t>Wszystkie ww. materiały pozyskane z wykopów na terenie budowy lub z innych miejsc będą</w:t>
      </w:r>
      <w:r>
        <w:rPr>
          <w:sz w:val="18"/>
          <w:szCs w:val="18"/>
        </w:rPr>
        <w:t xml:space="preserve"> </w:t>
      </w:r>
      <w:r w:rsidRPr="00A56BB6">
        <w:rPr>
          <w:sz w:val="18"/>
          <w:szCs w:val="18"/>
        </w:rPr>
        <w:t>wykorzystane do robót lub odwiezione na odkład odpowiednio do wymagań lub wskazań</w:t>
      </w:r>
      <w:r>
        <w:rPr>
          <w:sz w:val="18"/>
          <w:szCs w:val="18"/>
        </w:rPr>
        <w:t xml:space="preserve"> </w:t>
      </w:r>
      <w:r w:rsidRPr="00A56BB6">
        <w:rPr>
          <w:sz w:val="18"/>
          <w:szCs w:val="18"/>
        </w:rPr>
        <w:t>Inżyniera lub/i Inżyniera.</w:t>
      </w:r>
      <w:r w:rsidR="000366E1">
        <w:rPr>
          <w:sz w:val="18"/>
          <w:szCs w:val="18"/>
        </w:rPr>
        <w:t xml:space="preserve"> Nadmiar gruntu należy utylizować. </w:t>
      </w:r>
    </w:p>
    <w:p w14:paraId="2F41C7F4" w14:textId="19BC56A1" w:rsidR="00A56BB6" w:rsidRDefault="00A56BB6" w:rsidP="00A56BB6">
      <w:pPr>
        <w:autoSpaceDE w:val="0"/>
        <w:autoSpaceDN w:val="0"/>
        <w:adjustRightInd w:val="0"/>
        <w:spacing w:after="0" w:line="240" w:lineRule="auto"/>
        <w:jc w:val="both"/>
        <w:rPr>
          <w:sz w:val="18"/>
          <w:szCs w:val="18"/>
        </w:rPr>
      </w:pPr>
    </w:p>
    <w:p w14:paraId="13699E4F" w14:textId="6562510D" w:rsidR="00A56BB6" w:rsidRPr="00A56BB6" w:rsidRDefault="00A56BB6" w:rsidP="00A56BB6">
      <w:pPr>
        <w:autoSpaceDE w:val="0"/>
        <w:autoSpaceDN w:val="0"/>
        <w:adjustRightInd w:val="0"/>
        <w:spacing w:after="0" w:line="240" w:lineRule="auto"/>
        <w:jc w:val="both"/>
        <w:rPr>
          <w:b/>
          <w:sz w:val="18"/>
          <w:szCs w:val="18"/>
        </w:rPr>
      </w:pPr>
      <w:r w:rsidRPr="00A56BB6">
        <w:rPr>
          <w:b/>
          <w:sz w:val="18"/>
          <w:szCs w:val="18"/>
        </w:rPr>
        <w:t>2.3. Zasady wykorzystania gruntów</w:t>
      </w:r>
    </w:p>
    <w:p w14:paraId="7E272147" w14:textId="77777777" w:rsidR="00A56BB6" w:rsidRPr="00A56BB6" w:rsidRDefault="00A56BB6" w:rsidP="00A56BB6">
      <w:pPr>
        <w:autoSpaceDE w:val="0"/>
        <w:autoSpaceDN w:val="0"/>
        <w:adjustRightInd w:val="0"/>
        <w:spacing w:after="0" w:line="240" w:lineRule="auto"/>
        <w:jc w:val="both"/>
        <w:rPr>
          <w:sz w:val="18"/>
          <w:szCs w:val="18"/>
        </w:rPr>
      </w:pPr>
    </w:p>
    <w:p w14:paraId="69540D9E" w14:textId="036A0982" w:rsidR="00A56BB6" w:rsidRDefault="00A56BB6" w:rsidP="00A56BB6">
      <w:pPr>
        <w:autoSpaceDE w:val="0"/>
        <w:autoSpaceDN w:val="0"/>
        <w:adjustRightInd w:val="0"/>
        <w:spacing w:after="0" w:line="240" w:lineRule="auto"/>
        <w:jc w:val="both"/>
        <w:rPr>
          <w:sz w:val="18"/>
          <w:szCs w:val="18"/>
        </w:rPr>
      </w:pPr>
      <w:r w:rsidRPr="00A56BB6">
        <w:rPr>
          <w:sz w:val="18"/>
          <w:szCs w:val="18"/>
        </w:rPr>
        <w:t>Grunty uzyskane przy wykonywaniu wykopów powinny być przez Wykonawcę</w:t>
      </w:r>
      <w:r>
        <w:rPr>
          <w:sz w:val="18"/>
          <w:szCs w:val="18"/>
        </w:rPr>
        <w:t xml:space="preserve"> </w:t>
      </w:r>
      <w:r w:rsidRPr="00A56BB6">
        <w:rPr>
          <w:sz w:val="18"/>
          <w:szCs w:val="18"/>
        </w:rPr>
        <w:t>wykorzystane w maksymalnym stopniu do zasypek. Grunty i materiały nieprzydatne do</w:t>
      </w:r>
      <w:r>
        <w:rPr>
          <w:sz w:val="18"/>
          <w:szCs w:val="18"/>
        </w:rPr>
        <w:t xml:space="preserve"> </w:t>
      </w:r>
      <w:r w:rsidRPr="00A56BB6">
        <w:rPr>
          <w:sz w:val="18"/>
          <w:szCs w:val="18"/>
        </w:rPr>
        <w:t>budowy nasypów, powinny być wywiezione przez Wykonawcę na odkład. Zapewnienie</w:t>
      </w:r>
      <w:r>
        <w:rPr>
          <w:sz w:val="18"/>
          <w:szCs w:val="18"/>
        </w:rPr>
        <w:t xml:space="preserve"> </w:t>
      </w:r>
      <w:r w:rsidRPr="00A56BB6">
        <w:rPr>
          <w:sz w:val="18"/>
          <w:szCs w:val="18"/>
        </w:rPr>
        <w:t>terenów na odkład należy do obowiązków Zamawiającego, o ile nie określono tego inaczej w</w:t>
      </w:r>
      <w:r>
        <w:rPr>
          <w:sz w:val="18"/>
          <w:szCs w:val="18"/>
        </w:rPr>
        <w:t xml:space="preserve"> </w:t>
      </w:r>
      <w:r w:rsidRPr="00A56BB6">
        <w:rPr>
          <w:sz w:val="18"/>
          <w:szCs w:val="18"/>
        </w:rPr>
        <w:t>kontrakcie. Inżynier</w:t>
      </w:r>
      <w:r>
        <w:rPr>
          <w:sz w:val="18"/>
          <w:szCs w:val="18"/>
        </w:rPr>
        <w:t xml:space="preserve"> moż</w:t>
      </w:r>
      <w:r w:rsidRPr="00A56BB6">
        <w:rPr>
          <w:sz w:val="18"/>
          <w:szCs w:val="18"/>
        </w:rPr>
        <w:t>e nakazać pozostawienie na terenie budowy gruntów, których</w:t>
      </w:r>
      <w:r>
        <w:rPr>
          <w:sz w:val="18"/>
          <w:szCs w:val="18"/>
        </w:rPr>
        <w:t xml:space="preserve"> </w:t>
      </w:r>
      <w:r w:rsidRPr="00A56BB6">
        <w:rPr>
          <w:sz w:val="18"/>
          <w:szCs w:val="18"/>
        </w:rPr>
        <w:t>czasowa nieprzydatność wynika jedynie z powodu zamarznięcia lub nadmiernej wilgotności.</w:t>
      </w:r>
      <w:r>
        <w:rPr>
          <w:sz w:val="18"/>
          <w:szCs w:val="18"/>
        </w:rPr>
        <w:t xml:space="preserve"> </w:t>
      </w:r>
      <w:r w:rsidRPr="00A56BB6">
        <w:rPr>
          <w:sz w:val="18"/>
          <w:szCs w:val="18"/>
        </w:rPr>
        <w:t>Grunty przydatne do budowy nasypów mogą być wywiezione poza teren budowy tylko</w:t>
      </w:r>
      <w:r>
        <w:rPr>
          <w:sz w:val="18"/>
          <w:szCs w:val="18"/>
        </w:rPr>
        <w:t xml:space="preserve"> </w:t>
      </w:r>
      <w:r w:rsidRPr="00A56BB6">
        <w:rPr>
          <w:sz w:val="18"/>
          <w:szCs w:val="18"/>
        </w:rPr>
        <w:t>wówczas, gdy stanowią nadmiar objętości robót ziemnych i za zezwoleniem Inżyniera. Jeśli</w:t>
      </w:r>
      <w:r>
        <w:rPr>
          <w:sz w:val="18"/>
          <w:szCs w:val="18"/>
        </w:rPr>
        <w:t xml:space="preserve"> </w:t>
      </w:r>
      <w:r w:rsidRPr="00A56BB6">
        <w:rPr>
          <w:sz w:val="18"/>
          <w:szCs w:val="18"/>
        </w:rPr>
        <w:t>grunty przydatne, uzyskane przy wykonywaniu wykopów, nie będąc nadmiarem objętości</w:t>
      </w:r>
      <w:r>
        <w:rPr>
          <w:sz w:val="18"/>
          <w:szCs w:val="18"/>
        </w:rPr>
        <w:t xml:space="preserve"> </w:t>
      </w:r>
      <w:r w:rsidRPr="00A56BB6">
        <w:rPr>
          <w:sz w:val="18"/>
          <w:szCs w:val="18"/>
        </w:rPr>
        <w:t>robót ziemnych, zostały za zgoda Inżyniera wywiezione przez Wykonawcę poza teren</w:t>
      </w:r>
      <w:r>
        <w:rPr>
          <w:sz w:val="18"/>
          <w:szCs w:val="18"/>
        </w:rPr>
        <w:t xml:space="preserve"> </w:t>
      </w:r>
      <w:r w:rsidRPr="00A56BB6">
        <w:rPr>
          <w:sz w:val="18"/>
          <w:szCs w:val="18"/>
        </w:rPr>
        <w:t>budowy z przeznaczeniem innym ni</w:t>
      </w:r>
      <w:r>
        <w:rPr>
          <w:sz w:val="18"/>
          <w:szCs w:val="18"/>
        </w:rPr>
        <w:t>ż</w:t>
      </w:r>
      <w:r w:rsidRPr="00A56BB6">
        <w:rPr>
          <w:sz w:val="18"/>
          <w:szCs w:val="18"/>
        </w:rPr>
        <w:t xml:space="preserve"> budowa nasypów lub wykonanie prac objętych</w:t>
      </w:r>
      <w:r>
        <w:rPr>
          <w:sz w:val="18"/>
          <w:szCs w:val="18"/>
        </w:rPr>
        <w:t xml:space="preserve"> </w:t>
      </w:r>
      <w:r w:rsidRPr="00A56BB6">
        <w:rPr>
          <w:sz w:val="18"/>
          <w:szCs w:val="18"/>
        </w:rPr>
        <w:t>kontraktem, Wykonawca zobowiązany jest do dostarczenia równoważnej objętości gruntów</w:t>
      </w:r>
      <w:r>
        <w:rPr>
          <w:sz w:val="18"/>
          <w:szCs w:val="18"/>
        </w:rPr>
        <w:t xml:space="preserve"> </w:t>
      </w:r>
      <w:r w:rsidRPr="00A56BB6">
        <w:rPr>
          <w:sz w:val="18"/>
          <w:szCs w:val="18"/>
        </w:rPr>
        <w:t>przydatnych z własnych źródeł, zaakceptowanych przez Inżyniera.</w:t>
      </w:r>
    </w:p>
    <w:p w14:paraId="70A9CEB9" w14:textId="77777777" w:rsidR="00C248FD" w:rsidRPr="00AE31ED" w:rsidRDefault="00C248FD" w:rsidP="00C248FD">
      <w:pPr>
        <w:autoSpaceDE w:val="0"/>
        <w:autoSpaceDN w:val="0"/>
        <w:adjustRightInd w:val="0"/>
        <w:spacing w:after="0" w:line="240" w:lineRule="auto"/>
        <w:jc w:val="both"/>
        <w:rPr>
          <w:sz w:val="18"/>
          <w:szCs w:val="18"/>
        </w:rPr>
      </w:pPr>
    </w:p>
    <w:p w14:paraId="70A9CEEE"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3. SPRZĘT </w:t>
      </w:r>
    </w:p>
    <w:p w14:paraId="70A9CEEF" w14:textId="77777777" w:rsidR="00C248FD" w:rsidRPr="00AE31ED" w:rsidRDefault="00C248FD" w:rsidP="00C248FD">
      <w:pPr>
        <w:autoSpaceDE w:val="0"/>
        <w:autoSpaceDN w:val="0"/>
        <w:adjustRightInd w:val="0"/>
        <w:spacing w:after="0" w:line="240" w:lineRule="auto"/>
        <w:jc w:val="both"/>
        <w:rPr>
          <w:sz w:val="18"/>
          <w:szCs w:val="18"/>
        </w:rPr>
      </w:pPr>
    </w:p>
    <w:p w14:paraId="70A9CEF0" w14:textId="5666F6DD" w:rsidR="00C248FD" w:rsidRDefault="00C248FD" w:rsidP="00C248FD">
      <w:pPr>
        <w:autoSpaceDE w:val="0"/>
        <w:autoSpaceDN w:val="0"/>
        <w:adjustRightInd w:val="0"/>
        <w:spacing w:after="0" w:line="240" w:lineRule="auto"/>
        <w:jc w:val="both"/>
        <w:rPr>
          <w:sz w:val="18"/>
          <w:szCs w:val="18"/>
        </w:rPr>
      </w:pPr>
      <w:r w:rsidRPr="00AE31ED">
        <w:rPr>
          <w:sz w:val="18"/>
          <w:szCs w:val="18"/>
        </w:rPr>
        <w:t xml:space="preserve">Ogólne wymagania dotyczące sprzętu podano w OST „Wymagania ogólne” pkt 3.2. Wykonawca przystępujący do wykonania </w:t>
      </w:r>
      <w:r w:rsidR="005F341B">
        <w:rPr>
          <w:sz w:val="18"/>
          <w:szCs w:val="18"/>
        </w:rPr>
        <w:t>robót ziemnych</w:t>
      </w:r>
      <w:r w:rsidRPr="00AE31ED">
        <w:rPr>
          <w:sz w:val="18"/>
          <w:szCs w:val="18"/>
        </w:rPr>
        <w:t xml:space="preserve"> powinien wykazać się możliwością korzystania z następującego sprzętu:</w:t>
      </w:r>
    </w:p>
    <w:p w14:paraId="4719553A" w14:textId="77777777" w:rsidR="005F341B" w:rsidRPr="00AE31ED" w:rsidRDefault="005F341B" w:rsidP="00C248FD">
      <w:pPr>
        <w:autoSpaceDE w:val="0"/>
        <w:autoSpaceDN w:val="0"/>
        <w:adjustRightInd w:val="0"/>
        <w:spacing w:after="0" w:line="240" w:lineRule="auto"/>
        <w:jc w:val="both"/>
        <w:rPr>
          <w:sz w:val="18"/>
          <w:szCs w:val="18"/>
        </w:rPr>
      </w:pPr>
    </w:p>
    <w:p w14:paraId="2C0370E3" w14:textId="67A3534B" w:rsidR="005F341B" w:rsidRPr="005F341B" w:rsidRDefault="005F341B" w:rsidP="00620CD8">
      <w:pPr>
        <w:pStyle w:val="Akapitzlist"/>
        <w:numPr>
          <w:ilvl w:val="0"/>
          <w:numId w:val="30"/>
        </w:numPr>
        <w:autoSpaceDE w:val="0"/>
        <w:autoSpaceDN w:val="0"/>
        <w:adjustRightInd w:val="0"/>
        <w:spacing w:after="0" w:line="240" w:lineRule="auto"/>
        <w:jc w:val="both"/>
        <w:rPr>
          <w:sz w:val="18"/>
          <w:szCs w:val="18"/>
        </w:rPr>
      </w:pPr>
      <w:r w:rsidRPr="005F341B">
        <w:rPr>
          <w:sz w:val="18"/>
          <w:szCs w:val="18"/>
        </w:rPr>
        <w:t xml:space="preserve"> koparka - ładowarka, do wykonania wykopów szerokoprzestrzennych, obsypania fundamentów, a także do załadunku na samochody; z osprzętem podsiębiernym o pojemności ły</w:t>
      </w:r>
      <w:r>
        <w:rPr>
          <w:sz w:val="18"/>
          <w:szCs w:val="18"/>
        </w:rPr>
        <w:t>ż</w:t>
      </w:r>
      <w:r w:rsidRPr="005F341B">
        <w:rPr>
          <w:sz w:val="18"/>
          <w:szCs w:val="18"/>
        </w:rPr>
        <w:t>ki 0,25-0,6 m3,</w:t>
      </w:r>
    </w:p>
    <w:p w14:paraId="1B0E8B3C" w14:textId="46C8D994" w:rsidR="005F341B" w:rsidRPr="005F341B" w:rsidRDefault="005F341B" w:rsidP="00620CD8">
      <w:pPr>
        <w:pStyle w:val="Akapitzlist"/>
        <w:numPr>
          <w:ilvl w:val="0"/>
          <w:numId w:val="30"/>
        </w:numPr>
        <w:autoSpaceDE w:val="0"/>
        <w:autoSpaceDN w:val="0"/>
        <w:adjustRightInd w:val="0"/>
        <w:spacing w:after="0" w:line="240" w:lineRule="auto"/>
        <w:jc w:val="both"/>
        <w:rPr>
          <w:sz w:val="18"/>
          <w:szCs w:val="18"/>
        </w:rPr>
      </w:pPr>
      <w:r w:rsidRPr="005F341B">
        <w:rPr>
          <w:sz w:val="18"/>
          <w:szCs w:val="18"/>
        </w:rPr>
        <w:t>zagęszczarka wibracyjna krocząca do zagęszczania zasypów wykopów i nasypów,</w:t>
      </w:r>
    </w:p>
    <w:p w14:paraId="70A9CEF6" w14:textId="24214A49" w:rsidR="00C248FD" w:rsidRPr="005F341B" w:rsidRDefault="005F341B" w:rsidP="00620CD8">
      <w:pPr>
        <w:pStyle w:val="Akapitzlist"/>
        <w:numPr>
          <w:ilvl w:val="0"/>
          <w:numId w:val="30"/>
        </w:numPr>
        <w:autoSpaceDE w:val="0"/>
        <w:autoSpaceDN w:val="0"/>
        <w:adjustRightInd w:val="0"/>
        <w:spacing w:after="0" w:line="240" w:lineRule="auto"/>
        <w:jc w:val="both"/>
        <w:rPr>
          <w:sz w:val="18"/>
          <w:szCs w:val="18"/>
        </w:rPr>
      </w:pPr>
      <w:r w:rsidRPr="005F341B">
        <w:rPr>
          <w:sz w:val="18"/>
          <w:szCs w:val="18"/>
        </w:rPr>
        <w:t>pompy elektryczne lub spalinowe.</w:t>
      </w:r>
    </w:p>
    <w:p w14:paraId="40E59702" w14:textId="77777777" w:rsidR="005F341B" w:rsidRPr="00AE31ED" w:rsidRDefault="005F341B" w:rsidP="005F341B">
      <w:pPr>
        <w:autoSpaceDE w:val="0"/>
        <w:autoSpaceDN w:val="0"/>
        <w:adjustRightInd w:val="0"/>
        <w:spacing w:after="0" w:line="240" w:lineRule="auto"/>
        <w:jc w:val="both"/>
        <w:rPr>
          <w:sz w:val="18"/>
          <w:szCs w:val="18"/>
        </w:rPr>
      </w:pPr>
    </w:p>
    <w:p w14:paraId="70A9CEF7"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4. TRANSPORT </w:t>
      </w:r>
    </w:p>
    <w:p w14:paraId="70A9CEF8" w14:textId="77777777" w:rsidR="00C248FD" w:rsidRPr="00AE31ED" w:rsidRDefault="00C248FD" w:rsidP="00C248FD">
      <w:pPr>
        <w:autoSpaceDE w:val="0"/>
        <w:autoSpaceDN w:val="0"/>
        <w:adjustRightInd w:val="0"/>
        <w:spacing w:after="0" w:line="240" w:lineRule="auto"/>
        <w:jc w:val="both"/>
        <w:rPr>
          <w:sz w:val="18"/>
          <w:szCs w:val="18"/>
        </w:rPr>
      </w:pPr>
    </w:p>
    <w:p w14:paraId="70A9CEF9" w14:textId="1BA72C6A" w:rsidR="00C248FD" w:rsidRPr="00AE31ED" w:rsidRDefault="00C248FD" w:rsidP="005F341B">
      <w:pPr>
        <w:autoSpaceDE w:val="0"/>
        <w:autoSpaceDN w:val="0"/>
        <w:adjustRightInd w:val="0"/>
        <w:spacing w:after="0" w:line="240" w:lineRule="auto"/>
        <w:jc w:val="both"/>
        <w:rPr>
          <w:sz w:val="18"/>
          <w:szCs w:val="18"/>
        </w:rPr>
      </w:pPr>
      <w:r w:rsidRPr="00AE31ED">
        <w:rPr>
          <w:sz w:val="18"/>
          <w:szCs w:val="18"/>
        </w:rPr>
        <w:t xml:space="preserve">Ogólne wymagania dotyczące transportu podano w OST „Wymagania ogólne” pkt 3.3. </w:t>
      </w:r>
      <w:r w:rsidR="005F341B" w:rsidRPr="005F341B">
        <w:rPr>
          <w:sz w:val="18"/>
          <w:szCs w:val="18"/>
        </w:rPr>
        <w:t>Do przewozu wszelkich materiałów sypkich i zbrylonych jak ziemia, kruszywo stosowane</w:t>
      </w:r>
      <w:r w:rsidR="005F341B">
        <w:rPr>
          <w:sz w:val="18"/>
          <w:szCs w:val="18"/>
        </w:rPr>
        <w:t xml:space="preserve"> </w:t>
      </w:r>
      <w:r w:rsidR="005F341B" w:rsidRPr="005F341B">
        <w:rPr>
          <w:sz w:val="18"/>
          <w:szCs w:val="18"/>
        </w:rPr>
        <w:t>będą samochody samowyładowcze do 12 t – wywrotki. Załadunek jak i wyładunek</w:t>
      </w:r>
      <w:r w:rsidR="005F341B">
        <w:rPr>
          <w:sz w:val="18"/>
          <w:szCs w:val="18"/>
        </w:rPr>
        <w:t xml:space="preserve"> </w:t>
      </w:r>
      <w:r w:rsidR="005F341B" w:rsidRPr="005F341B">
        <w:rPr>
          <w:sz w:val="18"/>
          <w:szCs w:val="18"/>
        </w:rPr>
        <w:t>materiałów musi odbywać się z zachowaniem wszelkich środków ostrożności i</w:t>
      </w:r>
      <w:r w:rsidR="005F341B">
        <w:rPr>
          <w:sz w:val="18"/>
          <w:szCs w:val="18"/>
        </w:rPr>
        <w:t xml:space="preserve"> </w:t>
      </w:r>
      <w:r w:rsidR="005F341B" w:rsidRPr="005F341B">
        <w:rPr>
          <w:sz w:val="18"/>
          <w:szCs w:val="18"/>
        </w:rPr>
        <w:t>bezpieczeństwa ludzi pracujących przy robotach ziemnych. Transport powinien być jak</w:t>
      </w:r>
      <w:r w:rsidR="005F341B">
        <w:rPr>
          <w:sz w:val="18"/>
          <w:szCs w:val="18"/>
        </w:rPr>
        <w:t xml:space="preserve"> </w:t>
      </w:r>
      <w:r w:rsidR="005F341B" w:rsidRPr="005F341B">
        <w:rPr>
          <w:sz w:val="18"/>
          <w:szCs w:val="18"/>
        </w:rPr>
        <w:t>określono w specyfikacji, bądź inny, o ile zatwierdzony zostanie przez Inżyniera.</w:t>
      </w:r>
    </w:p>
    <w:p w14:paraId="70A9CEFA" w14:textId="77777777" w:rsidR="00C248FD" w:rsidRPr="00AE31ED" w:rsidRDefault="00C248FD" w:rsidP="00C248FD">
      <w:pPr>
        <w:autoSpaceDE w:val="0"/>
        <w:autoSpaceDN w:val="0"/>
        <w:adjustRightInd w:val="0"/>
        <w:spacing w:after="0" w:line="240" w:lineRule="auto"/>
        <w:jc w:val="both"/>
        <w:rPr>
          <w:sz w:val="18"/>
          <w:szCs w:val="18"/>
        </w:rPr>
      </w:pPr>
    </w:p>
    <w:p w14:paraId="70A9CEFB"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5. WYKONANIE ROBÓT </w:t>
      </w:r>
    </w:p>
    <w:p w14:paraId="70A9CEFC" w14:textId="77777777" w:rsidR="00C248FD" w:rsidRPr="00AE31ED" w:rsidRDefault="00C248FD" w:rsidP="00C248FD">
      <w:pPr>
        <w:autoSpaceDE w:val="0"/>
        <w:autoSpaceDN w:val="0"/>
        <w:adjustRightInd w:val="0"/>
        <w:spacing w:after="0" w:line="240" w:lineRule="auto"/>
        <w:jc w:val="both"/>
        <w:rPr>
          <w:b/>
          <w:sz w:val="18"/>
          <w:szCs w:val="18"/>
        </w:rPr>
      </w:pPr>
    </w:p>
    <w:p w14:paraId="70A9CEFD" w14:textId="77777777"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5.1. Wymagania ogólne </w:t>
      </w:r>
    </w:p>
    <w:p w14:paraId="70A9CEFE" w14:textId="77777777" w:rsidR="00C248FD" w:rsidRPr="00AE31ED" w:rsidRDefault="00C248FD" w:rsidP="00C248FD">
      <w:pPr>
        <w:autoSpaceDE w:val="0"/>
        <w:autoSpaceDN w:val="0"/>
        <w:adjustRightInd w:val="0"/>
        <w:spacing w:after="0" w:line="240" w:lineRule="auto"/>
        <w:jc w:val="both"/>
        <w:rPr>
          <w:sz w:val="18"/>
          <w:szCs w:val="18"/>
        </w:rPr>
      </w:pPr>
    </w:p>
    <w:p w14:paraId="70A9CEFF"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wymagania dotyczące wykonania robót związanych z zielenią podano w OST „Wymagania ogólne” pkt 4. </w:t>
      </w:r>
    </w:p>
    <w:p w14:paraId="70A9CF00" w14:textId="77777777" w:rsidR="00C248FD" w:rsidRPr="00AE31ED" w:rsidRDefault="00C248FD" w:rsidP="00C248FD">
      <w:pPr>
        <w:autoSpaceDE w:val="0"/>
        <w:autoSpaceDN w:val="0"/>
        <w:adjustRightInd w:val="0"/>
        <w:spacing w:after="0" w:line="240" w:lineRule="auto"/>
        <w:jc w:val="both"/>
        <w:rPr>
          <w:sz w:val="18"/>
          <w:szCs w:val="18"/>
        </w:rPr>
      </w:pPr>
    </w:p>
    <w:p w14:paraId="1397E876" w14:textId="4C55A964"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5.2.</w:t>
      </w:r>
      <w:r>
        <w:rPr>
          <w:b/>
          <w:sz w:val="18"/>
          <w:szCs w:val="18"/>
        </w:rPr>
        <w:t xml:space="preserve"> </w:t>
      </w:r>
      <w:r w:rsidRPr="005F341B">
        <w:rPr>
          <w:b/>
          <w:sz w:val="18"/>
          <w:szCs w:val="18"/>
        </w:rPr>
        <w:t xml:space="preserve">Przygotowanie do robót ziemnych </w:t>
      </w:r>
    </w:p>
    <w:p w14:paraId="45BDBEE0"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B506035" w14:textId="1FAB3526"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Przed przystąpieniem do wykonywania wykopów należy: </w:t>
      </w:r>
    </w:p>
    <w:p w14:paraId="75879A02" w14:textId="2D43EC7F"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zapewnić ciągłość i bezpieczeństwo ruchu pieszego i kołowego,  </w:t>
      </w:r>
    </w:p>
    <w:p w14:paraId="6E2C26E0" w14:textId="60BB22FE"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zapoznać się z planem </w:t>
      </w:r>
      <w:proofErr w:type="spellStart"/>
      <w:r w:rsidRPr="005F341B">
        <w:rPr>
          <w:sz w:val="18"/>
          <w:szCs w:val="18"/>
        </w:rPr>
        <w:t>sytuacyjno</w:t>
      </w:r>
      <w:proofErr w:type="spellEnd"/>
      <w:r w:rsidRPr="005F341B">
        <w:rPr>
          <w:sz w:val="18"/>
          <w:szCs w:val="18"/>
        </w:rPr>
        <w:t xml:space="preserve"> wysokościowym i naniesionymi na nim konturami i wymiarami istniejących i projektowanej konstrukcji, wynikami badań geotechnicznych gruntu, </w:t>
      </w:r>
    </w:p>
    <w:p w14:paraId="2EDC4BCC" w14:textId="56E289FE"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wyznaczyć zarysy robót ziemnych na gruncie poprzez trwałe oznaczenie w terenie położenia wszystkich charakterystycznych punktów przekroju podłużnego i przekrojów poprzecznych wykopów, położenia ich osi geometrycznych, głębokości wykopów, punktów ich przecięcia z powierzchnią terenu. Do wyznaczania zarysów robót ziemnych posługiwać się instrumentami geodezyjnymi takimi jak: teodolit, niwelator, jak i prostymi  przyrządami - poziomicą, łatą mierniczą, taśmą itp.  </w:t>
      </w:r>
    </w:p>
    <w:p w14:paraId="5454A4A7" w14:textId="1C4E7F28"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przygotować i oczyścić teren poprzez: usunięcie gruzu i kamieni, wycinkę krzewów, osuszenie i odwodnienie pasa terenu, na którym roboty ziemne będą wykonywane, urządzenie przejazdów i dróg dojazdowych. </w:t>
      </w:r>
    </w:p>
    <w:p w14:paraId="4E3D88D0" w14:textId="35677167"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wyznaczyć wszystkie miejsca kolizji z urządzeniami i instalacjami podziemnymi zarówno zinwentaryzowanymi jak i spodziewanymi, </w:t>
      </w:r>
    </w:p>
    <w:p w14:paraId="29B66DDA" w14:textId="47113638"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usunąć warstwę ziemi roślinnej,  </w:t>
      </w:r>
    </w:p>
    <w:p w14:paraId="56A11950" w14:textId="0814054D" w:rsidR="005F341B" w:rsidRPr="005F341B" w:rsidRDefault="005F341B" w:rsidP="00620CD8">
      <w:pPr>
        <w:pStyle w:val="Akapitzlist"/>
        <w:numPr>
          <w:ilvl w:val="0"/>
          <w:numId w:val="31"/>
        </w:numPr>
        <w:autoSpaceDE w:val="0"/>
        <w:autoSpaceDN w:val="0"/>
        <w:adjustRightInd w:val="0"/>
        <w:spacing w:after="0" w:line="240" w:lineRule="auto"/>
        <w:jc w:val="both"/>
        <w:rPr>
          <w:sz w:val="18"/>
          <w:szCs w:val="18"/>
        </w:rPr>
      </w:pPr>
      <w:r w:rsidRPr="005F341B">
        <w:rPr>
          <w:sz w:val="18"/>
          <w:szCs w:val="18"/>
        </w:rPr>
        <w:t xml:space="preserve">odwodnić teren budowy. </w:t>
      </w:r>
    </w:p>
    <w:p w14:paraId="7D54F916" w14:textId="197BC647" w:rsid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3C724100" w14:textId="3D074FAB" w:rsidR="005F341B" w:rsidRDefault="005F341B" w:rsidP="005F341B">
      <w:pPr>
        <w:autoSpaceDE w:val="0"/>
        <w:autoSpaceDN w:val="0"/>
        <w:adjustRightInd w:val="0"/>
        <w:spacing w:after="0" w:line="240" w:lineRule="auto"/>
        <w:jc w:val="both"/>
        <w:rPr>
          <w:sz w:val="18"/>
          <w:szCs w:val="18"/>
        </w:rPr>
      </w:pPr>
    </w:p>
    <w:p w14:paraId="3FE4B7D4" w14:textId="5FB75C6B"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lastRenderedPageBreak/>
        <w:t>5.3.</w:t>
      </w:r>
      <w:r>
        <w:rPr>
          <w:b/>
          <w:sz w:val="18"/>
          <w:szCs w:val="18"/>
        </w:rPr>
        <w:t xml:space="preserve"> </w:t>
      </w:r>
      <w:r w:rsidRPr="005F341B">
        <w:rPr>
          <w:b/>
          <w:sz w:val="18"/>
          <w:szCs w:val="18"/>
        </w:rPr>
        <w:t xml:space="preserve">Odwodnienia robót ziemnych </w:t>
      </w:r>
    </w:p>
    <w:p w14:paraId="446D1D27"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2904328B"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Wykonawca powinien, o ile wymagają tego warunki terenowe, wykonać urządzenia, które zapewnią odprowadzenie wód gruntowych i opadowych poza obszar robót ziemnych, tak aby zabezpieczyć grunty przed </w:t>
      </w:r>
      <w:proofErr w:type="spellStart"/>
      <w:r w:rsidRPr="005F341B">
        <w:rPr>
          <w:sz w:val="18"/>
          <w:szCs w:val="18"/>
        </w:rPr>
        <w:t>przewilgoceniem</w:t>
      </w:r>
      <w:proofErr w:type="spellEnd"/>
      <w:r w:rsidRPr="005F341B">
        <w:rPr>
          <w:sz w:val="18"/>
          <w:szCs w:val="18"/>
        </w:rPr>
        <w:t xml:space="preserve"> i nawodnieniem. Wykonawca ma obowiązek takiego wykonywania wykopów i nasypów, aby powierzchniom gruntu nadawać w całym okresie trwania robót spadki, zapewniające prawidłowe odwodnienie. </w:t>
      </w:r>
    </w:p>
    <w:p w14:paraId="2113BC04" w14:textId="3335BD26"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Jeśli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  </w:t>
      </w:r>
    </w:p>
    <w:p w14:paraId="0D209DCD"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37528BBA" w14:textId="3B911226"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w:t>
      </w:r>
      <w:r>
        <w:rPr>
          <w:b/>
          <w:sz w:val="18"/>
          <w:szCs w:val="18"/>
        </w:rPr>
        <w:t>4</w:t>
      </w:r>
      <w:r w:rsidRPr="005F341B">
        <w:rPr>
          <w:b/>
          <w:sz w:val="18"/>
          <w:szCs w:val="18"/>
        </w:rPr>
        <w:t>.</w:t>
      </w:r>
      <w:r>
        <w:rPr>
          <w:b/>
          <w:sz w:val="18"/>
          <w:szCs w:val="18"/>
        </w:rPr>
        <w:t xml:space="preserve"> </w:t>
      </w:r>
      <w:r w:rsidRPr="005F341B">
        <w:rPr>
          <w:b/>
          <w:sz w:val="18"/>
          <w:szCs w:val="18"/>
        </w:rPr>
        <w:t xml:space="preserve">Wykopy </w:t>
      </w:r>
    </w:p>
    <w:p w14:paraId="74C738A2" w14:textId="74959AEE" w:rsidR="005F341B" w:rsidRPr="005F341B" w:rsidRDefault="005F341B" w:rsidP="005F341B">
      <w:pPr>
        <w:autoSpaceDE w:val="0"/>
        <w:autoSpaceDN w:val="0"/>
        <w:adjustRightInd w:val="0"/>
        <w:spacing w:after="0" w:line="240" w:lineRule="auto"/>
        <w:jc w:val="both"/>
        <w:rPr>
          <w:sz w:val="18"/>
          <w:szCs w:val="18"/>
        </w:rPr>
      </w:pPr>
    </w:p>
    <w:p w14:paraId="19D4856E" w14:textId="19684F5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Technologia wykonania wykopu musi umożliwiać jego prawidłowe odwodnienie w całym okresie trwania robót ziemnych. W czasie robót ziemnych należy zachować odpowiedni spadek podłużny rowków odwadniających, umożliwiających szybki odpływ wód z wykopu. Źródła wody odsłonięte przy wykonywaniu wykopów, należy ująć w rowy i/lub dreny. Wody opadowe i gruntowe należy odprowadzić poza teren robót ziemnych.  </w:t>
      </w:r>
    </w:p>
    <w:p w14:paraId="090F9A11"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36962E21" w14:textId="0B8F8FA4"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5.5.</w:t>
      </w:r>
      <w:r>
        <w:rPr>
          <w:b/>
          <w:sz w:val="18"/>
          <w:szCs w:val="18"/>
        </w:rPr>
        <w:t xml:space="preserve"> </w:t>
      </w:r>
      <w:r w:rsidRPr="005F341B">
        <w:rPr>
          <w:b/>
          <w:sz w:val="18"/>
          <w:szCs w:val="18"/>
        </w:rPr>
        <w:t xml:space="preserve">Dokładność wyznaczenia i wykonania wykopu </w:t>
      </w:r>
    </w:p>
    <w:p w14:paraId="3A748B6B"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24156323" w14:textId="74645A58"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Kontury robót ziemnych pod fundamenty lub wykopy ulegające późniejszemu zasypaniu należy wyznaczyć przed przystąpieniem do wykonywania robót ziemnych. </w:t>
      </w:r>
    </w:p>
    <w:p w14:paraId="6388F254" w14:textId="777ED26D"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  </w:t>
      </w:r>
    </w:p>
    <w:p w14:paraId="17C57EB3" w14:textId="0D9DD4FC"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Tyczenie obrysu wykopu powinno być wykonane z dokładnością do +/- 5 cm dla wyznaczenia charakterystycznych punktów załamania. </w:t>
      </w:r>
    </w:p>
    <w:p w14:paraId="0E9A4803" w14:textId="1887CB79"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Odchylenie osi wykopu ni</w:t>
      </w:r>
      <w:r>
        <w:rPr>
          <w:sz w:val="18"/>
          <w:szCs w:val="18"/>
        </w:rPr>
        <w:t>ż</w:t>
      </w:r>
      <w:r w:rsidRPr="005F341B">
        <w:rPr>
          <w:sz w:val="18"/>
          <w:szCs w:val="18"/>
        </w:rPr>
        <w:t xml:space="preserve"> +/-10 cm. Równice w stosunku do projektowanych rzędnych robót ziemnych nie mo</w:t>
      </w:r>
      <w:r>
        <w:rPr>
          <w:sz w:val="18"/>
          <w:szCs w:val="18"/>
        </w:rPr>
        <w:t>ż</w:t>
      </w:r>
      <w:r w:rsidRPr="005F341B">
        <w:rPr>
          <w:sz w:val="18"/>
          <w:szCs w:val="18"/>
        </w:rPr>
        <w:t xml:space="preserve">e przekroczyć +1 cm i - 3 cm. </w:t>
      </w:r>
    </w:p>
    <w:p w14:paraId="4FC94A4B" w14:textId="17E9D633"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Szerokość wykopu nie mo</w:t>
      </w:r>
      <w:r>
        <w:rPr>
          <w:sz w:val="18"/>
          <w:szCs w:val="18"/>
        </w:rPr>
        <w:t>ż</w:t>
      </w:r>
      <w:r w:rsidRPr="005F341B">
        <w:rPr>
          <w:sz w:val="18"/>
          <w:szCs w:val="18"/>
        </w:rPr>
        <w:t>e różnić się od szerokości projektowanej o więcej ni</w:t>
      </w:r>
      <w:r>
        <w:rPr>
          <w:sz w:val="18"/>
          <w:szCs w:val="18"/>
        </w:rPr>
        <w:t>ż</w:t>
      </w:r>
      <w:r w:rsidRPr="005F341B">
        <w:rPr>
          <w:sz w:val="18"/>
          <w:szCs w:val="18"/>
        </w:rPr>
        <w:t xml:space="preserve"> +/-10 cm, a krawędzie wykopu nie powinny mieć wyraźnych załamań w planie.  </w:t>
      </w:r>
    </w:p>
    <w:p w14:paraId="783409B7" w14:textId="30526531"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Pochylenie skarp nie powinno różnić się od projektowanego o więcej ni</w:t>
      </w:r>
      <w:r>
        <w:rPr>
          <w:sz w:val="18"/>
          <w:szCs w:val="18"/>
        </w:rPr>
        <w:t>ż</w:t>
      </w:r>
      <w:r w:rsidRPr="005F341B">
        <w:rPr>
          <w:sz w:val="18"/>
          <w:szCs w:val="18"/>
        </w:rPr>
        <w:t xml:space="preserve"> 10°od jego wartości wyrażonej tangensem kąta.  </w:t>
      </w:r>
    </w:p>
    <w:p w14:paraId="7F65B5F3" w14:textId="46ACC7D4"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Maksymalna głębokość nierówności na powierzchni skarp nie powinna przekraczać 10 cm przy pomiarze łatą 3 – metrową </w:t>
      </w:r>
    </w:p>
    <w:p w14:paraId="7C0230DF" w14:textId="3A442456"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Wykopy pod obiekty wykonywać metodą warstwową (podłużną) warstwami o niewielkiej grubości i dużej powierzchni. </w:t>
      </w:r>
    </w:p>
    <w:p w14:paraId="7B19D61E" w14:textId="685CE221"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Profilowania skarp i nadawania im prawidłowych kształtów dokonywać od razu po przejściach maszyn. </w:t>
      </w:r>
    </w:p>
    <w:p w14:paraId="29382786" w14:textId="644694C2"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Po wykonaniu wykopu szerokoprzestrzennego jako całości w jego dnie wykonać wykopy pod stopy i ławy fundamentowe, a wydobytą z nich ziemię rozplantować i zagęścić. </w:t>
      </w:r>
    </w:p>
    <w:p w14:paraId="6A510570" w14:textId="2D3E42DE" w:rsidR="005F341B" w:rsidRPr="005F341B" w:rsidRDefault="005F341B" w:rsidP="00620CD8">
      <w:pPr>
        <w:pStyle w:val="Akapitzlist"/>
        <w:numPr>
          <w:ilvl w:val="0"/>
          <w:numId w:val="32"/>
        </w:numPr>
        <w:autoSpaceDE w:val="0"/>
        <w:autoSpaceDN w:val="0"/>
        <w:adjustRightInd w:val="0"/>
        <w:spacing w:after="0" w:line="240" w:lineRule="auto"/>
        <w:jc w:val="both"/>
        <w:rPr>
          <w:sz w:val="18"/>
          <w:szCs w:val="18"/>
        </w:rPr>
      </w:pPr>
      <w:r w:rsidRPr="005F341B">
        <w:rPr>
          <w:sz w:val="18"/>
          <w:szCs w:val="18"/>
        </w:rPr>
        <w:t xml:space="preserve">Po wykonaniu wykopu lub w czasie jego wykonywania należy (przy udziale Inżyniera) sprawdzić, czy własności gruntu odpowiadają przyjętym w projekcie. </w:t>
      </w:r>
    </w:p>
    <w:p w14:paraId="414A77A6"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66DACDC" w14:textId="7253C8F7"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 5.6. Wykopy pod obiekty budowlane </w:t>
      </w:r>
    </w:p>
    <w:p w14:paraId="088D3065"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2B863636" w14:textId="402AABBF"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Wykopy pod obiekt budowlany – konstrukcje wsporczą wykonywać metodą warstwową (podłużną) warstwami o niewielkiej grubości i dużej powierzchni. Profilowania skarp i nadawania im prawidłowych kształtów dokonywać od razu po przejściach maszyn. Po wykonaniu wykopu szerokoprzestrzennego jako całości w jego dnie wykonać wykopy pod stopy i ławy fundamentowe, a wydobytą z nich ziemię rozplantować i zagęścić. Po wykonaniu wykopu lub w czasie jego wykonywania należy (przy udziale Inżyniera) sprawdzić, czy charakter i własności gruntu odpowiadają przyjętym w projekcie przekazanym Wykonawcy projektu. Nachylenie skarp wykopów 1:1. W strefie przydennej skarpy zabezpieczyć szalunkiem drewnianym lub stalowym. Nachylenie skarp wykopów fundamentowych 1:0,5.  </w:t>
      </w:r>
    </w:p>
    <w:p w14:paraId="56DA6CD7"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48E48ED" w14:textId="550D1C63"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5.7. Odspojenie i odkład urobku </w:t>
      </w:r>
    </w:p>
    <w:p w14:paraId="31907740"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0E3BB336" w14:textId="487C7E08"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Odspojenie gruntu w wykopie, mechaniczne lub ręczne, połączone z zastosowaniem urządzeń do mechanicznego wydobycia urobku. Odkład urobku powinien być dokonywany tylko po jednej stronie wykopu, w odległości co najmniej 1,0  m od krawędzi klina odłamu. Wykopy otwarte szerokoprzestrzenne pod obiekty budowlane należy wykonać mechanicznie koparkami podsiębiernymi.  </w:t>
      </w:r>
    </w:p>
    <w:p w14:paraId="2356D3BE" w14:textId="2CDC326F"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Podczas trwania robót ziemnych należy zwrócić szczególną uwagę na: </w:t>
      </w:r>
    </w:p>
    <w:p w14:paraId="5505F18B" w14:textId="66C1AF7F" w:rsidR="005F341B" w:rsidRPr="005F341B" w:rsidRDefault="005F341B" w:rsidP="00620CD8">
      <w:pPr>
        <w:pStyle w:val="Akapitzlist"/>
        <w:numPr>
          <w:ilvl w:val="0"/>
          <w:numId w:val="33"/>
        </w:numPr>
        <w:autoSpaceDE w:val="0"/>
        <w:autoSpaceDN w:val="0"/>
        <w:adjustRightInd w:val="0"/>
        <w:spacing w:after="0" w:line="240" w:lineRule="auto"/>
        <w:jc w:val="both"/>
        <w:rPr>
          <w:sz w:val="18"/>
          <w:szCs w:val="18"/>
        </w:rPr>
      </w:pPr>
      <w:r w:rsidRPr="005F341B">
        <w:rPr>
          <w:sz w:val="18"/>
          <w:szCs w:val="18"/>
        </w:rPr>
        <w:lastRenderedPageBreak/>
        <w:t xml:space="preserve">bezpieczną odległość (w pionie i w poziomie) od przewodów wodociągowych, gazowych, kanalizacyjnych, kabli energetycznych, telefonicznych itp. W przypadku natrafienia na urządzenia nie oznaczone w dokumentacji projektowej bądź niewypał, należy miejsce to zabezpieczyć i natychmiast powiadomić Inżyniera i odpowiednie przedsiębiorstwa i instytucje. </w:t>
      </w:r>
    </w:p>
    <w:p w14:paraId="6010534F" w14:textId="5DEB4A5F" w:rsidR="005F341B" w:rsidRPr="005F341B" w:rsidRDefault="005F341B" w:rsidP="00620CD8">
      <w:pPr>
        <w:pStyle w:val="Akapitzlist"/>
        <w:numPr>
          <w:ilvl w:val="0"/>
          <w:numId w:val="33"/>
        </w:numPr>
        <w:autoSpaceDE w:val="0"/>
        <w:autoSpaceDN w:val="0"/>
        <w:adjustRightInd w:val="0"/>
        <w:spacing w:after="0" w:line="240" w:lineRule="auto"/>
        <w:jc w:val="both"/>
        <w:rPr>
          <w:sz w:val="18"/>
          <w:szCs w:val="18"/>
        </w:rPr>
      </w:pPr>
      <w:r w:rsidRPr="005F341B">
        <w:rPr>
          <w:sz w:val="18"/>
          <w:szCs w:val="18"/>
        </w:rPr>
        <w:t>należy bezwarunkowo odspoić grunt ręcznie na głębokościach i w miejscach, w których występują lub spodziewane jest występowanie instalacji i urządzeń podziemnych. Niezalenie od powyższego</w:t>
      </w:r>
      <w:r>
        <w:rPr>
          <w:sz w:val="18"/>
          <w:szCs w:val="18"/>
        </w:rPr>
        <w:t>, w czasie uży</w:t>
      </w:r>
      <w:r w:rsidRPr="005F341B">
        <w:rPr>
          <w:sz w:val="18"/>
          <w:szCs w:val="18"/>
        </w:rPr>
        <w:t xml:space="preserve">cia sprzętu mechanicznego, należy prowadzić ciągłą obserwację odspajanego gruntu. </w:t>
      </w:r>
    </w:p>
    <w:p w14:paraId="6D58FA87" w14:textId="5E5067D9" w:rsidR="005F341B" w:rsidRPr="005F341B" w:rsidRDefault="005F341B" w:rsidP="00620CD8">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w sytuacjach uzasadnionych względami bezpieczeństwa należy stosować odpowiednie przykrycie wykopu, </w:t>
      </w:r>
    </w:p>
    <w:p w14:paraId="741FD53D" w14:textId="3D6D4AB2" w:rsidR="005F341B" w:rsidRPr="005F341B" w:rsidRDefault="005F341B" w:rsidP="00620CD8">
      <w:pPr>
        <w:pStyle w:val="Akapitzlist"/>
        <w:numPr>
          <w:ilvl w:val="0"/>
          <w:numId w:val="33"/>
        </w:numPr>
        <w:autoSpaceDE w:val="0"/>
        <w:autoSpaceDN w:val="0"/>
        <w:adjustRightInd w:val="0"/>
        <w:spacing w:after="0" w:line="240" w:lineRule="auto"/>
        <w:jc w:val="both"/>
        <w:rPr>
          <w:sz w:val="18"/>
          <w:szCs w:val="18"/>
        </w:rPr>
      </w:pPr>
      <w:r w:rsidRPr="005F341B">
        <w:rPr>
          <w:sz w:val="18"/>
          <w:szCs w:val="18"/>
        </w:rPr>
        <w:t>należy instalować bezpieczne zejścia, przestrzegać usytuowania koparki w odległości co</w:t>
      </w:r>
      <w:r>
        <w:rPr>
          <w:sz w:val="18"/>
          <w:szCs w:val="18"/>
        </w:rPr>
        <w:t xml:space="preserve"> </w:t>
      </w:r>
      <w:r w:rsidRPr="005F341B">
        <w:rPr>
          <w:sz w:val="18"/>
          <w:szCs w:val="18"/>
        </w:rPr>
        <w:t xml:space="preserve">najmniej 0,6 m poza klinem odłamu dla każdej kategorii gruntu, - zabezpieczenie przed napływem wód powierzchniowych do wykopu,   unikanie wydobywania gruntu na pochyłych powierzchniach. </w:t>
      </w:r>
    </w:p>
    <w:p w14:paraId="04446FDD" w14:textId="77777777" w:rsidR="005F341B" w:rsidRPr="005F341B" w:rsidRDefault="005F341B" w:rsidP="00620CD8">
      <w:pPr>
        <w:pStyle w:val="Akapitzlist"/>
        <w:numPr>
          <w:ilvl w:val="0"/>
          <w:numId w:val="33"/>
        </w:numPr>
        <w:autoSpaceDE w:val="0"/>
        <w:autoSpaceDN w:val="0"/>
        <w:adjustRightInd w:val="0"/>
        <w:spacing w:after="0" w:line="240" w:lineRule="auto"/>
        <w:jc w:val="both"/>
        <w:rPr>
          <w:sz w:val="18"/>
          <w:szCs w:val="18"/>
        </w:rPr>
      </w:pPr>
      <w:r w:rsidRPr="005F341B">
        <w:rPr>
          <w:sz w:val="18"/>
          <w:szCs w:val="18"/>
        </w:rPr>
        <w:t xml:space="preserve">Metody wykonania robót ziemnych określone zostaną w projekcie robót ziemnych  opracowanym przez Wykonawcę. </w:t>
      </w:r>
    </w:p>
    <w:p w14:paraId="50841793" w14:textId="3051F150" w:rsidR="005F341B" w:rsidRPr="005F341B" w:rsidRDefault="005F341B" w:rsidP="005F341B">
      <w:pPr>
        <w:autoSpaceDE w:val="0"/>
        <w:autoSpaceDN w:val="0"/>
        <w:adjustRightInd w:val="0"/>
        <w:spacing w:after="0" w:line="240" w:lineRule="auto"/>
        <w:ind w:firstLine="45"/>
        <w:jc w:val="both"/>
        <w:rPr>
          <w:sz w:val="18"/>
          <w:szCs w:val="18"/>
        </w:rPr>
      </w:pPr>
    </w:p>
    <w:p w14:paraId="76893545" w14:textId="02309C3C"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5.8. Podłoże </w:t>
      </w:r>
    </w:p>
    <w:p w14:paraId="08CD943A"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51BC27CC" w14:textId="4E96563B"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Przy zmechanizowanym wykonywaniu robót ziemnych należy pozostawić warstwę gruntu ponad założone rzędne wykopu o grubości co</w:t>
      </w:r>
      <w:r>
        <w:rPr>
          <w:sz w:val="18"/>
          <w:szCs w:val="18"/>
        </w:rPr>
        <w:t xml:space="preserve"> </w:t>
      </w:r>
      <w:r w:rsidRPr="005F341B">
        <w:rPr>
          <w:sz w:val="18"/>
          <w:szCs w:val="18"/>
        </w:rPr>
        <w:t xml:space="preserve">najmniej - koparkami jednonaczyniowymi - 20 cm. Odchylenia grubości warstwy nie powinno przekraczać +/-3 cm. Nie wybraną, w odniesieniu do projektowanego poziomu, warstwę gruntu należy usunąć sposobem ręcznym lub mechanicznym, zapewniającym uzyskanie wymaganej dokładności wykonania powierzchni podłoża, bezpośrednio przed wykonaniem fundamentu. </w:t>
      </w:r>
    </w:p>
    <w:p w14:paraId="3A4F95D3"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1A339BE4" w14:textId="49D187A9"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5.9. Zasypka i zagęszczenie gruntu </w:t>
      </w:r>
    </w:p>
    <w:p w14:paraId="48F0444E"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4479534E" w14:textId="79E6F613"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Do zasypania fundamentów należy</w:t>
      </w:r>
      <w:r>
        <w:rPr>
          <w:sz w:val="18"/>
          <w:szCs w:val="18"/>
        </w:rPr>
        <w:t xml:space="preserve"> wykorzystać grunty ż</w:t>
      </w:r>
      <w:r w:rsidRPr="005F341B">
        <w:rPr>
          <w:sz w:val="18"/>
          <w:szCs w:val="18"/>
        </w:rPr>
        <w:t>wirowe i piaszczyste oraz grunty gliniasto-piaszczyste wg PN 84/B-02480 pochodzące z wykopów na odkład lub dowiezione spoza strefy robót z wyłączeniem gruntów pylastych, lessowych. Wykonawca we własnym zakresie ustali miejsce wywozu namułów organicznych. Zasypkę należy wykonać warstwami metodą podłużną, boczną lub czołową z jednoczesnym zagęszczaniem. Grubość usypywanych warstw jest zależna od zastosowanych maszyn i środków transportowych i winna wynosić 25-35 cm przy zastosowaniu spycharek i zgarniarek. Do zagęszczenia gruntów mo</w:t>
      </w:r>
      <w:r>
        <w:rPr>
          <w:sz w:val="18"/>
          <w:szCs w:val="18"/>
        </w:rPr>
        <w:t>ż</w:t>
      </w:r>
      <w:r w:rsidRPr="005F341B">
        <w:rPr>
          <w:sz w:val="18"/>
          <w:szCs w:val="18"/>
        </w:rPr>
        <w:t>na u</w:t>
      </w:r>
      <w:r>
        <w:rPr>
          <w:sz w:val="18"/>
          <w:szCs w:val="18"/>
        </w:rPr>
        <w:t>ż</w:t>
      </w:r>
      <w:r w:rsidRPr="005F341B">
        <w:rPr>
          <w:sz w:val="18"/>
          <w:szCs w:val="18"/>
        </w:rPr>
        <w:t xml:space="preserve">yć maszyn takich jak: wibratory o ręcznym prowadzeniu, płyty ubijające w zalewności od dostępu do miejsca warstwy zagęszczanej. Stopień zagęszczenia winien wynosić 0,95-1,0 skali </w:t>
      </w:r>
      <w:proofErr w:type="spellStart"/>
      <w:r w:rsidRPr="005F341B">
        <w:rPr>
          <w:sz w:val="18"/>
          <w:szCs w:val="18"/>
        </w:rPr>
        <w:t>Proctora</w:t>
      </w:r>
      <w:proofErr w:type="spellEnd"/>
      <w:r w:rsidRPr="005F341B">
        <w:rPr>
          <w:sz w:val="18"/>
          <w:szCs w:val="18"/>
        </w:rPr>
        <w:t xml:space="preserve">.  </w:t>
      </w:r>
    </w:p>
    <w:p w14:paraId="7D7DB18C"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Zastosowany sposób zagęszczenia zasypki wykopów nie powinien oddziaływać ujemnie na stateczność budynków i innych budowli oraz istniejącego uzbrojenia terenu. Za powstałe ewentualne szkody odpowiadać będzie Wykonawca. </w:t>
      </w:r>
    </w:p>
    <w:p w14:paraId="0CE9FBB3" w14:textId="77777777" w:rsidR="005F341B" w:rsidRDefault="005F341B" w:rsidP="005F341B">
      <w:pPr>
        <w:autoSpaceDE w:val="0"/>
        <w:autoSpaceDN w:val="0"/>
        <w:adjustRightInd w:val="0"/>
        <w:spacing w:after="0" w:line="240" w:lineRule="auto"/>
        <w:jc w:val="both"/>
        <w:rPr>
          <w:sz w:val="18"/>
          <w:szCs w:val="18"/>
        </w:rPr>
      </w:pPr>
    </w:p>
    <w:p w14:paraId="30A44A5D" w14:textId="07230C42" w:rsidR="005F341B" w:rsidRPr="005F341B" w:rsidRDefault="005F341B" w:rsidP="005F341B">
      <w:pPr>
        <w:autoSpaceDE w:val="0"/>
        <w:autoSpaceDN w:val="0"/>
        <w:adjustRightInd w:val="0"/>
        <w:spacing w:after="0" w:line="240" w:lineRule="auto"/>
        <w:jc w:val="both"/>
        <w:rPr>
          <w:b/>
          <w:sz w:val="18"/>
          <w:szCs w:val="18"/>
        </w:rPr>
      </w:pPr>
      <w:r w:rsidRPr="005F341B">
        <w:rPr>
          <w:b/>
          <w:sz w:val="18"/>
          <w:szCs w:val="18"/>
        </w:rPr>
        <w:t xml:space="preserve">5.10. Wykopy i ich zabezpieczenie </w:t>
      </w:r>
    </w:p>
    <w:p w14:paraId="29C5AE2C"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 </w:t>
      </w:r>
    </w:p>
    <w:p w14:paraId="70A9CF3D" w14:textId="65C7604F" w:rsidR="00C248FD" w:rsidRDefault="005F341B" w:rsidP="005F341B">
      <w:pPr>
        <w:autoSpaceDE w:val="0"/>
        <w:autoSpaceDN w:val="0"/>
        <w:adjustRightInd w:val="0"/>
        <w:spacing w:after="0" w:line="240" w:lineRule="auto"/>
        <w:jc w:val="both"/>
        <w:rPr>
          <w:sz w:val="18"/>
          <w:szCs w:val="18"/>
        </w:rPr>
      </w:pPr>
      <w:r w:rsidRPr="005F341B">
        <w:rPr>
          <w:sz w:val="18"/>
          <w:szCs w:val="18"/>
        </w:rPr>
        <w:t>Roboty ziemne należy tak zorganizować, aby umożliwić bezpieczne prowadzenie robót budowlanych.  Należy koniecznie przestrzegać w tym zakresie następujących zasad: - w danym dniu roboczym wykonywać tyle wykopów, ile mo</w:t>
      </w:r>
      <w:r>
        <w:rPr>
          <w:sz w:val="18"/>
          <w:szCs w:val="18"/>
        </w:rPr>
        <w:t>ż</w:t>
      </w:r>
      <w:r w:rsidRPr="005F341B">
        <w:rPr>
          <w:sz w:val="18"/>
          <w:szCs w:val="18"/>
        </w:rPr>
        <w:t>na na bieżąco zabezpieczyć, - nie dopuszcza się pozostawiania wykopów niezabezpieczonych na dzień następny.</w:t>
      </w:r>
    </w:p>
    <w:p w14:paraId="2CC69A6E" w14:textId="77777777" w:rsidR="005F341B" w:rsidRPr="00AE31ED" w:rsidRDefault="005F341B" w:rsidP="005F341B">
      <w:pPr>
        <w:autoSpaceDE w:val="0"/>
        <w:autoSpaceDN w:val="0"/>
        <w:adjustRightInd w:val="0"/>
        <w:spacing w:after="0" w:line="240" w:lineRule="auto"/>
        <w:jc w:val="both"/>
        <w:rPr>
          <w:sz w:val="18"/>
          <w:szCs w:val="18"/>
        </w:rPr>
      </w:pPr>
    </w:p>
    <w:p w14:paraId="70A9CF3E"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6. KONTROLA JAKOŚCI ROBÓT </w:t>
      </w:r>
    </w:p>
    <w:p w14:paraId="70A9CF3F" w14:textId="77777777" w:rsidR="00C248FD" w:rsidRPr="00AE31ED" w:rsidRDefault="00C248FD" w:rsidP="00C248FD">
      <w:pPr>
        <w:autoSpaceDE w:val="0"/>
        <w:autoSpaceDN w:val="0"/>
        <w:adjustRightInd w:val="0"/>
        <w:spacing w:after="0" w:line="240" w:lineRule="auto"/>
        <w:jc w:val="both"/>
        <w:rPr>
          <w:b/>
          <w:sz w:val="18"/>
          <w:szCs w:val="18"/>
        </w:rPr>
      </w:pPr>
    </w:p>
    <w:p w14:paraId="70A9CF40" w14:textId="77777777"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6.1. Wymagania ogólne </w:t>
      </w:r>
    </w:p>
    <w:p w14:paraId="70A9CF41" w14:textId="77777777" w:rsidR="00C248FD" w:rsidRPr="00AE31ED" w:rsidRDefault="00C248FD" w:rsidP="00C248FD">
      <w:pPr>
        <w:autoSpaceDE w:val="0"/>
        <w:autoSpaceDN w:val="0"/>
        <w:adjustRightInd w:val="0"/>
        <w:spacing w:after="0" w:line="240" w:lineRule="auto"/>
        <w:jc w:val="both"/>
        <w:rPr>
          <w:sz w:val="18"/>
          <w:szCs w:val="18"/>
        </w:rPr>
      </w:pPr>
    </w:p>
    <w:p w14:paraId="70A9CF42"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wymagania dotyczące kontroli jakości robót podano w „Wymaganiach ogólnych” punkt 5 ogólnej specyfikacji technicznej. </w:t>
      </w:r>
    </w:p>
    <w:p w14:paraId="70A9CF45" w14:textId="77777777" w:rsidR="00FE6D15" w:rsidRPr="00AE31ED" w:rsidRDefault="00FE6D15" w:rsidP="00C248FD">
      <w:pPr>
        <w:autoSpaceDE w:val="0"/>
        <w:autoSpaceDN w:val="0"/>
        <w:adjustRightInd w:val="0"/>
        <w:spacing w:after="0" w:line="240" w:lineRule="auto"/>
        <w:jc w:val="both"/>
        <w:rPr>
          <w:sz w:val="18"/>
          <w:szCs w:val="18"/>
        </w:rPr>
      </w:pPr>
    </w:p>
    <w:p w14:paraId="70A9CF46" w14:textId="119864CA" w:rsidR="00C248FD" w:rsidRPr="00AE31ED" w:rsidRDefault="00C248FD" w:rsidP="00C248FD">
      <w:pPr>
        <w:autoSpaceDE w:val="0"/>
        <w:autoSpaceDN w:val="0"/>
        <w:adjustRightInd w:val="0"/>
        <w:spacing w:after="0" w:line="240" w:lineRule="auto"/>
        <w:jc w:val="both"/>
        <w:rPr>
          <w:b/>
          <w:sz w:val="18"/>
          <w:szCs w:val="18"/>
        </w:rPr>
      </w:pPr>
      <w:r w:rsidRPr="00AE31ED">
        <w:rPr>
          <w:b/>
          <w:sz w:val="18"/>
          <w:szCs w:val="18"/>
        </w:rPr>
        <w:t xml:space="preserve">6.2. </w:t>
      </w:r>
      <w:r w:rsidR="005F341B">
        <w:rPr>
          <w:b/>
          <w:sz w:val="18"/>
          <w:szCs w:val="18"/>
        </w:rPr>
        <w:t>Wykopy</w:t>
      </w:r>
      <w:r w:rsidRPr="00AE31ED">
        <w:rPr>
          <w:b/>
          <w:sz w:val="18"/>
          <w:szCs w:val="18"/>
        </w:rPr>
        <w:t xml:space="preserve"> </w:t>
      </w:r>
    </w:p>
    <w:p w14:paraId="70A9CF47" w14:textId="0D2B010E" w:rsidR="00C248FD" w:rsidRDefault="00C248FD" w:rsidP="00C248FD">
      <w:pPr>
        <w:autoSpaceDE w:val="0"/>
        <w:autoSpaceDN w:val="0"/>
        <w:adjustRightInd w:val="0"/>
        <w:spacing w:after="0" w:line="240" w:lineRule="auto"/>
        <w:jc w:val="both"/>
        <w:rPr>
          <w:sz w:val="18"/>
          <w:szCs w:val="18"/>
        </w:rPr>
      </w:pPr>
    </w:p>
    <w:p w14:paraId="47BE2F63" w14:textId="7420E4E5"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Po wykonaniu wykopu nale</w:t>
      </w:r>
      <w:r>
        <w:rPr>
          <w:sz w:val="18"/>
          <w:szCs w:val="18"/>
        </w:rPr>
        <w:t>ż</w:t>
      </w:r>
      <w:r w:rsidRPr="005F341B">
        <w:rPr>
          <w:sz w:val="18"/>
          <w:szCs w:val="18"/>
        </w:rPr>
        <w:t xml:space="preserve">y sprawdzić, czy pod względem kształtu i wykończenia odpowiada on wymaganiom zawartym w Specyfikacji Technicznej oraz czy dokładność wykonania nie przekracza tolerancji podanych w Specyfikacji Technicznej i normach PN-B06050, PN-B-10736.  </w:t>
      </w:r>
    </w:p>
    <w:p w14:paraId="662CCF2A" w14:textId="77777777"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 xml:space="preserve">Sprawdzeniu podlega: </w:t>
      </w:r>
    </w:p>
    <w:p w14:paraId="6014752B" w14:textId="3BE5A92C" w:rsidR="005F341B" w:rsidRPr="005F341B" w:rsidRDefault="005F341B" w:rsidP="00620CD8">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wykonanie wykopu  </w:t>
      </w:r>
    </w:p>
    <w:p w14:paraId="0BDFD694" w14:textId="483902DD" w:rsidR="005F341B" w:rsidRPr="005F341B" w:rsidRDefault="005F341B" w:rsidP="00620CD8">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zabezpieczenie przewodów i kabli napotkanych w obrębie wykopu, </w:t>
      </w:r>
    </w:p>
    <w:p w14:paraId="2537AB15" w14:textId="4547626C" w:rsidR="005F341B" w:rsidRPr="005F341B" w:rsidRDefault="005F341B" w:rsidP="00620CD8">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stan umocnienia wykopu pod kątem bezpieczeństwa pracy robotników zatrudnionych przy montażu, </w:t>
      </w:r>
    </w:p>
    <w:p w14:paraId="63AB0AC3" w14:textId="28CBB29F" w:rsidR="005F341B" w:rsidRPr="005F341B" w:rsidRDefault="005F341B" w:rsidP="00620CD8">
      <w:pPr>
        <w:pStyle w:val="Akapitzlist"/>
        <w:numPr>
          <w:ilvl w:val="0"/>
          <w:numId w:val="34"/>
        </w:numPr>
        <w:autoSpaceDE w:val="0"/>
        <w:autoSpaceDN w:val="0"/>
        <w:adjustRightInd w:val="0"/>
        <w:spacing w:after="0" w:line="240" w:lineRule="auto"/>
        <w:jc w:val="both"/>
        <w:rPr>
          <w:sz w:val="18"/>
          <w:szCs w:val="18"/>
        </w:rPr>
      </w:pPr>
      <w:r w:rsidRPr="005F341B">
        <w:rPr>
          <w:sz w:val="18"/>
          <w:szCs w:val="18"/>
        </w:rPr>
        <w:t xml:space="preserve">wykonanie niezbędnych zejść do wykopów w postaci drabin, </w:t>
      </w:r>
    </w:p>
    <w:p w14:paraId="33C8B548" w14:textId="68F6C2A3" w:rsidR="005F341B" w:rsidRPr="005F341B" w:rsidRDefault="005F341B" w:rsidP="00620CD8">
      <w:pPr>
        <w:pStyle w:val="Akapitzlist"/>
        <w:numPr>
          <w:ilvl w:val="0"/>
          <w:numId w:val="34"/>
        </w:numPr>
        <w:autoSpaceDE w:val="0"/>
        <w:autoSpaceDN w:val="0"/>
        <w:adjustRightInd w:val="0"/>
        <w:spacing w:after="0" w:line="240" w:lineRule="auto"/>
        <w:jc w:val="both"/>
        <w:rPr>
          <w:sz w:val="18"/>
          <w:szCs w:val="18"/>
        </w:rPr>
      </w:pPr>
      <w:r>
        <w:rPr>
          <w:sz w:val="18"/>
          <w:szCs w:val="18"/>
        </w:rPr>
        <w:t>jakość gruntu, uż</w:t>
      </w:r>
      <w:r w:rsidRPr="005F341B">
        <w:rPr>
          <w:sz w:val="18"/>
          <w:szCs w:val="18"/>
        </w:rPr>
        <w:t xml:space="preserve">ytego do zasypki, -  wykonanie zasypu wraz z zagęszczeniem. </w:t>
      </w:r>
    </w:p>
    <w:p w14:paraId="35DF47D9" w14:textId="008081C0" w:rsidR="005F341B" w:rsidRPr="005F341B" w:rsidRDefault="005F341B" w:rsidP="005F341B">
      <w:pPr>
        <w:autoSpaceDE w:val="0"/>
        <w:autoSpaceDN w:val="0"/>
        <w:adjustRightInd w:val="0"/>
        <w:spacing w:after="0" w:line="240" w:lineRule="auto"/>
        <w:ind w:firstLine="45"/>
        <w:jc w:val="both"/>
        <w:rPr>
          <w:sz w:val="18"/>
          <w:szCs w:val="18"/>
        </w:rPr>
      </w:pPr>
    </w:p>
    <w:p w14:paraId="51D42E9E" w14:textId="0CEEF36F" w:rsidR="005F341B" w:rsidRPr="005F341B" w:rsidRDefault="005F341B" w:rsidP="005F341B">
      <w:pPr>
        <w:autoSpaceDE w:val="0"/>
        <w:autoSpaceDN w:val="0"/>
        <w:adjustRightInd w:val="0"/>
        <w:spacing w:after="0" w:line="240" w:lineRule="auto"/>
        <w:jc w:val="both"/>
        <w:rPr>
          <w:sz w:val="18"/>
          <w:szCs w:val="18"/>
        </w:rPr>
      </w:pPr>
      <w:r w:rsidRPr="005F341B">
        <w:rPr>
          <w:sz w:val="18"/>
          <w:szCs w:val="18"/>
        </w:rPr>
        <w:t>Pomiary do odbioru należy</w:t>
      </w:r>
      <w:r>
        <w:rPr>
          <w:sz w:val="18"/>
          <w:szCs w:val="18"/>
        </w:rPr>
        <w:t xml:space="preserve"> przeprowadzić przy uż</w:t>
      </w:r>
      <w:r w:rsidRPr="005F341B">
        <w:rPr>
          <w:sz w:val="18"/>
          <w:szCs w:val="18"/>
        </w:rPr>
        <w:t xml:space="preserve">yciu: </w:t>
      </w:r>
    </w:p>
    <w:p w14:paraId="540D349F" w14:textId="17332B3C" w:rsidR="005F341B" w:rsidRPr="005F341B" w:rsidRDefault="005F341B" w:rsidP="00620CD8">
      <w:pPr>
        <w:pStyle w:val="Akapitzlist"/>
        <w:numPr>
          <w:ilvl w:val="0"/>
          <w:numId w:val="35"/>
        </w:numPr>
        <w:autoSpaceDE w:val="0"/>
        <w:autoSpaceDN w:val="0"/>
        <w:adjustRightInd w:val="0"/>
        <w:spacing w:after="0" w:line="240" w:lineRule="auto"/>
        <w:jc w:val="both"/>
        <w:rPr>
          <w:sz w:val="18"/>
          <w:szCs w:val="18"/>
        </w:rPr>
      </w:pPr>
      <w:r w:rsidRPr="005F341B">
        <w:rPr>
          <w:sz w:val="18"/>
          <w:szCs w:val="18"/>
        </w:rPr>
        <w:t xml:space="preserve">łaty 3 metrowej – pomiar równości dna wykopu, równości skarp, </w:t>
      </w:r>
    </w:p>
    <w:p w14:paraId="19A88DB5" w14:textId="06899B91" w:rsidR="005F341B" w:rsidRPr="005F341B" w:rsidRDefault="005F341B" w:rsidP="00620CD8">
      <w:pPr>
        <w:pStyle w:val="Akapitzlist"/>
        <w:numPr>
          <w:ilvl w:val="0"/>
          <w:numId w:val="35"/>
        </w:numPr>
        <w:autoSpaceDE w:val="0"/>
        <w:autoSpaceDN w:val="0"/>
        <w:adjustRightInd w:val="0"/>
        <w:spacing w:after="0" w:line="240" w:lineRule="auto"/>
        <w:jc w:val="both"/>
        <w:rPr>
          <w:sz w:val="18"/>
          <w:szCs w:val="18"/>
        </w:rPr>
      </w:pPr>
      <w:r w:rsidRPr="005F341B">
        <w:rPr>
          <w:sz w:val="18"/>
          <w:szCs w:val="18"/>
        </w:rPr>
        <w:t xml:space="preserve">niwelatora – pomiar rzędnych, </w:t>
      </w:r>
    </w:p>
    <w:p w14:paraId="45D43B18" w14:textId="5555349A" w:rsidR="005F341B" w:rsidRPr="005F341B" w:rsidRDefault="005F341B" w:rsidP="00620CD8">
      <w:pPr>
        <w:pStyle w:val="Akapitzlist"/>
        <w:numPr>
          <w:ilvl w:val="0"/>
          <w:numId w:val="35"/>
        </w:numPr>
        <w:autoSpaceDE w:val="0"/>
        <w:autoSpaceDN w:val="0"/>
        <w:adjustRightInd w:val="0"/>
        <w:spacing w:after="0" w:line="240" w:lineRule="auto"/>
        <w:jc w:val="both"/>
        <w:rPr>
          <w:sz w:val="18"/>
          <w:szCs w:val="18"/>
        </w:rPr>
      </w:pPr>
      <w:r w:rsidRPr="005F341B">
        <w:rPr>
          <w:sz w:val="18"/>
          <w:szCs w:val="18"/>
        </w:rPr>
        <w:lastRenderedPageBreak/>
        <w:t>taśmy, szablonu, łaty 3 m, poziomicy lub niwelatora – pomiar szerokości wykopu ziemnego,  szerokości dna wykopu, rzędnych powierzchni wykopu, pochylenia skarp, równości powierzchni wykopu</w:t>
      </w:r>
    </w:p>
    <w:p w14:paraId="70A9CF71" w14:textId="77777777" w:rsidR="00C248FD" w:rsidRPr="00AE31ED" w:rsidRDefault="00C248FD" w:rsidP="00C248FD">
      <w:pPr>
        <w:autoSpaceDE w:val="0"/>
        <w:autoSpaceDN w:val="0"/>
        <w:adjustRightInd w:val="0"/>
        <w:spacing w:after="0" w:line="240" w:lineRule="auto"/>
        <w:jc w:val="both"/>
        <w:rPr>
          <w:sz w:val="18"/>
          <w:szCs w:val="18"/>
        </w:rPr>
      </w:pPr>
    </w:p>
    <w:p w14:paraId="70A9CF72"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7. OBMIAR ROBÓT </w:t>
      </w:r>
    </w:p>
    <w:p w14:paraId="70A9CF73" w14:textId="77777777" w:rsidR="00C248FD" w:rsidRPr="00AE31ED" w:rsidRDefault="00C248FD" w:rsidP="00C248FD">
      <w:pPr>
        <w:autoSpaceDE w:val="0"/>
        <w:autoSpaceDN w:val="0"/>
        <w:adjustRightInd w:val="0"/>
        <w:spacing w:after="0" w:line="240" w:lineRule="auto"/>
        <w:jc w:val="both"/>
        <w:rPr>
          <w:sz w:val="18"/>
          <w:szCs w:val="18"/>
        </w:rPr>
      </w:pPr>
    </w:p>
    <w:p w14:paraId="70A9CF74"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zasady obmiaru robót podano w OST „Wymagania ogólne” pkt 6. </w:t>
      </w:r>
    </w:p>
    <w:p w14:paraId="70A9CF75" w14:textId="77777777" w:rsidR="00C248FD" w:rsidRPr="00AE31ED" w:rsidRDefault="00C248FD" w:rsidP="00C248FD">
      <w:pPr>
        <w:autoSpaceDE w:val="0"/>
        <w:autoSpaceDN w:val="0"/>
        <w:adjustRightInd w:val="0"/>
        <w:spacing w:after="0" w:line="240" w:lineRule="auto"/>
        <w:jc w:val="both"/>
        <w:rPr>
          <w:sz w:val="18"/>
          <w:szCs w:val="18"/>
        </w:rPr>
      </w:pPr>
    </w:p>
    <w:p w14:paraId="70A9CF76" w14:textId="4C4F4E49"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 xml:space="preserve">Jednostką obmiaru robót związanych </w:t>
      </w:r>
      <w:r w:rsidR="005F341B">
        <w:rPr>
          <w:b/>
          <w:sz w:val="18"/>
          <w:szCs w:val="18"/>
          <w:u w:val="single"/>
        </w:rPr>
        <w:t>z wykopami jest</w:t>
      </w:r>
    </w:p>
    <w:p w14:paraId="70A9CF77" w14:textId="77777777" w:rsidR="00C248FD" w:rsidRPr="00AE31ED" w:rsidRDefault="00C248FD" w:rsidP="00C248FD">
      <w:pPr>
        <w:autoSpaceDE w:val="0"/>
        <w:autoSpaceDN w:val="0"/>
        <w:adjustRightInd w:val="0"/>
        <w:spacing w:after="0" w:line="240" w:lineRule="auto"/>
        <w:jc w:val="both"/>
        <w:rPr>
          <w:sz w:val="18"/>
          <w:szCs w:val="18"/>
        </w:rPr>
      </w:pPr>
    </w:p>
    <w:p w14:paraId="70A9CF78" w14:textId="6D1D3211" w:rsidR="00C248FD" w:rsidRPr="00AE31ED" w:rsidRDefault="00C248FD" w:rsidP="00E90496">
      <w:pPr>
        <w:numPr>
          <w:ilvl w:val="0"/>
          <w:numId w:val="19"/>
        </w:numPr>
        <w:autoSpaceDE w:val="0"/>
        <w:autoSpaceDN w:val="0"/>
        <w:adjustRightInd w:val="0"/>
        <w:spacing w:after="0" w:line="240" w:lineRule="auto"/>
        <w:contextualSpacing/>
        <w:jc w:val="both"/>
        <w:rPr>
          <w:sz w:val="18"/>
          <w:szCs w:val="18"/>
        </w:rPr>
      </w:pPr>
      <w:r w:rsidRPr="00AE31ED">
        <w:rPr>
          <w:sz w:val="18"/>
          <w:szCs w:val="18"/>
        </w:rPr>
        <w:t>[m</w:t>
      </w:r>
      <w:r w:rsidR="005F341B">
        <w:rPr>
          <w:sz w:val="18"/>
          <w:szCs w:val="18"/>
        </w:rPr>
        <w:t>3</w:t>
      </w:r>
      <w:r w:rsidRPr="00AE31ED">
        <w:rPr>
          <w:sz w:val="18"/>
          <w:szCs w:val="18"/>
        </w:rPr>
        <w:t xml:space="preserve"> ] </w:t>
      </w:r>
      <w:r w:rsidR="005F341B">
        <w:rPr>
          <w:sz w:val="18"/>
          <w:szCs w:val="18"/>
        </w:rPr>
        <w:t xml:space="preserve"> wykonanych wykopów i wymienionej/przywiezionej ziemi</w:t>
      </w:r>
    </w:p>
    <w:p w14:paraId="70A9CF7C" w14:textId="77777777" w:rsidR="00C248FD" w:rsidRPr="00AE31ED" w:rsidRDefault="00C248FD" w:rsidP="00C248FD">
      <w:pPr>
        <w:autoSpaceDE w:val="0"/>
        <w:autoSpaceDN w:val="0"/>
        <w:adjustRightInd w:val="0"/>
        <w:spacing w:after="0" w:line="240" w:lineRule="auto"/>
        <w:jc w:val="both"/>
        <w:rPr>
          <w:sz w:val="18"/>
          <w:szCs w:val="18"/>
        </w:rPr>
      </w:pPr>
    </w:p>
    <w:p w14:paraId="70A9CF7D"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8. ODBIÓR ROBÓT </w:t>
      </w:r>
    </w:p>
    <w:p w14:paraId="70A9CF7E" w14:textId="77777777" w:rsidR="00C248FD" w:rsidRPr="00AE31ED" w:rsidRDefault="00C248FD" w:rsidP="00C248FD">
      <w:pPr>
        <w:autoSpaceDE w:val="0"/>
        <w:autoSpaceDN w:val="0"/>
        <w:adjustRightInd w:val="0"/>
        <w:spacing w:after="0" w:line="240" w:lineRule="auto"/>
        <w:jc w:val="both"/>
        <w:rPr>
          <w:sz w:val="18"/>
          <w:szCs w:val="18"/>
        </w:rPr>
      </w:pPr>
    </w:p>
    <w:p w14:paraId="70A9CF7F" w14:textId="4D4ED234" w:rsidR="00C248FD" w:rsidRDefault="00C248FD" w:rsidP="00C248FD">
      <w:pPr>
        <w:autoSpaceDE w:val="0"/>
        <w:autoSpaceDN w:val="0"/>
        <w:adjustRightInd w:val="0"/>
        <w:spacing w:after="0" w:line="240" w:lineRule="auto"/>
        <w:jc w:val="both"/>
        <w:rPr>
          <w:sz w:val="18"/>
          <w:szCs w:val="18"/>
        </w:rPr>
      </w:pPr>
      <w:r w:rsidRPr="00AE31ED">
        <w:rPr>
          <w:sz w:val="18"/>
          <w:szCs w:val="18"/>
        </w:rPr>
        <w:t xml:space="preserve">Ogólne zasady odbioru robót podano w OST „Wymagania ogólne” pkt 7. Roboty uznaje się za wykonane zgodnie z dokumentacją projektową, SST i wymaganiami Inspektora, jeżeli wszystkie pomiary i badania z zachowaniem tolerancji wg pkt 6 dały wyniki pozytywne. </w:t>
      </w:r>
    </w:p>
    <w:p w14:paraId="63E3019C" w14:textId="21FAFEA4" w:rsidR="005F341B" w:rsidRDefault="005F341B" w:rsidP="00C248FD">
      <w:pPr>
        <w:autoSpaceDE w:val="0"/>
        <w:autoSpaceDN w:val="0"/>
        <w:adjustRightInd w:val="0"/>
        <w:spacing w:after="0" w:line="240" w:lineRule="auto"/>
        <w:jc w:val="both"/>
        <w:rPr>
          <w:sz w:val="18"/>
          <w:szCs w:val="18"/>
        </w:rPr>
      </w:pPr>
    </w:p>
    <w:p w14:paraId="3507AC73" w14:textId="56900996" w:rsidR="005F341B" w:rsidRPr="00AE31ED" w:rsidRDefault="005F341B" w:rsidP="005F341B">
      <w:pPr>
        <w:autoSpaceDE w:val="0"/>
        <w:autoSpaceDN w:val="0"/>
        <w:adjustRightInd w:val="0"/>
        <w:spacing w:after="0" w:line="240" w:lineRule="auto"/>
        <w:jc w:val="both"/>
        <w:rPr>
          <w:sz w:val="18"/>
          <w:szCs w:val="18"/>
        </w:rPr>
      </w:pPr>
      <w:r w:rsidRPr="005F341B">
        <w:rPr>
          <w:sz w:val="18"/>
          <w:szCs w:val="18"/>
        </w:rPr>
        <w:t xml:space="preserve">Odbioru robót ziemnych należy dokonać zgodnie z PN-B-06050:1999 </w:t>
      </w:r>
      <w:r>
        <w:rPr>
          <w:sz w:val="18"/>
          <w:szCs w:val="18"/>
        </w:rPr>
        <w:t xml:space="preserve"> </w:t>
      </w:r>
      <w:r w:rsidRPr="005F341B">
        <w:rPr>
          <w:sz w:val="18"/>
          <w:szCs w:val="18"/>
        </w:rPr>
        <w:t>Odbiorowi podlega ilość i jakość wykonanego wykopu. Odbiorowi podlega jakość zasypanego wykopu. Odbiór robót zanikających należy zgłaszać Inspektorowi nadzoru z odpowiednim wyprzedzeniem, aby nie powodować przestoju w realizacji robót. Odbiór robót ziemnych i przygotowawczych należy dokonać zgodnie z Warunkami Technicznymi Wykonania i Odbioru Robót Budowlano - Montażowych.</w:t>
      </w:r>
    </w:p>
    <w:p w14:paraId="70A9CF82" w14:textId="77777777" w:rsidR="00C248FD" w:rsidRPr="00AE31ED" w:rsidRDefault="00C248FD" w:rsidP="00C248FD">
      <w:pPr>
        <w:autoSpaceDE w:val="0"/>
        <w:autoSpaceDN w:val="0"/>
        <w:adjustRightInd w:val="0"/>
        <w:spacing w:after="0" w:line="240" w:lineRule="auto"/>
        <w:jc w:val="both"/>
        <w:rPr>
          <w:sz w:val="18"/>
          <w:szCs w:val="18"/>
        </w:rPr>
      </w:pPr>
    </w:p>
    <w:p w14:paraId="70A9CF83"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9. PODSTAWA PŁATNOŚCI </w:t>
      </w:r>
    </w:p>
    <w:p w14:paraId="70A9CF84" w14:textId="77777777" w:rsidR="00C248FD" w:rsidRPr="00AE31ED" w:rsidRDefault="00C248FD" w:rsidP="00C248FD">
      <w:pPr>
        <w:autoSpaceDE w:val="0"/>
        <w:autoSpaceDN w:val="0"/>
        <w:adjustRightInd w:val="0"/>
        <w:spacing w:after="0" w:line="240" w:lineRule="auto"/>
        <w:jc w:val="both"/>
        <w:rPr>
          <w:sz w:val="18"/>
          <w:szCs w:val="18"/>
        </w:rPr>
      </w:pPr>
    </w:p>
    <w:p w14:paraId="70A9CF85" w14:textId="77777777" w:rsidR="00C248FD" w:rsidRPr="00AE31ED" w:rsidRDefault="00C248FD" w:rsidP="00C248FD">
      <w:pPr>
        <w:autoSpaceDE w:val="0"/>
        <w:autoSpaceDN w:val="0"/>
        <w:adjustRightInd w:val="0"/>
        <w:spacing w:after="0" w:line="240" w:lineRule="auto"/>
        <w:jc w:val="both"/>
        <w:rPr>
          <w:sz w:val="18"/>
          <w:szCs w:val="18"/>
        </w:rPr>
      </w:pPr>
      <w:r w:rsidRPr="00AE31ED">
        <w:rPr>
          <w:sz w:val="18"/>
          <w:szCs w:val="18"/>
        </w:rPr>
        <w:t xml:space="preserve">Ogólne ustalenia dotyczące podstawy płatności podano w OST „Wymagania ogólne” pkt 8 </w:t>
      </w:r>
    </w:p>
    <w:p w14:paraId="70A9CF86" w14:textId="77777777" w:rsidR="00C248FD" w:rsidRPr="00AE31ED" w:rsidRDefault="00C248FD" w:rsidP="00C248FD">
      <w:pPr>
        <w:autoSpaceDE w:val="0"/>
        <w:autoSpaceDN w:val="0"/>
        <w:adjustRightInd w:val="0"/>
        <w:spacing w:after="0" w:line="240" w:lineRule="auto"/>
        <w:jc w:val="both"/>
        <w:rPr>
          <w:sz w:val="18"/>
          <w:szCs w:val="18"/>
        </w:rPr>
      </w:pPr>
    </w:p>
    <w:p w14:paraId="70A9CF87" w14:textId="77777777"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Cena jednostkowa wykonania 1 m2 trawnika obejmuje:</w:t>
      </w:r>
    </w:p>
    <w:p w14:paraId="70A9CF88" w14:textId="77777777" w:rsidR="00C248FD" w:rsidRPr="00AE31ED" w:rsidRDefault="00C248FD" w:rsidP="00C248FD">
      <w:pPr>
        <w:autoSpaceDE w:val="0"/>
        <w:autoSpaceDN w:val="0"/>
        <w:adjustRightInd w:val="0"/>
        <w:spacing w:after="0" w:line="240" w:lineRule="auto"/>
        <w:jc w:val="both"/>
        <w:rPr>
          <w:sz w:val="18"/>
          <w:szCs w:val="18"/>
        </w:rPr>
      </w:pPr>
    </w:p>
    <w:p w14:paraId="70A9CF89" w14:textId="77777777" w:rsidR="00C248FD" w:rsidRPr="00AE31ED" w:rsidRDefault="00C248FD" w:rsidP="00E90496">
      <w:pPr>
        <w:numPr>
          <w:ilvl w:val="0"/>
          <w:numId w:val="20"/>
        </w:numPr>
        <w:autoSpaceDE w:val="0"/>
        <w:autoSpaceDN w:val="0"/>
        <w:adjustRightInd w:val="0"/>
        <w:spacing w:after="0" w:line="240" w:lineRule="auto"/>
        <w:contextualSpacing/>
        <w:jc w:val="both"/>
        <w:rPr>
          <w:sz w:val="18"/>
          <w:szCs w:val="18"/>
        </w:rPr>
      </w:pPr>
      <w:r w:rsidRPr="00AE31ED">
        <w:rPr>
          <w:sz w:val="18"/>
          <w:szCs w:val="18"/>
        </w:rPr>
        <w:t>zakup, dostawa materiału nasiennego i innych materiałów niezbędnych do wykonania</w:t>
      </w:r>
    </w:p>
    <w:p w14:paraId="70A9CF8A" w14:textId="77777777" w:rsidR="00C248FD" w:rsidRPr="00AE31ED" w:rsidRDefault="00C248FD" w:rsidP="00E90496">
      <w:pPr>
        <w:numPr>
          <w:ilvl w:val="0"/>
          <w:numId w:val="20"/>
        </w:numPr>
        <w:autoSpaceDE w:val="0"/>
        <w:autoSpaceDN w:val="0"/>
        <w:adjustRightInd w:val="0"/>
        <w:spacing w:after="0" w:line="240" w:lineRule="auto"/>
        <w:contextualSpacing/>
        <w:jc w:val="both"/>
        <w:rPr>
          <w:sz w:val="18"/>
          <w:szCs w:val="18"/>
        </w:rPr>
      </w:pPr>
      <w:r w:rsidRPr="00AE31ED">
        <w:rPr>
          <w:sz w:val="18"/>
          <w:szCs w:val="18"/>
        </w:rPr>
        <w:t>załadunek i dowóz ziemi urodzajnej, rozścielenie ziemi urodzajnej, rozrzucenie kompostu</w:t>
      </w:r>
    </w:p>
    <w:p w14:paraId="70A9CF8B" w14:textId="77777777" w:rsidR="00C248FD" w:rsidRPr="00AE31ED" w:rsidRDefault="00C248FD" w:rsidP="00E90496">
      <w:pPr>
        <w:numPr>
          <w:ilvl w:val="0"/>
          <w:numId w:val="20"/>
        </w:numPr>
        <w:autoSpaceDE w:val="0"/>
        <w:autoSpaceDN w:val="0"/>
        <w:adjustRightInd w:val="0"/>
        <w:spacing w:after="0" w:line="240" w:lineRule="auto"/>
        <w:contextualSpacing/>
        <w:jc w:val="both"/>
        <w:rPr>
          <w:sz w:val="18"/>
          <w:szCs w:val="18"/>
        </w:rPr>
      </w:pPr>
      <w:r w:rsidRPr="00AE31ED">
        <w:rPr>
          <w:sz w:val="18"/>
          <w:szCs w:val="18"/>
        </w:rPr>
        <w:t>zakładanie trawników</w:t>
      </w:r>
    </w:p>
    <w:p w14:paraId="70A9CF8C" w14:textId="77777777" w:rsidR="00C248FD" w:rsidRPr="00AE31ED" w:rsidRDefault="00C248FD" w:rsidP="00E90496">
      <w:pPr>
        <w:numPr>
          <w:ilvl w:val="0"/>
          <w:numId w:val="20"/>
        </w:numPr>
        <w:autoSpaceDE w:val="0"/>
        <w:autoSpaceDN w:val="0"/>
        <w:adjustRightInd w:val="0"/>
        <w:spacing w:after="0" w:line="240" w:lineRule="auto"/>
        <w:contextualSpacing/>
        <w:jc w:val="both"/>
        <w:rPr>
          <w:sz w:val="18"/>
          <w:szCs w:val="18"/>
        </w:rPr>
      </w:pPr>
      <w:r w:rsidRPr="00AE31ED">
        <w:rPr>
          <w:sz w:val="18"/>
          <w:szCs w:val="18"/>
        </w:rPr>
        <w:t>pielęgnację trawników: podlewanie, koszenie, nawożenie, odchwaszczanie</w:t>
      </w:r>
    </w:p>
    <w:p w14:paraId="70A9CF8D" w14:textId="77777777" w:rsidR="00C248FD" w:rsidRPr="00AE31ED" w:rsidRDefault="00C248FD" w:rsidP="00C248FD">
      <w:pPr>
        <w:autoSpaceDE w:val="0"/>
        <w:autoSpaceDN w:val="0"/>
        <w:adjustRightInd w:val="0"/>
        <w:spacing w:after="0" w:line="240" w:lineRule="auto"/>
        <w:jc w:val="both"/>
        <w:rPr>
          <w:sz w:val="18"/>
          <w:szCs w:val="18"/>
        </w:rPr>
      </w:pPr>
    </w:p>
    <w:p w14:paraId="70A9CF8E" w14:textId="77777777"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Cena jednostkowa posadzenia 1 sztuki drzewa lub krzewu obejmuje:</w:t>
      </w:r>
    </w:p>
    <w:p w14:paraId="70A9CF8F" w14:textId="77777777" w:rsidR="00C248FD" w:rsidRPr="00AE31ED" w:rsidRDefault="00C248FD" w:rsidP="00C248FD">
      <w:pPr>
        <w:autoSpaceDE w:val="0"/>
        <w:autoSpaceDN w:val="0"/>
        <w:adjustRightInd w:val="0"/>
        <w:spacing w:after="0" w:line="240" w:lineRule="auto"/>
        <w:jc w:val="both"/>
        <w:rPr>
          <w:sz w:val="18"/>
          <w:szCs w:val="18"/>
        </w:rPr>
      </w:pPr>
    </w:p>
    <w:p w14:paraId="70A9CF90" w14:textId="77777777" w:rsidR="00C248FD" w:rsidRPr="00AE31ED" w:rsidRDefault="00C248FD" w:rsidP="00E90496">
      <w:pPr>
        <w:numPr>
          <w:ilvl w:val="0"/>
          <w:numId w:val="21"/>
        </w:numPr>
        <w:autoSpaceDE w:val="0"/>
        <w:autoSpaceDN w:val="0"/>
        <w:adjustRightInd w:val="0"/>
        <w:spacing w:after="0" w:line="240" w:lineRule="auto"/>
        <w:contextualSpacing/>
        <w:jc w:val="both"/>
        <w:rPr>
          <w:sz w:val="18"/>
          <w:szCs w:val="18"/>
        </w:rPr>
      </w:pPr>
      <w:r w:rsidRPr="00AE31ED">
        <w:rPr>
          <w:sz w:val="18"/>
          <w:szCs w:val="18"/>
        </w:rPr>
        <w:t>roboty przygotowawcze: wyznaczenie miejsc sadzenia, wykopanie i zaprawienie dołków</w:t>
      </w:r>
    </w:p>
    <w:p w14:paraId="70A9CF91" w14:textId="77777777" w:rsidR="00C248FD" w:rsidRPr="00AE31ED" w:rsidRDefault="00C248FD" w:rsidP="00E90496">
      <w:pPr>
        <w:numPr>
          <w:ilvl w:val="0"/>
          <w:numId w:val="21"/>
        </w:numPr>
        <w:autoSpaceDE w:val="0"/>
        <w:autoSpaceDN w:val="0"/>
        <w:adjustRightInd w:val="0"/>
        <w:spacing w:after="0" w:line="240" w:lineRule="auto"/>
        <w:contextualSpacing/>
        <w:jc w:val="both"/>
        <w:rPr>
          <w:sz w:val="18"/>
          <w:szCs w:val="18"/>
        </w:rPr>
      </w:pPr>
      <w:r w:rsidRPr="00AE31ED">
        <w:rPr>
          <w:sz w:val="18"/>
          <w:szCs w:val="18"/>
        </w:rPr>
        <w:t>zakup, dostarczenie materiału roślinnego, zgodnie z wykazem w dokumentacji</w:t>
      </w:r>
    </w:p>
    <w:p w14:paraId="70A9CF92" w14:textId="77777777" w:rsidR="00C248FD" w:rsidRPr="00AE31ED" w:rsidRDefault="00C248FD" w:rsidP="00E90496">
      <w:pPr>
        <w:numPr>
          <w:ilvl w:val="0"/>
          <w:numId w:val="21"/>
        </w:numPr>
        <w:autoSpaceDE w:val="0"/>
        <w:autoSpaceDN w:val="0"/>
        <w:adjustRightInd w:val="0"/>
        <w:spacing w:after="0" w:line="240" w:lineRule="auto"/>
        <w:contextualSpacing/>
        <w:jc w:val="both"/>
        <w:rPr>
          <w:sz w:val="18"/>
          <w:szCs w:val="18"/>
        </w:rPr>
      </w:pPr>
      <w:r w:rsidRPr="00AE31ED">
        <w:rPr>
          <w:sz w:val="18"/>
          <w:szCs w:val="18"/>
        </w:rPr>
        <w:t xml:space="preserve">pielęgnację posadzonych krzewów: podlewanie, odchwaszczanie, nawożenie </w:t>
      </w:r>
    </w:p>
    <w:p w14:paraId="70A9CF93" w14:textId="77777777" w:rsidR="00C248FD" w:rsidRPr="00AE31ED" w:rsidRDefault="00C248FD" w:rsidP="00C248FD">
      <w:pPr>
        <w:autoSpaceDE w:val="0"/>
        <w:autoSpaceDN w:val="0"/>
        <w:adjustRightInd w:val="0"/>
        <w:spacing w:after="0" w:line="240" w:lineRule="auto"/>
        <w:jc w:val="both"/>
        <w:rPr>
          <w:sz w:val="18"/>
          <w:szCs w:val="18"/>
        </w:rPr>
      </w:pPr>
    </w:p>
    <w:p w14:paraId="70A9CF94" w14:textId="77777777" w:rsidR="00C248FD" w:rsidRPr="00AE31ED" w:rsidRDefault="00C248FD" w:rsidP="00C248FD">
      <w:pPr>
        <w:autoSpaceDE w:val="0"/>
        <w:autoSpaceDN w:val="0"/>
        <w:adjustRightInd w:val="0"/>
        <w:spacing w:after="0" w:line="240" w:lineRule="auto"/>
        <w:jc w:val="both"/>
        <w:rPr>
          <w:b/>
          <w:sz w:val="18"/>
          <w:szCs w:val="18"/>
          <w:u w:val="single"/>
        </w:rPr>
      </w:pPr>
      <w:r w:rsidRPr="00AE31ED">
        <w:rPr>
          <w:b/>
          <w:sz w:val="18"/>
          <w:szCs w:val="18"/>
          <w:u w:val="single"/>
        </w:rPr>
        <w:t xml:space="preserve">Cena jednostkowa prac związanych z wycinką drzew i krzewów obejmuje: </w:t>
      </w:r>
    </w:p>
    <w:p w14:paraId="70A9CF95" w14:textId="77777777" w:rsidR="00C248FD" w:rsidRPr="00AE31ED" w:rsidRDefault="00C248FD" w:rsidP="00C248FD">
      <w:pPr>
        <w:autoSpaceDE w:val="0"/>
        <w:autoSpaceDN w:val="0"/>
        <w:adjustRightInd w:val="0"/>
        <w:spacing w:after="0" w:line="240" w:lineRule="auto"/>
        <w:jc w:val="both"/>
        <w:rPr>
          <w:sz w:val="18"/>
          <w:szCs w:val="18"/>
        </w:rPr>
      </w:pPr>
    </w:p>
    <w:p w14:paraId="70A9CF96"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dostarczenie sprzętu</w:t>
      </w:r>
    </w:p>
    <w:p w14:paraId="70A9CF97"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 xml:space="preserve">zabezpieczenie terenu i koszt ewentualnego odłączenia linii napowietrznych </w:t>
      </w:r>
    </w:p>
    <w:p w14:paraId="70A9CF98"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oznakowanie robót ( w przypadku całkowitego zamknięcia drogi pełen koszt wykonania objazdu tj. projekt, oznakowanie i utrzymanie oznakowania podczas trwania objazdu )</w:t>
      </w:r>
    </w:p>
    <w:p w14:paraId="70A9CF99"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mechaniczną wycinkę drzew i krzewów</w:t>
      </w:r>
    </w:p>
    <w:p w14:paraId="70A9CF9A"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odcięcie gałęzi od dłużycy</w:t>
      </w:r>
    </w:p>
    <w:p w14:paraId="70A9CF9B"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pocięcie dłużycy na kloce</w:t>
      </w:r>
    </w:p>
    <w:p w14:paraId="70A9CF9C"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wywiezienie pni, karpiny i gałęzi poza teren budowy lub przerobienie gałęzi na korę drzewną, względnie spalenie na miejscu pozostałości po wykarczowaniu</w:t>
      </w:r>
    </w:p>
    <w:p w14:paraId="70A9CF9D"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zasypanie dołów po obcięciu pnia</w:t>
      </w:r>
    </w:p>
    <w:p w14:paraId="70A9CF9E" w14:textId="77777777" w:rsidR="00C248FD" w:rsidRPr="00AE31ED" w:rsidRDefault="00C248FD" w:rsidP="00E90496">
      <w:pPr>
        <w:numPr>
          <w:ilvl w:val="0"/>
          <w:numId w:val="22"/>
        </w:numPr>
        <w:autoSpaceDE w:val="0"/>
        <w:autoSpaceDN w:val="0"/>
        <w:adjustRightInd w:val="0"/>
        <w:spacing w:after="0" w:line="240" w:lineRule="auto"/>
        <w:contextualSpacing/>
        <w:jc w:val="both"/>
        <w:rPr>
          <w:sz w:val="18"/>
          <w:szCs w:val="18"/>
        </w:rPr>
      </w:pPr>
      <w:r w:rsidRPr="00AE31ED">
        <w:rPr>
          <w:sz w:val="18"/>
          <w:szCs w:val="18"/>
        </w:rPr>
        <w:t xml:space="preserve">uporządkowanie miejsca prowadzonych robót </w:t>
      </w:r>
    </w:p>
    <w:p w14:paraId="70A9CF9F" w14:textId="77777777" w:rsidR="00C248FD" w:rsidRPr="00AE31ED" w:rsidRDefault="00C248FD" w:rsidP="00C248FD">
      <w:pPr>
        <w:autoSpaceDE w:val="0"/>
        <w:autoSpaceDN w:val="0"/>
        <w:adjustRightInd w:val="0"/>
        <w:spacing w:after="0" w:line="240" w:lineRule="auto"/>
        <w:jc w:val="both"/>
        <w:rPr>
          <w:sz w:val="18"/>
          <w:szCs w:val="18"/>
        </w:rPr>
      </w:pPr>
    </w:p>
    <w:p w14:paraId="70A9CFA0" w14:textId="77777777" w:rsidR="00C248FD" w:rsidRPr="00AE31ED" w:rsidRDefault="00C248FD" w:rsidP="00C248FD">
      <w:pPr>
        <w:autoSpaceDE w:val="0"/>
        <w:autoSpaceDN w:val="0"/>
        <w:adjustRightInd w:val="0"/>
        <w:spacing w:after="0" w:line="240" w:lineRule="auto"/>
        <w:jc w:val="both"/>
        <w:rPr>
          <w:b/>
          <w:szCs w:val="18"/>
        </w:rPr>
      </w:pPr>
      <w:r w:rsidRPr="00AE31ED">
        <w:rPr>
          <w:b/>
          <w:szCs w:val="18"/>
        </w:rPr>
        <w:t xml:space="preserve">10.PRZEPISY ZWIĄZANE </w:t>
      </w:r>
    </w:p>
    <w:p w14:paraId="70A9CFA1" w14:textId="77777777" w:rsidR="00C248FD" w:rsidRDefault="00C248FD" w:rsidP="00C248FD">
      <w:pPr>
        <w:autoSpaceDE w:val="0"/>
        <w:autoSpaceDN w:val="0"/>
        <w:adjustRightInd w:val="0"/>
        <w:spacing w:after="0" w:line="240" w:lineRule="auto"/>
        <w:jc w:val="both"/>
        <w:rPr>
          <w:sz w:val="18"/>
          <w:szCs w:val="18"/>
        </w:rPr>
      </w:pPr>
    </w:p>
    <w:p w14:paraId="687D016A" w14:textId="12E88ECC" w:rsidR="00EB3856" w:rsidRDefault="00EB3856" w:rsidP="00C248FD">
      <w:pPr>
        <w:autoSpaceDE w:val="0"/>
        <w:autoSpaceDN w:val="0"/>
        <w:adjustRightInd w:val="0"/>
        <w:spacing w:after="0" w:line="240" w:lineRule="auto"/>
        <w:jc w:val="both"/>
        <w:rPr>
          <w:sz w:val="18"/>
          <w:szCs w:val="18"/>
        </w:rPr>
      </w:pPr>
      <w:r>
        <w:rPr>
          <w:sz w:val="18"/>
          <w:szCs w:val="18"/>
        </w:rPr>
        <w:t>Normy</w:t>
      </w:r>
    </w:p>
    <w:p w14:paraId="57A0BF87" w14:textId="77777777" w:rsidR="00EB3856" w:rsidRPr="00AE31ED" w:rsidRDefault="00EB3856" w:rsidP="00C248FD">
      <w:pPr>
        <w:autoSpaceDE w:val="0"/>
        <w:autoSpaceDN w:val="0"/>
        <w:adjustRightInd w:val="0"/>
        <w:spacing w:after="0" w:line="240" w:lineRule="auto"/>
        <w:jc w:val="both"/>
        <w:rPr>
          <w:sz w:val="18"/>
          <w:szCs w:val="18"/>
        </w:rPr>
      </w:pPr>
    </w:p>
    <w:p w14:paraId="515495FE" w14:textId="4751EA79" w:rsidR="00EB3856" w:rsidRPr="00EB3856" w:rsidRDefault="00EB3856" w:rsidP="00620CD8">
      <w:pPr>
        <w:pStyle w:val="Akapitzlist"/>
        <w:numPr>
          <w:ilvl w:val="0"/>
          <w:numId w:val="127"/>
        </w:numPr>
        <w:rPr>
          <w:sz w:val="18"/>
          <w:szCs w:val="18"/>
        </w:rPr>
      </w:pPr>
      <w:r w:rsidRPr="00EB3856">
        <w:rPr>
          <w:sz w:val="18"/>
          <w:szCs w:val="18"/>
        </w:rPr>
        <w:t>PN-B-04452, PN-EN 1997-2,2009 Grunty budowlane. Badania polowe</w:t>
      </w:r>
    </w:p>
    <w:p w14:paraId="350B1800" w14:textId="200BB267" w:rsidR="00EB3856" w:rsidRPr="00EB3856" w:rsidRDefault="00EB3856" w:rsidP="00620CD8">
      <w:pPr>
        <w:pStyle w:val="Akapitzlist"/>
        <w:numPr>
          <w:ilvl w:val="0"/>
          <w:numId w:val="127"/>
        </w:numPr>
        <w:rPr>
          <w:sz w:val="18"/>
          <w:szCs w:val="18"/>
        </w:rPr>
      </w:pPr>
      <w:r w:rsidRPr="00EB3856">
        <w:rPr>
          <w:sz w:val="18"/>
          <w:szCs w:val="18"/>
        </w:rPr>
        <w:t>PN-86/B-02481.1998 Grunty budowlane. …podział i opis gruntów</w:t>
      </w:r>
    </w:p>
    <w:p w14:paraId="05A492F8" w14:textId="7F912014" w:rsidR="00EB3856" w:rsidRPr="00EB3856" w:rsidRDefault="00EB3856" w:rsidP="00620CD8">
      <w:pPr>
        <w:pStyle w:val="Akapitzlist"/>
        <w:numPr>
          <w:ilvl w:val="0"/>
          <w:numId w:val="127"/>
        </w:numPr>
        <w:rPr>
          <w:sz w:val="18"/>
          <w:szCs w:val="18"/>
        </w:rPr>
      </w:pPr>
      <w:r w:rsidRPr="00EB3856">
        <w:rPr>
          <w:sz w:val="18"/>
          <w:szCs w:val="18"/>
        </w:rPr>
        <w:t xml:space="preserve">PN-EN 1997-1,2008 Grunty budowlane. Posadowienie bezpośrednie budowli. Obliczenia </w:t>
      </w:r>
      <w:proofErr w:type="spellStart"/>
      <w:r w:rsidRPr="00EB3856">
        <w:rPr>
          <w:sz w:val="18"/>
          <w:szCs w:val="18"/>
        </w:rPr>
        <w:t>statycznw</w:t>
      </w:r>
      <w:proofErr w:type="spellEnd"/>
      <w:r w:rsidRPr="00EB3856">
        <w:rPr>
          <w:sz w:val="18"/>
          <w:szCs w:val="18"/>
        </w:rPr>
        <w:t xml:space="preserve"> projektowanie</w:t>
      </w:r>
    </w:p>
    <w:p w14:paraId="15A6D4D7" w14:textId="733A0BC6" w:rsidR="00EB3856" w:rsidRPr="00EB3856" w:rsidRDefault="00EB3856" w:rsidP="00620CD8">
      <w:pPr>
        <w:pStyle w:val="Akapitzlist"/>
        <w:numPr>
          <w:ilvl w:val="0"/>
          <w:numId w:val="127"/>
        </w:numPr>
        <w:rPr>
          <w:sz w:val="18"/>
          <w:szCs w:val="18"/>
        </w:rPr>
      </w:pPr>
      <w:r w:rsidRPr="00EB3856">
        <w:rPr>
          <w:sz w:val="18"/>
          <w:szCs w:val="18"/>
        </w:rPr>
        <w:lastRenderedPageBreak/>
        <w:t>PN-1097:2008 Badania mechanicznych i fizycznych właściwości kruszyw.</w:t>
      </w:r>
    </w:p>
    <w:p w14:paraId="7E01BFD6" w14:textId="102D89EE" w:rsidR="00EB3856" w:rsidRPr="00EB3856" w:rsidRDefault="00EB3856" w:rsidP="00620CD8">
      <w:pPr>
        <w:pStyle w:val="Akapitzlist"/>
        <w:numPr>
          <w:ilvl w:val="0"/>
          <w:numId w:val="127"/>
        </w:numPr>
        <w:rPr>
          <w:sz w:val="18"/>
          <w:szCs w:val="18"/>
        </w:rPr>
      </w:pPr>
      <w:r w:rsidRPr="00EB3856">
        <w:rPr>
          <w:sz w:val="18"/>
          <w:szCs w:val="18"/>
        </w:rPr>
        <w:t>PN-EN 1997-1:2008 Projektowanie geotechniczne.</w:t>
      </w:r>
    </w:p>
    <w:p w14:paraId="66F0C8CB" w14:textId="77777777" w:rsidR="00EB3856" w:rsidRPr="00EB3856" w:rsidRDefault="00EB3856" w:rsidP="00EB3856">
      <w:pPr>
        <w:rPr>
          <w:sz w:val="18"/>
          <w:szCs w:val="18"/>
        </w:rPr>
      </w:pPr>
      <w:r w:rsidRPr="00EB3856">
        <w:rPr>
          <w:sz w:val="18"/>
          <w:szCs w:val="18"/>
        </w:rPr>
        <w:t>Inne</w:t>
      </w:r>
    </w:p>
    <w:p w14:paraId="3E53F84D" w14:textId="77777777" w:rsidR="00EB3856" w:rsidRPr="00EB3856" w:rsidRDefault="00EB3856" w:rsidP="00620CD8">
      <w:pPr>
        <w:pStyle w:val="Akapitzlist"/>
        <w:numPr>
          <w:ilvl w:val="0"/>
          <w:numId w:val="128"/>
        </w:numPr>
        <w:rPr>
          <w:sz w:val="18"/>
          <w:szCs w:val="18"/>
        </w:rPr>
      </w:pPr>
      <w:r w:rsidRPr="00EB3856">
        <w:rPr>
          <w:sz w:val="18"/>
          <w:szCs w:val="18"/>
        </w:rPr>
        <w:t>Warunki Techniczne Wykonania i Odbioru Robót oraz inne obowiązujące PN (EN-PN), a w szczególności:</w:t>
      </w:r>
    </w:p>
    <w:p w14:paraId="366972AC" w14:textId="069460C6" w:rsidR="00EB3856" w:rsidRPr="00EB3856" w:rsidRDefault="00EB3856" w:rsidP="00620CD8">
      <w:pPr>
        <w:pStyle w:val="Akapitzlist"/>
        <w:numPr>
          <w:ilvl w:val="1"/>
          <w:numId w:val="128"/>
        </w:numPr>
        <w:rPr>
          <w:sz w:val="18"/>
          <w:szCs w:val="18"/>
        </w:rPr>
      </w:pPr>
      <w:r w:rsidRPr="00EB3856">
        <w:rPr>
          <w:sz w:val="18"/>
          <w:szCs w:val="18"/>
        </w:rPr>
        <w:t>Rozporządzenie Ministra Spraw Wewnętrznych i Administracji z dnia 25.04.2012r.. Dz.U. 2012poz.463 w sprawie ustalania geotechnicznych warunków posadowienia obiektów budowlanych.</w:t>
      </w:r>
    </w:p>
    <w:p w14:paraId="0660FC04" w14:textId="790F9EC0" w:rsidR="00EB3856" w:rsidRPr="00EB3856" w:rsidRDefault="00EB3856" w:rsidP="00620CD8">
      <w:pPr>
        <w:pStyle w:val="Akapitzlist"/>
        <w:numPr>
          <w:ilvl w:val="1"/>
          <w:numId w:val="128"/>
        </w:numPr>
        <w:rPr>
          <w:sz w:val="18"/>
          <w:szCs w:val="18"/>
        </w:rPr>
      </w:pPr>
      <w:r w:rsidRPr="00EB3856">
        <w:rPr>
          <w:sz w:val="18"/>
          <w:szCs w:val="18"/>
        </w:rPr>
        <w:t>Ustawa  o ochronie gruntów rolnych Dz.U 2017.1161 z 26.05.2017r.</w:t>
      </w:r>
    </w:p>
    <w:p w14:paraId="51B0DC86" w14:textId="45F4E05F" w:rsidR="00EB3856" w:rsidRPr="00EB3856" w:rsidRDefault="00EB3856" w:rsidP="00620CD8">
      <w:pPr>
        <w:pStyle w:val="Akapitzlist"/>
        <w:numPr>
          <w:ilvl w:val="1"/>
          <w:numId w:val="128"/>
        </w:numPr>
        <w:rPr>
          <w:sz w:val="18"/>
          <w:szCs w:val="18"/>
        </w:rPr>
      </w:pPr>
      <w:r w:rsidRPr="00EB3856">
        <w:rPr>
          <w:sz w:val="18"/>
          <w:szCs w:val="18"/>
        </w:rPr>
        <w:t>Ustawa Prawo ochrony środowiska Dz.U. 2017. Poz.519 z 10.02.2017r..</w:t>
      </w:r>
    </w:p>
    <w:p w14:paraId="0908EDEE" w14:textId="6C12AD2E" w:rsidR="00EB3856" w:rsidRPr="00EB3856" w:rsidRDefault="00EB3856" w:rsidP="00620CD8">
      <w:pPr>
        <w:pStyle w:val="Akapitzlist"/>
        <w:numPr>
          <w:ilvl w:val="1"/>
          <w:numId w:val="128"/>
        </w:numPr>
        <w:rPr>
          <w:sz w:val="18"/>
          <w:szCs w:val="18"/>
        </w:rPr>
      </w:pPr>
      <w:r w:rsidRPr="00EB3856">
        <w:rPr>
          <w:sz w:val="18"/>
          <w:szCs w:val="18"/>
        </w:rPr>
        <w:t>Ustawa Dz.U z 2001 Nr 115 poz.1229 oraz nr Dz.U.2017 poz.1566 z 20.07.2017r.- Prawo wodne,</w:t>
      </w:r>
    </w:p>
    <w:p w14:paraId="369C707E" w14:textId="77777777" w:rsidR="00EB3856" w:rsidRPr="00EB3856" w:rsidRDefault="00EB3856" w:rsidP="00620CD8">
      <w:pPr>
        <w:pStyle w:val="Akapitzlist"/>
        <w:numPr>
          <w:ilvl w:val="0"/>
          <w:numId w:val="128"/>
        </w:numPr>
        <w:rPr>
          <w:sz w:val="18"/>
          <w:szCs w:val="18"/>
        </w:rPr>
      </w:pPr>
      <w:r w:rsidRPr="00EB3856">
        <w:rPr>
          <w:sz w:val="18"/>
          <w:szCs w:val="18"/>
        </w:rPr>
        <w:t xml:space="preserve">Roboty należy prowadzić z uwzględnieniem wymogów BHP określonych obowiązującymi przepisami, a w tym: </w:t>
      </w:r>
    </w:p>
    <w:p w14:paraId="2A9471FC" w14:textId="1B87F87C" w:rsidR="00EB3856" w:rsidRPr="00EB3856" w:rsidRDefault="00EB3856" w:rsidP="00620CD8">
      <w:pPr>
        <w:pStyle w:val="Akapitzlist"/>
        <w:numPr>
          <w:ilvl w:val="1"/>
          <w:numId w:val="128"/>
        </w:numPr>
        <w:rPr>
          <w:sz w:val="18"/>
          <w:szCs w:val="18"/>
        </w:rPr>
      </w:pPr>
      <w:r w:rsidRPr="00EB3856">
        <w:rPr>
          <w:sz w:val="18"/>
          <w:szCs w:val="18"/>
        </w:rPr>
        <w:t>Rozporządzenie Ministra Pracy i Polityki Socjalnej z dnia 26.08.2003 r. w sprawie ogólnych przepisów bezpieczeństwa i higieny pracy - Dz. U. 2003.169.1650</w:t>
      </w:r>
    </w:p>
    <w:p w14:paraId="70A9CFA6" w14:textId="1BE58CB8" w:rsidR="00C248FD" w:rsidRDefault="00EB3856" w:rsidP="00620CD8">
      <w:pPr>
        <w:pStyle w:val="Akapitzlist"/>
        <w:numPr>
          <w:ilvl w:val="0"/>
          <w:numId w:val="128"/>
        </w:numPr>
      </w:pPr>
      <w:r w:rsidRPr="00EB3856">
        <w:rPr>
          <w:sz w:val="18"/>
          <w:szCs w:val="18"/>
        </w:rPr>
        <w:t>Nie wymienienie tytułu jakiejkolwiek dziedziny, grupy, podgrupy czy normy nie zwalnia Wykonawcy od obowiązku stosowania wymogów określonych prawem polskim.</w:t>
      </w:r>
    </w:p>
    <w:p w14:paraId="70A9CFA7" w14:textId="77777777" w:rsidR="00C248FD" w:rsidRDefault="00C248FD" w:rsidP="00C24E7E">
      <w:pPr>
        <w:autoSpaceDE w:val="0"/>
        <w:autoSpaceDN w:val="0"/>
        <w:adjustRightInd w:val="0"/>
        <w:spacing w:after="0" w:line="240" w:lineRule="auto"/>
        <w:jc w:val="both"/>
        <w:rPr>
          <w:sz w:val="18"/>
          <w:szCs w:val="18"/>
        </w:rPr>
      </w:pPr>
    </w:p>
    <w:p w14:paraId="70A9CFAC" w14:textId="6AC5C48D" w:rsidR="00C248FD" w:rsidRDefault="00C248FD" w:rsidP="00C24E7E">
      <w:pPr>
        <w:autoSpaceDE w:val="0"/>
        <w:autoSpaceDN w:val="0"/>
        <w:adjustRightInd w:val="0"/>
        <w:spacing w:after="0" w:line="240" w:lineRule="auto"/>
        <w:jc w:val="both"/>
        <w:rPr>
          <w:sz w:val="18"/>
          <w:szCs w:val="18"/>
        </w:rPr>
      </w:pPr>
    </w:p>
    <w:p w14:paraId="401237E7" w14:textId="458A9C86" w:rsidR="008565D9" w:rsidRDefault="008565D9" w:rsidP="00C24E7E">
      <w:pPr>
        <w:autoSpaceDE w:val="0"/>
        <w:autoSpaceDN w:val="0"/>
        <w:adjustRightInd w:val="0"/>
        <w:spacing w:after="0" w:line="240" w:lineRule="auto"/>
        <w:jc w:val="both"/>
        <w:rPr>
          <w:sz w:val="18"/>
          <w:szCs w:val="18"/>
        </w:rPr>
      </w:pPr>
    </w:p>
    <w:p w14:paraId="71A393D9" w14:textId="1C1A5559" w:rsidR="008565D9" w:rsidRDefault="008565D9" w:rsidP="00C24E7E">
      <w:pPr>
        <w:autoSpaceDE w:val="0"/>
        <w:autoSpaceDN w:val="0"/>
        <w:adjustRightInd w:val="0"/>
        <w:spacing w:after="0" w:line="240" w:lineRule="auto"/>
        <w:jc w:val="both"/>
        <w:rPr>
          <w:sz w:val="18"/>
          <w:szCs w:val="18"/>
        </w:rPr>
      </w:pPr>
    </w:p>
    <w:p w14:paraId="3949064F" w14:textId="373A2D00" w:rsidR="008565D9" w:rsidRDefault="008565D9" w:rsidP="00C24E7E">
      <w:pPr>
        <w:autoSpaceDE w:val="0"/>
        <w:autoSpaceDN w:val="0"/>
        <w:adjustRightInd w:val="0"/>
        <w:spacing w:after="0" w:line="240" w:lineRule="auto"/>
        <w:jc w:val="both"/>
        <w:rPr>
          <w:sz w:val="18"/>
          <w:szCs w:val="18"/>
        </w:rPr>
      </w:pPr>
    </w:p>
    <w:p w14:paraId="4DDD2C3F" w14:textId="35083419" w:rsidR="008565D9" w:rsidRDefault="008565D9" w:rsidP="00C24E7E">
      <w:pPr>
        <w:autoSpaceDE w:val="0"/>
        <w:autoSpaceDN w:val="0"/>
        <w:adjustRightInd w:val="0"/>
        <w:spacing w:after="0" w:line="240" w:lineRule="auto"/>
        <w:jc w:val="both"/>
        <w:rPr>
          <w:sz w:val="18"/>
          <w:szCs w:val="18"/>
        </w:rPr>
      </w:pPr>
    </w:p>
    <w:p w14:paraId="16C373EF" w14:textId="187F8ED8" w:rsidR="008565D9" w:rsidRDefault="008565D9" w:rsidP="00C24E7E">
      <w:pPr>
        <w:autoSpaceDE w:val="0"/>
        <w:autoSpaceDN w:val="0"/>
        <w:adjustRightInd w:val="0"/>
        <w:spacing w:after="0" w:line="240" w:lineRule="auto"/>
        <w:jc w:val="both"/>
        <w:rPr>
          <w:sz w:val="18"/>
          <w:szCs w:val="18"/>
        </w:rPr>
      </w:pPr>
    </w:p>
    <w:p w14:paraId="7097AC4A" w14:textId="76E6713B" w:rsidR="008565D9" w:rsidRDefault="008565D9" w:rsidP="00C24E7E">
      <w:pPr>
        <w:autoSpaceDE w:val="0"/>
        <w:autoSpaceDN w:val="0"/>
        <w:adjustRightInd w:val="0"/>
        <w:spacing w:after="0" w:line="240" w:lineRule="auto"/>
        <w:jc w:val="both"/>
        <w:rPr>
          <w:sz w:val="18"/>
          <w:szCs w:val="18"/>
        </w:rPr>
      </w:pPr>
    </w:p>
    <w:p w14:paraId="0192E251" w14:textId="722E36D5" w:rsidR="008565D9" w:rsidRDefault="008565D9" w:rsidP="00C24E7E">
      <w:pPr>
        <w:autoSpaceDE w:val="0"/>
        <w:autoSpaceDN w:val="0"/>
        <w:adjustRightInd w:val="0"/>
        <w:spacing w:after="0" w:line="240" w:lineRule="auto"/>
        <w:jc w:val="both"/>
        <w:rPr>
          <w:sz w:val="18"/>
          <w:szCs w:val="18"/>
        </w:rPr>
      </w:pPr>
    </w:p>
    <w:p w14:paraId="71FA6E01" w14:textId="77777777" w:rsidR="008565D9" w:rsidRDefault="008565D9" w:rsidP="00C24E7E">
      <w:pPr>
        <w:autoSpaceDE w:val="0"/>
        <w:autoSpaceDN w:val="0"/>
        <w:adjustRightInd w:val="0"/>
        <w:spacing w:after="0" w:line="240" w:lineRule="auto"/>
        <w:jc w:val="both"/>
        <w:rPr>
          <w:sz w:val="18"/>
          <w:szCs w:val="18"/>
        </w:rPr>
      </w:pPr>
    </w:p>
    <w:p w14:paraId="70A9CFAD" w14:textId="6A993970" w:rsidR="00C248FD" w:rsidRDefault="00C248FD" w:rsidP="00C24E7E">
      <w:pPr>
        <w:autoSpaceDE w:val="0"/>
        <w:autoSpaceDN w:val="0"/>
        <w:adjustRightInd w:val="0"/>
        <w:spacing w:after="0" w:line="240" w:lineRule="auto"/>
        <w:jc w:val="both"/>
        <w:rPr>
          <w:sz w:val="18"/>
          <w:szCs w:val="18"/>
        </w:rPr>
      </w:pPr>
    </w:p>
    <w:p w14:paraId="133D7640" w14:textId="6653210C" w:rsidR="0087670A" w:rsidRDefault="0087670A" w:rsidP="00C24E7E">
      <w:pPr>
        <w:autoSpaceDE w:val="0"/>
        <w:autoSpaceDN w:val="0"/>
        <w:adjustRightInd w:val="0"/>
        <w:spacing w:after="0" w:line="240" w:lineRule="auto"/>
        <w:jc w:val="both"/>
        <w:rPr>
          <w:sz w:val="18"/>
          <w:szCs w:val="18"/>
        </w:rPr>
      </w:pPr>
    </w:p>
    <w:p w14:paraId="1E27C152" w14:textId="6625456D" w:rsidR="0087670A" w:rsidRDefault="0087670A" w:rsidP="00C24E7E">
      <w:pPr>
        <w:autoSpaceDE w:val="0"/>
        <w:autoSpaceDN w:val="0"/>
        <w:adjustRightInd w:val="0"/>
        <w:spacing w:after="0" w:line="240" w:lineRule="auto"/>
        <w:jc w:val="both"/>
        <w:rPr>
          <w:sz w:val="18"/>
          <w:szCs w:val="18"/>
        </w:rPr>
      </w:pPr>
    </w:p>
    <w:p w14:paraId="3EE5478E" w14:textId="5808B500" w:rsidR="0087670A" w:rsidRDefault="0087670A" w:rsidP="00C24E7E">
      <w:pPr>
        <w:autoSpaceDE w:val="0"/>
        <w:autoSpaceDN w:val="0"/>
        <w:adjustRightInd w:val="0"/>
        <w:spacing w:after="0" w:line="240" w:lineRule="auto"/>
        <w:jc w:val="both"/>
        <w:rPr>
          <w:sz w:val="18"/>
          <w:szCs w:val="18"/>
        </w:rPr>
      </w:pPr>
    </w:p>
    <w:p w14:paraId="6114AE2B" w14:textId="28C02282" w:rsidR="0087670A" w:rsidRDefault="0087670A" w:rsidP="00C24E7E">
      <w:pPr>
        <w:autoSpaceDE w:val="0"/>
        <w:autoSpaceDN w:val="0"/>
        <w:adjustRightInd w:val="0"/>
        <w:spacing w:after="0" w:line="240" w:lineRule="auto"/>
        <w:jc w:val="both"/>
        <w:rPr>
          <w:sz w:val="18"/>
          <w:szCs w:val="18"/>
        </w:rPr>
      </w:pPr>
    </w:p>
    <w:p w14:paraId="6DF89A75" w14:textId="25393887" w:rsidR="0087670A" w:rsidRDefault="0087670A" w:rsidP="00C24E7E">
      <w:pPr>
        <w:autoSpaceDE w:val="0"/>
        <w:autoSpaceDN w:val="0"/>
        <w:adjustRightInd w:val="0"/>
        <w:spacing w:after="0" w:line="240" w:lineRule="auto"/>
        <w:jc w:val="both"/>
        <w:rPr>
          <w:sz w:val="18"/>
          <w:szCs w:val="18"/>
        </w:rPr>
      </w:pPr>
    </w:p>
    <w:p w14:paraId="1F3A50C9" w14:textId="00609C28" w:rsidR="0087670A" w:rsidRDefault="0087670A" w:rsidP="00C24E7E">
      <w:pPr>
        <w:autoSpaceDE w:val="0"/>
        <w:autoSpaceDN w:val="0"/>
        <w:adjustRightInd w:val="0"/>
        <w:spacing w:after="0" w:line="240" w:lineRule="auto"/>
        <w:jc w:val="both"/>
        <w:rPr>
          <w:sz w:val="18"/>
          <w:szCs w:val="18"/>
        </w:rPr>
      </w:pPr>
    </w:p>
    <w:p w14:paraId="15536B46" w14:textId="3D894DC9" w:rsidR="0087670A" w:rsidRDefault="0087670A" w:rsidP="00C24E7E">
      <w:pPr>
        <w:autoSpaceDE w:val="0"/>
        <w:autoSpaceDN w:val="0"/>
        <w:adjustRightInd w:val="0"/>
        <w:spacing w:after="0" w:line="240" w:lineRule="auto"/>
        <w:jc w:val="both"/>
        <w:rPr>
          <w:sz w:val="18"/>
          <w:szCs w:val="18"/>
        </w:rPr>
      </w:pPr>
    </w:p>
    <w:p w14:paraId="5779F29B" w14:textId="3304BBD5" w:rsidR="0087670A" w:rsidRDefault="0087670A" w:rsidP="00C24E7E">
      <w:pPr>
        <w:autoSpaceDE w:val="0"/>
        <w:autoSpaceDN w:val="0"/>
        <w:adjustRightInd w:val="0"/>
        <w:spacing w:after="0" w:line="240" w:lineRule="auto"/>
        <w:jc w:val="both"/>
        <w:rPr>
          <w:sz w:val="18"/>
          <w:szCs w:val="18"/>
        </w:rPr>
      </w:pPr>
    </w:p>
    <w:p w14:paraId="57A6AF92" w14:textId="53E0CC4D" w:rsidR="0087670A" w:rsidRDefault="0087670A" w:rsidP="00C24E7E">
      <w:pPr>
        <w:autoSpaceDE w:val="0"/>
        <w:autoSpaceDN w:val="0"/>
        <w:adjustRightInd w:val="0"/>
        <w:spacing w:after="0" w:line="240" w:lineRule="auto"/>
        <w:jc w:val="both"/>
        <w:rPr>
          <w:sz w:val="18"/>
          <w:szCs w:val="18"/>
        </w:rPr>
      </w:pPr>
    </w:p>
    <w:p w14:paraId="720A8F05" w14:textId="00008D24" w:rsidR="0087670A" w:rsidRDefault="0087670A" w:rsidP="00C24E7E">
      <w:pPr>
        <w:autoSpaceDE w:val="0"/>
        <w:autoSpaceDN w:val="0"/>
        <w:adjustRightInd w:val="0"/>
        <w:spacing w:after="0" w:line="240" w:lineRule="auto"/>
        <w:jc w:val="both"/>
        <w:rPr>
          <w:sz w:val="18"/>
          <w:szCs w:val="18"/>
        </w:rPr>
      </w:pPr>
    </w:p>
    <w:p w14:paraId="30336124" w14:textId="4BDCE6DA" w:rsidR="0087670A" w:rsidRDefault="0087670A" w:rsidP="00C24E7E">
      <w:pPr>
        <w:autoSpaceDE w:val="0"/>
        <w:autoSpaceDN w:val="0"/>
        <w:adjustRightInd w:val="0"/>
        <w:spacing w:after="0" w:line="240" w:lineRule="auto"/>
        <w:jc w:val="both"/>
        <w:rPr>
          <w:sz w:val="18"/>
          <w:szCs w:val="18"/>
        </w:rPr>
      </w:pPr>
    </w:p>
    <w:p w14:paraId="74910672" w14:textId="1585D679" w:rsidR="0087670A" w:rsidRDefault="0087670A" w:rsidP="00C24E7E">
      <w:pPr>
        <w:autoSpaceDE w:val="0"/>
        <w:autoSpaceDN w:val="0"/>
        <w:adjustRightInd w:val="0"/>
        <w:spacing w:after="0" w:line="240" w:lineRule="auto"/>
        <w:jc w:val="both"/>
        <w:rPr>
          <w:sz w:val="18"/>
          <w:szCs w:val="18"/>
        </w:rPr>
      </w:pPr>
    </w:p>
    <w:p w14:paraId="4A8197B4" w14:textId="2A565274" w:rsidR="0087670A" w:rsidRDefault="0087670A" w:rsidP="00C24E7E">
      <w:pPr>
        <w:autoSpaceDE w:val="0"/>
        <w:autoSpaceDN w:val="0"/>
        <w:adjustRightInd w:val="0"/>
        <w:spacing w:after="0" w:line="240" w:lineRule="auto"/>
        <w:jc w:val="both"/>
        <w:rPr>
          <w:sz w:val="18"/>
          <w:szCs w:val="18"/>
        </w:rPr>
      </w:pPr>
    </w:p>
    <w:p w14:paraId="4CA5F6B2" w14:textId="5E590FE0" w:rsidR="0087670A" w:rsidRDefault="0087670A" w:rsidP="00C24E7E">
      <w:pPr>
        <w:autoSpaceDE w:val="0"/>
        <w:autoSpaceDN w:val="0"/>
        <w:adjustRightInd w:val="0"/>
        <w:spacing w:after="0" w:line="240" w:lineRule="auto"/>
        <w:jc w:val="both"/>
        <w:rPr>
          <w:sz w:val="18"/>
          <w:szCs w:val="18"/>
        </w:rPr>
      </w:pPr>
    </w:p>
    <w:p w14:paraId="19C2F871" w14:textId="4E8B5C44" w:rsidR="0087670A" w:rsidRDefault="0087670A" w:rsidP="00C24E7E">
      <w:pPr>
        <w:autoSpaceDE w:val="0"/>
        <w:autoSpaceDN w:val="0"/>
        <w:adjustRightInd w:val="0"/>
        <w:spacing w:after="0" w:line="240" w:lineRule="auto"/>
        <w:jc w:val="both"/>
        <w:rPr>
          <w:sz w:val="18"/>
          <w:szCs w:val="18"/>
        </w:rPr>
      </w:pPr>
    </w:p>
    <w:p w14:paraId="535F8A66" w14:textId="102D7E4F" w:rsidR="0087670A" w:rsidRDefault="0087670A" w:rsidP="00C24E7E">
      <w:pPr>
        <w:autoSpaceDE w:val="0"/>
        <w:autoSpaceDN w:val="0"/>
        <w:adjustRightInd w:val="0"/>
        <w:spacing w:after="0" w:line="240" w:lineRule="auto"/>
        <w:jc w:val="both"/>
        <w:rPr>
          <w:sz w:val="18"/>
          <w:szCs w:val="18"/>
        </w:rPr>
      </w:pPr>
    </w:p>
    <w:p w14:paraId="3C534EC0" w14:textId="646F0552" w:rsidR="0087670A" w:rsidRDefault="0087670A" w:rsidP="00C24E7E">
      <w:pPr>
        <w:autoSpaceDE w:val="0"/>
        <w:autoSpaceDN w:val="0"/>
        <w:adjustRightInd w:val="0"/>
        <w:spacing w:after="0" w:line="240" w:lineRule="auto"/>
        <w:jc w:val="both"/>
        <w:rPr>
          <w:sz w:val="18"/>
          <w:szCs w:val="18"/>
        </w:rPr>
      </w:pPr>
    </w:p>
    <w:p w14:paraId="70A9CFAE" w14:textId="77777777" w:rsidR="00C248FD" w:rsidRDefault="00C248FD" w:rsidP="00C24E7E">
      <w:pPr>
        <w:autoSpaceDE w:val="0"/>
        <w:autoSpaceDN w:val="0"/>
        <w:adjustRightInd w:val="0"/>
        <w:spacing w:after="0" w:line="240" w:lineRule="auto"/>
        <w:jc w:val="both"/>
        <w:rPr>
          <w:sz w:val="18"/>
          <w:szCs w:val="18"/>
        </w:rPr>
      </w:pPr>
    </w:p>
    <w:p w14:paraId="70A9CFAF" w14:textId="77777777" w:rsidR="00C248FD" w:rsidRDefault="00C248FD" w:rsidP="00C24E7E">
      <w:pPr>
        <w:autoSpaceDE w:val="0"/>
        <w:autoSpaceDN w:val="0"/>
        <w:adjustRightInd w:val="0"/>
        <w:spacing w:after="0" w:line="240" w:lineRule="auto"/>
        <w:jc w:val="both"/>
        <w:rPr>
          <w:sz w:val="18"/>
          <w:szCs w:val="18"/>
        </w:rPr>
      </w:pPr>
    </w:p>
    <w:p w14:paraId="70A9CFB0" w14:textId="77777777" w:rsidR="00C248FD" w:rsidRDefault="00C248FD" w:rsidP="00C24E7E">
      <w:pPr>
        <w:autoSpaceDE w:val="0"/>
        <w:autoSpaceDN w:val="0"/>
        <w:adjustRightInd w:val="0"/>
        <w:spacing w:after="0" w:line="240" w:lineRule="auto"/>
        <w:jc w:val="both"/>
        <w:rPr>
          <w:sz w:val="18"/>
          <w:szCs w:val="18"/>
        </w:rPr>
      </w:pPr>
    </w:p>
    <w:p w14:paraId="70A9CFB1" w14:textId="77777777" w:rsidR="00C248FD" w:rsidRDefault="00C248FD" w:rsidP="00C24E7E">
      <w:pPr>
        <w:autoSpaceDE w:val="0"/>
        <w:autoSpaceDN w:val="0"/>
        <w:adjustRightInd w:val="0"/>
        <w:spacing w:after="0" w:line="240" w:lineRule="auto"/>
        <w:jc w:val="both"/>
        <w:rPr>
          <w:sz w:val="18"/>
          <w:szCs w:val="18"/>
        </w:rPr>
      </w:pPr>
    </w:p>
    <w:p w14:paraId="70A9CFB2" w14:textId="77777777" w:rsidR="00C248FD" w:rsidRDefault="00C248FD" w:rsidP="00C24E7E">
      <w:pPr>
        <w:autoSpaceDE w:val="0"/>
        <w:autoSpaceDN w:val="0"/>
        <w:adjustRightInd w:val="0"/>
        <w:spacing w:after="0" w:line="240" w:lineRule="auto"/>
        <w:jc w:val="both"/>
        <w:rPr>
          <w:sz w:val="18"/>
          <w:szCs w:val="18"/>
        </w:rPr>
      </w:pPr>
    </w:p>
    <w:p w14:paraId="70A9CFB3" w14:textId="77777777" w:rsidR="00C248FD" w:rsidRDefault="00C248FD" w:rsidP="00C24E7E">
      <w:pPr>
        <w:autoSpaceDE w:val="0"/>
        <w:autoSpaceDN w:val="0"/>
        <w:adjustRightInd w:val="0"/>
        <w:spacing w:after="0" w:line="240" w:lineRule="auto"/>
        <w:jc w:val="both"/>
        <w:rPr>
          <w:sz w:val="18"/>
          <w:szCs w:val="18"/>
        </w:rPr>
      </w:pPr>
    </w:p>
    <w:p w14:paraId="70A9CFB4" w14:textId="77777777" w:rsidR="00C248FD" w:rsidRDefault="00C248FD" w:rsidP="00C24E7E">
      <w:pPr>
        <w:autoSpaceDE w:val="0"/>
        <w:autoSpaceDN w:val="0"/>
        <w:adjustRightInd w:val="0"/>
        <w:spacing w:after="0" w:line="240" w:lineRule="auto"/>
        <w:jc w:val="both"/>
        <w:rPr>
          <w:sz w:val="18"/>
          <w:szCs w:val="18"/>
        </w:rPr>
      </w:pPr>
    </w:p>
    <w:p w14:paraId="70A9CFB5" w14:textId="77777777" w:rsidR="00C248FD" w:rsidRDefault="00C248FD" w:rsidP="00C24E7E">
      <w:pPr>
        <w:autoSpaceDE w:val="0"/>
        <w:autoSpaceDN w:val="0"/>
        <w:adjustRightInd w:val="0"/>
        <w:spacing w:after="0" w:line="240" w:lineRule="auto"/>
        <w:jc w:val="both"/>
        <w:rPr>
          <w:sz w:val="18"/>
          <w:szCs w:val="18"/>
        </w:rPr>
      </w:pPr>
    </w:p>
    <w:p w14:paraId="70A9CFB6" w14:textId="77777777" w:rsidR="00C248FD" w:rsidRDefault="00C248FD" w:rsidP="00C24E7E">
      <w:pPr>
        <w:autoSpaceDE w:val="0"/>
        <w:autoSpaceDN w:val="0"/>
        <w:adjustRightInd w:val="0"/>
        <w:spacing w:after="0" w:line="240" w:lineRule="auto"/>
        <w:jc w:val="both"/>
        <w:rPr>
          <w:sz w:val="18"/>
          <w:szCs w:val="18"/>
        </w:rPr>
      </w:pPr>
    </w:p>
    <w:p w14:paraId="70A9CFB7" w14:textId="77777777" w:rsidR="00C248FD" w:rsidRDefault="00C248FD" w:rsidP="00C24E7E">
      <w:pPr>
        <w:autoSpaceDE w:val="0"/>
        <w:autoSpaceDN w:val="0"/>
        <w:adjustRightInd w:val="0"/>
        <w:spacing w:after="0" w:line="240" w:lineRule="auto"/>
        <w:jc w:val="both"/>
        <w:rPr>
          <w:sz w:val="18"/>
          <w:szCs w:val="18"/>
        </w:rPr>
      </w:pPr>
    </w:p>
    <w:p w14:paraId="70A9CFB8" w14:textId="77777777" w:rsidR="00C248FD" w:rsidRDefault="00C248FD" w:rsidP="00C24E7E">
      <w:pPr>
        <w:autoSpaceDE w:val="0"/>
        <w:autoSpaceDN w:val="0"/>
        <w:adjustRightInd w:val="0"/>
        <w:spacing w:after="0" w:line="240" w:lineRule="auto"/>
        <w:jc w:val="both"/>
        <w:rPr>
          <w:sz w:val="18"/>
          <w:szCs w:val="18"/>
        </w:rPr>
      </w:pPr>
    </w:p>
    <w:p w14:paraId="70A9CFB9" w14:textId="77777777" w:rsidR="00C248FD" w:rsidRDefault="00C248FD" w:rsidP="00C24E7E">
      <w:pPr>
        <w:autoSpaceDE w:val="0"/>
        <w:autoSpaceDN w:val="0"/>
        <w:adjustRightInd w:val="0"/>
        <w:spacing w:after="0" w:line="240" w:lineRule="auto"/>
        <w:jc w:val="both"/>
        <w:rPr>
          <w:sz w:val="18"/>
          <w:szCs w:val="18"/>
        </w:rPr>
      </w:pPr>
    </w:p>
    <w:p w14:paraId="70A9CFBA" w14:textId="77777777" w:rsidR="00C248FD" w:rsidRDefault="00C248FD" w:rsidP="00C24E7E">
      <w:pPr>
        <w:autoSpaceDE w:val="0"/>
        <w:autoSpaceDN w:val="0"/>
        <w:adjustRightInd w:val="0"/>
        <w:spacing w:after="0" w:line="240" w:lineRule="auto"/>
        <w:jc w:val="both"/>
        <w:rPr>
          <w:sz w:val="18"/>
          <w:szCs w:val="18"/>
        </w:rPr>
      </w:pPr>
    </w:p>
    <w:p w14:paraId="70A9CFBB" w14:textId="77777777" w:rsidR="00580D43" w:rsidRDefault="00580D43" w:rsidP="00C24E7E">
      <w:pPr>
        <w:autoSpaceDE w:val="0"/>
        <w:autoSpaceDN w:val="0"/>
        <w:adjustRightInd w:val="0"/>
        <w:spacing w:after="0" w:line="240" w:lineRule="auto"/>
        <w:jc w:val="both"/>
        <w:rPr>
          <w:sz w:val="18"/>
          <w:szCs w:val="18"/>
        </w:rPr>
      </w:pPr>
    </w:p>
    <w:p w14:paraId="70A9CFBC" w14:textId="77777777" w:rsidR="00580D43" w:rsidRDefault="00580D43" w:rsidP="00C24E7E">
      <w:pPr>
        <w:autoSpaceDE w:val="0"/>
        <w:autoSpaceDN w:val="0"/>
        <w:adjustRightInd w:val="0"/>
        <w:spacing w:after="0" w:line="240" w:lineRule="auto"/>
        <w:jc w:val="both"/>
        <w:rPr>
          <w:sz w:val="18"/>
          <w:szCs w:val="18"/>
        </w:rPr>
      </w:pPr>
    </w:p>
    <w:p w14:paraId="70A9CFBD" w14:textId="77777777" w:rsidR="00580D43" w:rsidRDefault="00580D43" w:rsidP="00C24E7E">
      <w:pPr>
        <w:autoSpaceDE w:val="0"/>
        <w:autoSpaceDN w:val="0"/>
        <w:adjustRightInd w:val="0"/>
        <w:spacing w:after="0" w:line="240" w:lineRule="auto"/>
        <w:jc w:val="both"/>
        <w:rPr>
          <w:sz w:val="18"/>
          <w:szCs w:val="18"/>
        </w:rPr>
      </w:pPr>
    </w:p>
    <w:p w14:paraId="70A9CFBE" w14:textId="77777777" w:rsidR="00580D43" w:rsidRDefault="00580D43" w:rsidP="00C24E7E">
      <w:pPr>
        <w:autoSpaceDE w:val="0"/>
        <w:autoSpaceDN w:val="0"/>
        <w:adjustRightInd w:val="0"/>
        <w:spacing w:after="0" w:line="240" w:lineRule="auto"/>
        <w:jc w:val="both"/>
        <w:rPr>
          <w:sz w:val="18"/>
          <w:szCs w:val="18"/>
        </w:rPr>
      </w:pPr>
    </w:p>
    <w:p w14:paraId="70A9CFC3" w14:textId="77777777" w:rsidR="000E6112" w:rsidRPr="008E5953" w:rsidRDefault="000E6112" w:rsidP="00E45EA9">
      <w:pPr>
        <w:autoSpaceDE w:val="0"/>
        <w:autoSpaceDN w:val="0"/>
        <w:adjustRightInd w:val="0"/>
        <w:spacing w:after="0" w:line="240" w:lineRule="auto"/>
        <w:ind w:left="720"/>
        <w:contextualSpacing/>
        <w:jc w:val="both"/>
        <w:rPr>
          <w:sz w:val="18"/>
          <w:szCs w:val="18"/>
        </w:rPr>
      </w:pPr>
    </w:p>
    <w:p w14:paraId="70A9CFC4" w14:textId="77777777" w:rsidR="00E45EA9" w:rsidRDefault="00E45EA9" w:rsidP="00E45EA9">
      <w:pPr>
        <w:autoSpaceDE w:val="0"/>
        <w:autoSpaceDN w:val="0"/>
        <w:adjustRightInd w:val="0"/>
        <w:spacing w:after="0" w:line="240" w:lineRule="auto"/>
        <w:ind w:firstLine="708"/>
        <w:jc w:val="center"/>
        <w:rPr>
          <w:rFonts w:ascii="Calibri" w:hAnsi="Calibri" w:cs="Calibri"/>
          <w:b/>
          <w:color w:val="222222"/>
          <w:sz w:val="24"/>
          <w:szCs w:val="24"/>
        </w:rPr>
      </w:pPr>
    </w:p>
    <w:p w14:paraId="6FFAE8FB" w14:textId="77777777" w:rsidR="00C47140" w:rsidRPr="008E5953" w:rsidRDefault="00C47140"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5"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6"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7"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4"/>
          <w:szCs w:val="24"/>
        </w:rPr>
      </w:pPr>
    </w:p>
    <w:p w14:paraId="70A9CFC8"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SZCZEGÓŁOWA SPECYFIKACJA TECHNICZNA</w:t>
      </w:r>
    </w:p>
    <w:p w14:paraId="70A9CFC9"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WYKONANIA I ODBIORU ROBÓT BUDOWLANYCH</w:t>
      </w:r>
    </w:p>
    <w:p w14:paraId="70A9CFCA"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B"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C"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D"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E"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CF"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0"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1"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D2" w14:textId="090F3736"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u w:val="single"/>
        </w:rPr>
      </w:pPr>
      <w:r w:rsidRPr="008E5953">
        <w:rPr>
          <w:rFonts w:ascii="Calibri" w:hAnsi="Calibri" w:cs="Calibri"/>
          <w:b/>
          <w:color w:val="222222"/>
          <w:sz w:val="32"/>
          <w:szCs w:val="28"/>
          <w:u w:val="single"/>
        </w:rPr>
        <w:t>SST B.1.</w:t>
      </w:r>
      <w:r w:rsidR="00EB3856">
        <w:rPr>
          <w:rFonts w:ascii="Calibri" w:hAnsi="Calibri" w:cs="Calibri"/>
          <w:b/>
          <w:color w:val="222222"/>
          <w:sz w:val="32"/>
          <w:szCs w:val="28"/>
          <w:u w:val="single"/>
        </w:rPr>
        <w:t>02</w:t>
      </w:r>
    </w:p>
    <w:p w14:paraId="70A9CFD3" w14:textId="516EF26F" w:rsidR="00E45EA9" w:rsidRPr="008E5953" w:rsidRDefault="008565D9" w:rsidP="00E45EA9">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BETON</w:t>
      </w:r>
    </w:p>
    <w:p w14:paraId="70A9CFD4"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5"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6"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7"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8"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9"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A"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B"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C" w14:textId="4A609B15"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 xml:space="preserve">Kod CPV </w:t>
      </w:r>
      <w:r w:rsidR="00893364">
        <w:rPr>
          <w:rFonts w:ascii="Calibri" w:hAnsi="Calibri" w:cs="Calibri"/>
          <w:b/>
          <w:color w:val="222222"/>
          <w:sz w:val="32"/>
          <w:szCs w:val="28"/>
        </w:rPr>
        <w:t>44114000-2</w:t>
      </w:r>
    </w:p>
    <w:p w14:paraId="70A9CFDD" w14:textId="548335BE" w:rsidR="00E45EA9" w:rsidRPr="008E5953" w:rsidRDefault="00893364" w:rsidP="00E45EA9">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Beton</w:t>
      </w:r>
    </w:p>
    <w:p w14:paraId="70A9CFDE"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32"/>
          <w:szCs w:val="28"/>
        </w:rPr>
      </w:pPr>
    </w:p>
    <w:p w14:paraId="70A9CFDF"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0"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1"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2"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28"/>
          <w:szCs w:val="28"/>
        </w:rPr>
      </w:pPr>
    </w:p>
    <w:p w14:paraId="70A9CFE3"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70A9CFE4"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70A9CFE5"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70A9CFE6" w14:textId="77777777" w:rsidR="00E45EA9" w:rsidRPr="008E5953" w:rsidRDefault="00E45EA9" w:rsidP="00E45EA9">
      <w:pPr>
        <w:autoSpaceDE w:val="0"/>
        <w:autoSpaceDN w:val="0"/>
        <w:adjustRightInd w:val="0"/>
        <w:spacing w:after="0" w:line="240" w:lineRule="auto"/>
        <w:ind w:firstLine="708"/>
        <w:jc w:val="center"/>
        <w:rPr>
          <w:rFonts w:ascii="Calibri" w:hAnsi="Calibri" w:cs="Calibri"/>
          <w:b/>
          <w:color w:val="222222"/>
          <w:sz w:val="18"/>
          <w:szCs w:val="18"/>
        </w:rPr>
      </w:pPr>
    </w:p>
    <w:p w14:paraId="63907F5C" w14:textId="69849EC0" w:rsidR="009F412A" w:rsidRPr="008E5953" w:rsidRDefault="00C47140"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EB3856">
        <w:rPr>
          <w:rFonts w:ascii="Calibri" w:hAnsi="Calibri" w:cs="Calibri"/>
          <w:b/>
          <w:color w:val="222222"/>
          <w:sz w:val="28"/>
          <w:szCs w:val="28"/>
        </w:rPr>
        <w:t>24</w:t>
      </w:r>
    </w:p>
    <w:p w14:paraId="70A9D02A" w14:textId="77777777" w:rsidR="00E45EA9" w:rsidRPr="008E5953" w:rsidRDefault="00E45EA9" w:rsidP="00E45EA9">
      <w:pPr>
        <w:autoSpaceDE w:val="0"/>
        <w:autoSpaceDN w:val="0"/>
        <w:adjustRightInd w:val="0"/>
        <w:spacing w:after="0" w:line="240" w:lineRule="auto"/>
        <w:contextualSpacing/>
        <w:jc w:val="both"/>
        <w:rPr>
          <w:b/>
        </w:rPr>
      </w:pPr>
      <w:r w:rsidRPr="008E5953">
        <w:rPr>
          <w:b/>
        </w:rPr>
        <w:lastRenderedPageBreak/>
        <w:t xml:space="preserve">1. WSTĘP </w:t>
      </w:r>
    </w:p>
    <w:p w14:paraId="70A9D02B"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02C"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1.1. Przedmiot SST</w:t>
      </w:r>
    </w:p>
    <w:p w14:paraId="70A9D02D" w14:textId="77777777" w:rsidR="00E45EA9" w:rsidRPr="008E5953" w:rsidRDefault="00E45EA9" w:rsidP="00E45EA9">
      <w:pPr>
        <w:autoSpaceDE w:val="0"/>
        <w:autoSpaceDN w:val="0"/>
        <w:adjustRightInd w:val="0"/>
        <w:spacing w:after="0" w:line="240" w:lineRule="auto"/>
        <w:contextualSpacing/>
        <w:jc w:val="both"/>
        <w:rPr>
          <w:sz w:val="18"/>
          <w:szCs w:val="18"/>
        </w:rPr>
      </w:pPr>
    </w:p>
    <w:p w14:paraId="292DDC32" w14:textId="77777777" w:rsidR="00C47140" w:rsidRDefault="00C47140" w:rsidP="00C47140">
      <w:pPr>
        <w:widowControl w:val="0"/>
        <w:suppressLineNumbers/>
        <w:tabs>
          <w:tab w:val="center" w:pos="4819"/>
          <w:tab w:val="right" w:pos="9638"/>
        </w:tabs>
        <w:suppressAutoHyphens/>
        <w:autoSpaceDN w:val="0"/>
        <w:spacing w:after="0" w:line="240" w:lineRule="auto"/>
        <w:jc w:val="both"/>
        <w:textAlignment w:val="baseline"/>
        <w:rPr>
          <w:sz w:val="18"/>
          <w:szCs w:val="18"/>
        </w:rPr>
      </w:pPr>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Pr>
          <w:sz w:val="18"/>
          <w:szCs w:val="18"/>
        </w:rPr>
        <w:t>ania i odbioru robót związanych z</w:t>
      </w:r>
      <w:r w:rsidRPr="001E7558">
        <w:rPr>
          <w:sz w:val="18"/>
          <w:szCs w:val="18"/>
        </w:rPr>
        <w:t xml:space="preserve"> wykonaniem zadania</w:t>
      </w:r>
      <w:r>
        <w:rPr>
          <w:sz w:val="18"/>
          <w:szCs w:val="18"/>
        </w:rPr>
        <w:t>:</w:t>
      </w:r>
      <w:r w:rsidRPr="001E7558">
        <w:rPr>
          <w:sz w:val="18"/>
          <w:szCs w:val="18"/>
        </w:rPr>
        <w:t xml:space="preserve"> </w:t>
      </w:r>
      <w:r>
        <w:rPr>
          <w:sz w:val="18"/>
          <w:szCs w:val="18"/>
        </w:rPr>
        <w:t>b</w:t>
      </w:r>
      <w:r w:rsidRPr="00CE4BF9">
        <w:rPr>
          <w:sz w:val="18"/>
          <w:szCs w:val="18"/>
        </w:rPr>
        <w:t xml:space="preserve">udowa </w:t>
      </w:r>
      <w:r w:rsidRPr="00EA3573">
        <w:rPr>
          <w:sz w:val="18"/>
          <w:szCs w:val="18"/>
        </w:rPr>
        <w:t>budynku zajezdni autobusowej z częścią biurowo-socjalno-warsztatową wraz z zagospodarowaniem terenu i infrastrukturą towarzyszącą w Mogilnie</w:t>
      </w:r>
      <w:r>
        <w:rPr>
          <w:sz w:val="18"/>
          <w:szCs w:val="18"/>
        </w:rPr>
        <w:t>.</w:t>
      </w:r>
    </w:p>
    <w:p w14:paraId="0F3FC6E6" w14:textId="77777777" w:rsidR="00EB3856" w:rsidRDefault="00EB3856" w:rsidP="00E45EA9">
      <w:pPr>
        <w:autoSpaceDE w:val="0"/>
        <w:autoSpaceDN w:val="0"/>
        <w:adjustRightInd w:val="0"/>
        <w:spacing w:after="0" w:line="240" w:lineRule="auto"/>
        <w:contextualSpacing/>
        <w:jc w:val="both"/>
        <w:rPr>
          <w:sz w:val="18"/>
          <w:szCs w:val="18"/>
        </w:rPr>
      </w:pPr>
    </w:p>
    <w:p w14:paraId="70A9D05B" w14:textId="1B290209"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1.2. Zakres stosowania SST</w:t>
      </w:r>
    </w:p>
    <w:p w14:paraId="70A9D05C"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5D"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Szczegółowa specyfikacja techniczna jest dokumentem będącym podstawą do udzielenie zamówienia i zawarcia umowy na wykonanie robót zawartych w punkcie 1.1 niniejszego opracowania.</w:t>
      </w:r>
    </w:p>
    <w:p w14:paraId="70A9D05E"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6D1B9796" w14:textId="7688FE43" w:rsidR="00893364" w:rsidRPr="00893364" w:rsidRDefault="00893364" w:rsidP="00893364">
      <w:pPr>
        <w:autoSpaceDE w:val="0"/>
        <w:autoSpaceDN w:val="0"/>
        <w:adjustRightInd w:val="0"/>
        <w:spacing w:after="0" w:line="240" w:lineRule="auto"/>
        <w:contextualSpacing/>
        <w:jc w:val="both"/>
        <w:rPr>
          <w:b/>
          <w:sz w:val="18"/>
          <w:szCs w:val="18"/>
        </w:rPr>
      </w:pPr>
      <w:r w:rsidRPr="00893364">
        <w:rPr>
          <w:b/>
          <w:sz w:val="18"/>
          <w:szCs w:val="18"/>
        </w:rPr>
        <w:t>1.3 Zakres robót objętych SST.</w:t>
      </w:r>
    </w:p>
    <w:p w14:paraId="5693474F" w14:textId="77777777" w:rsidR="00893364" w:rsidRPr="00893364" w:rsidRDefault="00893364" w:rsidP="00893364">
      <w:pPr>
        <w:autoSpaceDE w:val="0"/>
        <w:autoSpaceDN w:val="0"/>
        <w:adjustRightInd w:val="0"/>
        <w:spacing w:after="0" w:line="240" w:lineRule="auto"/>
        <w:contextualSpacing/>
        <w:jc w:val="both"/>
        <w:rPr>
          <w:sz w:val="18"/>
          <w:szCs w:val="18"/>
        </w:rPr>
      </w:pPr>
    </w:p>
    <w:p w14:paraId="6B23783D"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xml:space="preserve">Roboty, których dotyczy specyfikacja obejmują wszystkie czynności umożliwiające i mające na celu wykonanie betonu i </w:t>
      </w:r>
      <w:proofErr w:type="spellStart"/>
      <w:r w:rsidRPr="00893364">
        <w:rPr>
          <w:sz w:val="18"/>
          <w:szCs w:val="18"/>
        </w:rPr>
        <w:t>podbetonu</w:t>
      </w:r>
      <w:proofErr w:type="spellEnd"/>
      <w:r w:rsidRPr="00893364">
        <w:rPr>
          <w:sz w:val="18"/>
          <w:szCs w:val="18"/>
        </w:rPr>
        <w:t xml:space="preserve"> oraz podkładów cementowych pod posadzki w obiekcie objętym kontraktem.</w:t>
      </w:r>
    </w:p>
    <w:p w14:paraId="4AC8B47F" w14:textId="77777777" w:rsidR="00893364" w:rsidRPr="00893364" w:rsidRDefault="00893364" w:rsidP="00893364">
      <w:pPr>
        <w:autoSpaceDE w:val="0"/>
        <w:autoSpaceDN w:val="0"/>
        <w:adjustRightInd w:val="0"/>
        <w:spacing w:after="0" w:line="240" w:lineRule="auto"/>
        <w:contextualSpacing/>
        <w:jc w:val="both"/>
        <w:rPr>
          <w:sz w:val="18"/>
          <w:szCs w:val="18"/>
        </w:rPr>
      </w:pPr>
    </w:p>
    <w:p w14:paraId="10C13B30"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W zakres tych robót wchodzą:</w:t>
      </w:r>
    </w:p>
    <w:p w14:paraId="60086C1D" w14:textId="77777777" w:rsidR="00893364" w:rsidRPr="00893364" w:rsidRDefault="00893364" w:rsidP="00893364">
      <w:pPr>
        <w:autoSpaceDE w:val="0"/>
        <w:autoSpaceDN w:val="0"/>
        <w:adjustRightInd w:val="0"/>
        <w:spacing w:after="0" w:line="240" w:lineRule="auto"/>
        <w:contextualSpacing/>
        <w:jc w:val="both"/>
        <w:rPr>
          <w:sz w:val="18"/>
          <w:szCs w:val="18"/>
        </w:rPr>
      </w:pPr>
    </w:p>
    <w:p w14:paraId="3E287FE8"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przygotowanie mieszanki betonowej,</w:t>
      </w:r>
    </w:p>
    <w:p w14:paraId="32BFCC49"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xml:space="preserve">•    wykonanie </w:t>
      </w:r>
      <w:proofErr w:type="spellStart"/>
      <w:r w:rsidRPr="00893364">
        <w:rPr>
          <w:sz w:val="18"/>
          <w:szCs w:val="18"/>
        </w:rPr>
        <w:t>deskowań</w:t>
      </w:r>
      <w:proofErr w:type="spellEnd"/>
      <w:r w:rsidRPr="00893364">
        <w:rPr>
          <w:sz w:val="18"/>
          <w:szCs w:val="18"/>
        </w:rPr>
        <w:t xml:space="preserve"> wraz z usztywnieniem,</w:t>
      </w:r>
    </w:p>
    <w:p w14:paraId="030CE0AB"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układanie i zagęszczanie mieszanki betonowej,</w:t>
      </w:r>
    </w:p>
    <w:p w14:paraId="2013B2ED"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 xml:space="preserve">•    pielęgnacja betonu, </w:t>
      </w:r>
      <w:proofErr w:type="spellStart"/>
      <w:r w:rsidRPr="00893364">
        <w:rPr>
          <w:sz w:val="18"/>
          <w:szCs w:val="18"/>
        </w:rPr>
        <w:t>podbetonu</w:t>
      </w:r>
      <w:proofErr w:type="spellEnd"/>
      <w:r w:rsidRPr="00893364">
        <w:rPr>
          <w:sz w:val="18"/>
          <w:szCs w:val="18"/>
        </w:rPr>
        <w:t xml:space="preserve"> i podkładów.</w:t>
      </w:r>
    </w:p>
    <w:p w14:paraId="2EC3E76C" w14:textId="77777777" w:rsidR="00893364" w:rsidRPr="00893364" w:rsidRDefault="00893364" w:rsidP="00893364">
      <w:pPr>
        <w:autoSpaceDE w:val="0"/>
        <w:autoSpaceDN w:val="0"/>
        <w:adjustRightInd w:val="0"/>
        <w:spacing w:after="0" w:line="240" w:lineRule="auto"/>
        <w:contextualSpacing/>
        <w:jc w:val="both"/>
        <w:rPr>
          <w:sz w:val="18"/>
          <w:szCs w:val="18"/>
        </w:rPr>
      </w:pPr>
    </w:p>
    <w:p w14:paraId="2C91E2FE" w14:textId="77777777" w:rsidR="00893364" w:rsidRPr="00893364" w:rsidRDefault="00893364" w:rsidP="00893364">
      <w:pPr>
        <w:autoSpaceDE w:val="0"/>
        <w:autoSpaceDN w:val="0"/>
        <w:adjustRightInd w:val="0"/>
        <w:spacing w:after="0" w:line="240" w:lineRule="auto"/>
        <w:contextualSpacing/>
        <w:jc w:val="both"/>
        <w:rPr>
          <w:b/>
          <w:sz w:val="18"/>
          <w:szCs w:val="18"/>
        </w:rPr>
      </w:pPr>
      <w:r w:rsidRPr="00893364">
        <w:rPr>
          <w:b/>
          <w:sz w:val="18"/>
          <w:szCs w:val="18"/>
        </w:rPr>
        <w:t>1.4. Określenia podstawowe</w:t>
      </w:r>
    </w:p>
    <w:p w14:paraId="73BDEC0F" w14:textId="77777777" w:rsidR="00893364" w:rsidRPr="00893364" w:rsidRDefault="00893364" w:rsidP="00893364">
      <w:pPr>
        <w:autoSpaceDE w:val="0"/>
        <w:autoSpaceDN w:val="0"/>
        <w:adjustRightInd w:val="0"/>
        <w:spacing w:after="0" w:line="240" w:lineRule="auto"/>
        <w:contextualSpacing/>
        <w:jc w:val="both"/>
        <w:rPr>
          <w:sz w:val="18"/>
          <w:szCs w:val="18"/>
        </w:rPr>
      </w:pPr>
    </w:p>
    <w:p w14:paraId="5815E7B8" w14:textId="77777777" w:rsidR="00893364" w:rsidRPr="00893364" w:rsidRDefault="00893364" w:rsidP="00893364">
      <w:pPr>
        <w:autoSpaceDE w:val="0"/>
        <w:autoSpaceDN w:val="0"/>
        <w:adjustRightInd w:val="0"/>
        <w:spacing w:after="0" w:line="240" w:lineRule="auto"/>
        <w:contextualSpacing/>
        <w:jc w:val="both"/>
        <w:rPr>
          <w:sz w:val="18"/>
          <w:szCs w:val="18"/>
        </w:rPr>
      </w:pPr>
      <w:r w:rsidRPr="00893364">
        <w:rPr>
          <w:sz w:val="18"/>
          <w:szCs w:val="18"/>
        </w:rPr>
        <w:t>Określenia podane w niniejszej SST są zgodne z obowiązującymi odpowiednimi normami.</w:t>
      </w:r>
    </w:p>
    <w:p w14:paraId="5B6769D0" w14:textId="77777777" w:rsidR="00893364" w:rsidRPr="00893364" w:rsidRDefault="00893364" w:rsidP="00893364">
      <w:pPr>
        <w:autoSpaceDE w:val="0"/>
        <w:autoSpaceDN w:val="0"/>
        <w:adjustRightInd w:val="0"/>
        <w:spacing w:after="0" w:line="240" w:lineRule="auto"/>
        <w:contextualSpacing/>
        <w:jc w:val="both"/>
        <w:rPr>
          <w:sz w:val="18"/>
          <w:szCs w:val="18"/>
        </w:rPr>
      </w:pPr>
    </w:p>
    <w:p w14:paraId="295346F3" w14:textId="77777777" w:rsidR="00893364" w:rsidRPr="00893364" w:rsidRDefault="00893364" w:rsidP="00893364">
      <w:pPr>
        <w:autoSpaceDE w:val="0"/>
        <w:autoSpaceDN w:val="0"/>
        <w:adjustRightInd w:val="0"/>
        <w:spacing w:after="0" w:line="240" w:lineRule="auto"/>
        <w:contextualSpacing/>
        <w:jc w:val="both"/>
        <w:rPr>
          <w:b/>
          <w:sz w:val="18"/>
          <w:szCs w:val="18"/>
        </w:rPr>
      </w:pPr>
      <w:r w:rsidRPr="00893364">
        <w:rPr>
          <w:b/>
          <w:sz w:val="18"/>
          <w:szCs w:val="18"/>
        </w:rPr>
        <w:t>1.5 Ogólne wymagania dotyczące robót.</w:t>
      </w:r>
    </w:p>
    <w:p w14:paraId="7AD5B1D0" w14:textId="77777777" w:rsidR="00893364" w:rsidRPr="00893364" w:rsidRDefault="00893364" w:rsidP="00893364">
      <w:pPr>
        <w:autoSpaceDE w:val="0"/>
        <w:autoSpaceDN w:val="0"/>
        <w:adjustRightInd w:val="0"/>
        <w:spacing w:after="0" w:line="240" w:lineRule="auto"/>
        <w:contextualSpacing/>
        <w:jc w:val="both"/>
        <w:rPr>
          <w:sz w:val="18"/>
          <w:szCs w:val="18"/>
        </w:rPr>
      </w:pPr>
    </w:p>
    <w:p w14:paraId="70A9D075" w14:textId="547ADA52" w:rsidR="00E45EA9" w:rsidRPr="008E5953" w:rsidRDefault="00893364" w:rsidP="00893364">
      <w:pPr>
        <w:autoSpaceDE w:val="0"/>
        <w:autoSpaceDN w:val="0"/>
        <w:adjustRightInd w:val="0"/>
        <w:spacing w:after="0" w:line="240" w:lineRule="auto"/>
        <w:contextualSpacing/>
        <w:jc w:val="both"/>
        <w:rPr>
          <w:sz w:val="18"/>
          <w:szCs w:val="18"/>
        </w:rPr>
      </w:pPr>
      <w:r w:rsidRPr="00893364">
        <w:rPr>
          <w:sz w:val="18"/>
          <w:szCs w:val="18"/>
        </w:rPr>
        <w:t>Wykonawca robót jest odpowiedzialny za jakość wykonania robót, ich zgodność z dokumentacją</w:t>
      </w:r>
      <w:r>
        <w:rPr>
          <w:sz w:val="18"/>
          <w:szCs w:val="18"/>
        </w:rPr>
        <w:t xml:space="preserve"> </w:t>
      </w:r>
      <w:r w:rsidRPr="00893364">
        <w:rPr>
          <w:sz w:val="18"/>
          <w:szCs w:val="18"/>
        </w:rPr>
        <w:t>projektową, SST i poleceniami Inżyniera.</w:t>
      </w:r>
    </w:p>
    <w:p w14:paraId="70A9D077"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78" w14:textId="65B3A1C5"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1.</w:t>
      </w:r>
      <w:r w:rsidR="00893364">
        <w:rPr>
          <w:b/>
          <w:sz w:val="18"/>
          <w:szCs w:val="18"/>
        </w:rPr>
        <w:t>6</w:t>
      </w:r>
      <w:r w:rsidRPr="008E5953">
        <w:rPr>
          <w:b/>
          <w:sz w:val="18"/>
          <w:szCs w:val="18"/>
        </w:rPr>
        <w:t xml:space="preserve">. Wymagania ogólne dotyczące robót </w:t>
      </w:r>
    </w:p>
    <w:p w14:paraId="70A9D079"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7A"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Ogólne wymagania dotyczące materiałów, ich pozyskania i składowania podano w OST „Wymagania ogólne. Wykonawca robót jest odpowiedzialny za jakość wykonania robót, ich zgodności z dokumentacją projektową, SST i poleceniami Inspektora</w:t>
      </w:r>
    </w:p>
    <w:p w14:paraId="70A9D07B"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7C"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2. MATERIAŁY </w:t>
      </w:r>
    </w:p>
    <w:p w14:paraId="70A9D07D" w14:textId="77777777" w:rsidR="00E45EA9" w:rsidRPr="008E5953" w:rsidRDefault="00E45EA9" w:rsidP="00E45EA9">
      <w:pPr>
        <w:autoSpaceDE w:val="0"/>
        <w:autoSpaceDN w:val="0"/>
        <w:adjustRightInd w:val="0"/>
        <w:spacing w:after="0" w:line="240" w:lineRule="auto"/>
        <w:contextualSpacing/>
        <w:jc w:val="both"/>
        <w:rPr>
          <w:b/>
          <w:sz w:val="18"/>
          <w:szCs w:val="18"/>
        </w:rPr>
      </w:pPr>
    </w:p>
    <w:p w14:paraId="70A9D07E"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 xml:space="preserve">2.1. Wymagania ogólne </w:t>
      </w:r>
    </w:p>
    <w:p w14:paraId="70A9D07F"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080"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70A9D081" w14:textId="77777777" w:rsidR="00E45EA9" w:rsidRPr="008E5953" w:rsidRDefault="00E45EA9" w:rsidP="00E45EA9">
      <w:pPr>
        <w:autoSpaceDE w:val="0"/>
        <w:autoSpaceDN w:val="0"/>
        <w:adjustRightInd w:val="0"/>
        <w:spacing w:after="0" w:line="240" w:lineRule="auto"/>
        <w:contextualSpacing/>
        <w:jc w:val="both"/>
        <w:rPr>
          <w:sz w:val="18"/>
          <w:szCs w:val="18"/>
        </w:rPr>
      </w:pPr>
    </w:p>
    <w:p w14:paraId="6A7AB284" w14:textId="77777777" w:rsidR="00893364" w:rsidRPr="00893364" w:rsidRDefault="00893364" w:rsidP="00893364">
      <w:pPr>
        <w:autoSpaceDE w:val="0"/>
        <w:autoSpaceDN w:val="0"/>
        <w:adjustRightInd w:val="0"/>
        <w:spacing w:after="0" w:line="240" w:lineRule="auto"/>
        <w:contextualSpacing/>
        <w:jc w:val="both"/>
        <w:rPr>
          <w:b/>
        </w:rPr>
      </w:pPr>
      <w:r w:rsidRPr="00893364">
        <w:rPr>
          <w:b/>
        </w:rPr>
        <w:t>2.2. Składniki mieszanki betonowej.</w:t>
      </w:r>
    </w:p>
    <w:p w14:paraId="001F551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D0FEC62"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2.2.1. Cement</w:t>
      </w:r>
    </w:p>
    <w:p w14:paraId="76EC38B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F48361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a) Rodzaje cementu</w:t>
      </w:r>
    </w:p>
    <w:p w14:paraId="7050155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B50075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Cement z każdej dostawy musi spełniać wymagania zawarte w normie PN-B-19701. Dopuszczalne jest stosowanie jedynie cementu portlandzkiego czystego tj. bez dodatków mineralnych klasy:</w:t>
      </w:r>
    </w:p>
    <w:p w14:paraId="41A4131D"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Dla betonu klasy B20 – klasa cementu 32,5 dla betonu klasy B-30 – klasa cementu 42,5 R b) Opakowanie</w:t>
      </w:r>
    </w:p>
    <w:p w14:paraId="4E7E07D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Cement  wysyłany  w  opakowaniu  powinien  być  pakowany  w  worki  papierowe  WK  co  najmniej trzywarstwowe wg PN-76/P-79005.</w:t>
      </w:r>
    </w:p>
    <w:p w14:paraId="53FFA7C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1D58ED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Masa worka z cementem powinna wynosić 50,2kg. Na workach powinien być umieszczony trwały, wyraźny napis zawierający dane:</w:t>
      </w:r>
    </w:p>
    <w:p w14:paraId="48D56B0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E77C9BA" w14:textId="2A73C0A7"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oznaczenie</w:t>
      </w:r>
    </w:p>
    <w:p w14:paraId="1482CAC7" w14:textId="03DEEE51"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nazwa wytwórni i miejscowość</w:t>
      </w:r>
    </w:p>
    <w:p w14:paraId="78A9DE79" w14:textId="46906221"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masa worka z cementem</w:t>
      </w:r>
    </w:p>
    <w:p w14:paraId="27C8D247" w14:textId="4D99A4C0"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data wysyłki</w:t>
      </w:r>
    </w:p>
    <w:p w14:paraId="5E37AD41" w14:textId="36A87375"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termin trwałości cementu</w:t>
      </w:r>
    </w:p>
    <w:p w14:paraId="18FE910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90F4B8D"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Dla cementu luzem należy stosować cementosamochody wyposażone we wsypy umożliwiające grawitacyjne napełnianie zbiorników i urządzenie do wyładowania cementu oraz powinny być przystosowane do plombowania i wsypów i wysypów.</w:t>
      </w:r>
    </w:p>
    <w:p w14:paraId="5AD26A6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5485611" w14:textId="0114BD19" w:rsidR="00893364" w:rsidRPr="00893364" w:rsidRDefault="00893364" w:rsidP="00893364">
      <w:pPr>
        <w:autoSpaceDE w:val="0"/>
        <w:autoSpaceDN w:val="0"/>
        <w:adjustRightInd w:val="0"/>
        <w:spacing w:after="0" w:line="240" w:lineRule="auto"/>
        <w:contextualSpacing/>
        <w:jc w:val="both"/>
        <w:rPr>
          <w:rFonts w:cstheme="minorHAnsi"/>
          <w:sz w:val="18"/>
          <w:szCs w:val="18"/>
        </w:rPr>
      </w:pPr>
      <w:r>
        <w:rPr>
          <w:rFonts w:cstheme="minorHAnsi"/>
          <w:sz w:val="18"/>
          <w:szCs w:val="18"/>
        </w:rPr>
        <w:t>b</w:t>
      </w:r>
      <w:r w:rsidRPr="00893364">
        <w:rPr>
          <w:rFonts w:cstheme="minorHAnsi"/>
          <w:sz w:val="18"/>
          <w:szCs w:val="18"/>
        </w:rPr>
        <w:t>) Świadectwo jakości cementu</w:t>
      </w:r>
    </w:p>
    <w:p w14:paraId="531ABEE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41AF0B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Każda partia wysyłanego cementu powinna być zaopatrzona w sygnaturę odbiorczą kontroli jakości zgodnie z PN-EN 147-2.</w:t>
      </w:r>
    </w:p>
    <w:p w14:paraId="5890C6C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5260879" w14:textId="2BDB96B3" w:rsidR="00893364" w:rsidRPr="00893364" w:rsidRDefault="00893364" w:rsidP="00893364">
      <w:pPr>
        <w:autoSpaceDE w:val="0"/>
        <w:autoSpaceDN w:val="0"/>
        <w:adjustRightInd w:val="0"/>
        <w:spacing w:after="0" w:line="240" w:lineRule="auto"/>
        <w:contextualSpacing/>
        <w:jc w:val="both"/>
        <w:rPr>
          <w:rFonts w:cstheme="minorHAnsi"/>
          <w:sz w:val="18"/>
          <w:szCs w:val="18"/>
        </w:rPr>
      </w:pPr>
      <w:r>
        <w:rPr>
          <w:rFonts w:cstheme="minorHAnsi"/>
          <w:sz w:val="18"/>
          <w:szCs w:val="18"/>
        </w:rPr>
        <w:t>c</w:t>
      </w:r>
      <w:r w:rsidRPr="00893364">
        <w:rPr>
          <w:rFonts w:cstheme="minorHAnsi"/>
          <w:sz w:val="18"/>
          <w:szCs w:val="18"/>
        </w:rPr>
        <w:t>) Akceptowanie poszczególnych partii cementu</w:t>
      </w:r>
    </w:p>
    <w:p w14:paraId="5F1FD76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398901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Każda partia cementu przed jej użyciem do betonu musi uzyskać akceptację Inżyniera. e) Bieżąca kontrola podstawowych parametrów cementu.</w:t>
      </w:r>
    </w:p>
    <w:p w14:paraId="6EDDC415" w14:textId="1FB6C8F9"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Cement pochodzący z każdej dostawy musi być poddany badaniom wg normy PN-EN 196- 1:1996, PN-EN 196-3:1996 i PN-EN 196-6:1997</w:t>
      </w:r>
    </w:p>
    <w:p w14:paraId="4CB85D21" w14:textId="77777777" w:rsidR="00893364" w:rsidRPr="00893364" w:rsidRDefault="00893364" w:rsidP="00620CD8">
      <w:pPr>
        <w:pStyle w:val="Akapitzlist"/>
        <w:numPr>
          <w:ilvl w:val="0"/>
          <w:numId w:val="36"/>
        </w:numPr>
        <w:autoSpaceDE w:val="0"/>
        <w:autoSpaceDN w:val="0"/>
        <w:adjustRightInd w:val="0"/>
        <w:spacing w:after="0" w:line="240" w:lineRule="auto"/>
        <w:jc w:val="both"/>
        <w:rPr>
          <w:rFonts w:cstheme="minorHAnsi"/>
          <w:sz w:val="18"/>
          <w:szCs w:val="18"/>
        </w:rPr>
      </w:pPr>
      <w:r w:rsidRPr="00893364">
        <w:rPr>
          <w:rFonts w:cstheme="minorHAnsi"/>
          <w:sz w:val="18"/>
          <w:szCs w:val="18"/>
        </w:rPr>
        <w:t>Dla  cementu pochodzącego z dostawy, posiadającego atest z wynikami badań cementowni można wykonać tylko badania podstawowe.</w:t>
      </w:r>
    </w:p>
    <w:p w14:paraId="57D98C6F" w14:textId="453042E8" w:rsidR="00893364" w:rsidRPr="00893364" w:rsidRDefault="00893364" w:rsidP="00893364">
      <w:pPr>
        <w:autoSpaceDE w:val="0"/>
        <w:autoSpaceDN w:val="0"/>
        <w:adjustRightInd w:val="0"/>
        <w:spacing w:after="0" w:line="240" w:lineRule="auto"/>
        <w:ind w:left="360"/>
        <w:jc w:val="both"/>
        <w:rPr>
          <w:rFonts w:cstheme="minorHAnsi"/>
          <w:sz w:val="18"/>
          <w:szCs w:val="18"/>
        </w:rPr>
      </w:pPr>
      <w:r w:rsidRPr="00893364">
        <w:rPr>
          <w:rFonts w:cstheme="minorHAnsi"/>
          <w:sz w:val="18"/>
          <w:szCs w:val="18"/>
        </w:rPr>
        <w:t>Ponadto   przed   użyciem   cementu   do   wykonania   mieszanki   betonowej   zaleca   się przeprowadzenie kontroli obejmującej:</w:t>
      </w:r>
    </w:p>
    <w:p w14:paraId="4FED692C" w14:textId="77777777" w:rsidR="00893364" w:rsidRPr="00893364" w:rsidRDefault="00893364" w:rsidP="00620CD8">
      <w:pPr>
        <w:pStyle w:val="Akapitzlist"/>
        <w:numPr>
          <w:ilvl w:val="0"/>
          <w:numId w:val="36"/>
        </w:numPr>
        <w:autoSpaceDE w:val="0"/>
        <w:autoSpaceDN w:val="0"/>
        <w:adjustRightInd w:val="0"/>
        <w:spacing w:after="0" w:line="240" w:lineRule="auto"/>
        <w:jc w:val="both"/>
        <w:rPr>
          <w:rFonts w:cstheme="minorHAnsi"/>
          <w:sz w:val="18"/>
          <w:szCs w:val="18"/>
        </w:rPr>
      </w:pPr>
      <w:r w:rsidRPr="00893364">
        <w:rPr>
          <w:rFonts w:cstheme="minorHAnsi"/>
          <w:sz w:val="18"/>
          <w:szCs w:val="18"/>
        </w:rPr>
        <w:t>¾  oznaczenie czasu wiązania wg PN-EN 196-1:1996, PN-EN 196-3:1996 i PN-EN 196-6:1997</w:t>
      </w:r>
    </w:p>
    <w:p w14:paraId="61E89792" w14:textId="77777777" w:rsidR="00893364" w:rsidRPr="00893364" w:rsidRDefault="00893364" w:rsidP="00620CD8">
      <w:pPr>
        <w:pStyle w:val="Akapitzlist"/>
        <w:numPr>
          <w:ilvl w:val="0"/>
          <w:numId w:val="36"/>
        </w:numPr>
        <w:autoSpaceDE w:val="0"/>
        <w:autoSpaceDN w:val="0"/>
        <w:adjustRightInd w:val="0"/>
        <w:spacing w:after="0" w:line="240" w:lineRule="auto"/>
        <w:jc w:val="both"/>
        <w:rPr>
          <w:rFonts w:cstheme="minorHAnsi"/>
          <w:sz w:val="18"/>
          <w:szCs w:val="18"/>
        </w:rPr>
      </w:pPr>
      <w:r w:rsidRPr="00893364">
        <w:rPr>
          <w:rFonts w:cstheme="minorHAnsi"/>
          <w:sz w:val="18"/>
          <w:szCs w:val="18"/>
        </w:rPr>
        <w:t>¾  oznaczenie zmiany objętości wg PN-EN 196-1:1996, PN-EN 196-3:1996 i PN-EN 196-6:1997</w:t>
      </w:r>
    </w:p>
    <w:p w14:paraId="61F9E272" w14:textId="77777777" w:rsidR="00893364" w:rsidRPr="00893364" w:rsidRDefault="00893364" w:rsidP="00620CD8">
      <w:pPr>
        <w:pStyle w:val="Akapitzlist"/>
        <w:numPr>
          <w:ilvl w:val="0"/>
          <w:numId w:val="36"/>
        </w:numPr>
        <w:autoSpaceDE w:val="0"/>
        <w:autoSpaceDN w:val="0"/>
        <w:adjustRightInd w:val="0"/>
        <w:spacing w:after="0" w:line="240" w:lineRule="auto"/>
        <w:jc w:val="both"/>
        <w:rPr>
          <w:rFonts w:cstheme="minorHAnsi"/>
          <w:sz w:val="18"/>
          <w:szCs w:val="18"/>
        </w:rPr>
      </w:pPr>
      <w:r w:rsidRPr="00893364">
        <w:rPr>
          <w:rFonts w:cstheme="minorHAnsi"/>
          <w:sz w:val="18"/>
          <w:szCs w:val="18"/>
        </w:rPr>
        <w:t>¾  sprawdzenie zawartości grudek (zbryleń) nie dających się rozgnieść w palcach i nie rozpadających się w wodzie.</w:t>
      </w:r>
    </w:p>
    <w:p w14:paraId="4A7127C0"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20EBFA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przypadku gdy w/w kontrola wykaże niezgodność z normami cement nie może być użyty do betonu.</w:t>
      </w:r>
    </w:p>
    <w:p w14:paraId="3ADB2769"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483B466" w14:textId="33A45FBD" w:rsidR="00893364" w:rsidRDefault="00893364" w:rsidP="00893364">
      <w:pPr>
        <w:autoSpaceDE w:val="0"/>
        <w:autoSpaceDN w:val="0"/>
        <w:adjustRightInd w:val="0"/>
        <w:spacing w:after="0" w:line="240" w:lineRule="auto"/>
        <w:contextualSpacing/>
        <w:jc w:val="both"/>
        <w:rPr>
          <w:rFonts w:cstheme="minorHAnsi"/>
          <w:sz w:val="18"/>
          <w:szCs w:val="18"/>
        </w:rPr>
      </w:pPr>
      <w:r>
        <w:rPr>
          <w:rFonts w:cstheme="minorHAnsi"/>
          <w:sz w:val="18"/>
          <w:szCs w:val="18"/>
        </w:rPr>
        <w:t>d</w:t>
      </w:r>
      <w:r w:rsidRPr="00893364">
        <w:rPr>
          <w:rFonts w:cstheme="minorHAnsi"/>
          <w:sz w:val="18"/>
          <w:szCs w:val="18"/>
        </w:rPr>
        <w:t>) Magazynowanie i okres składowania</w:t>
      </w:r>
    </w:p>
    <w:p w14:paraId="43F9992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BAC6AF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Miejsca przechowywania cementu mogą być następujące: Dla cementu pakowanego (workowanego):</w:t>
      </w:r>
    </w:p>
    <w:p w14:paraId="11243E76" w14:textId="50953A24"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  Składy otwarte (wydzielone miejsca zadaszone na otwartym terenie zabezpieczone z boków przed opadami) lub magazyny zamknięte (budynki lub pomieszczenia o szczelnym dachu i ścianach)</w:t>
      </w:r>
    </w:p>
    <w:p w14:paraId="713AC60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Dla cementu luzem:</w:t>
      </w:r>
    </w:p>
    <w:p w14:paraId="76CB86E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9034B11" w14:textId="3A7A3BDF"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14:paraId="0E63D4D3" w14:textId="08938A1C"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Podłoża składów otwartych powinny być twarde i suche, odpowiednio pochylone, zabezpieczające cement przed ściekaniem wody deszczowej i zanieczyszczeniem.</w:t>
      </w:r>
    </w:p>
    <w:p w14:paraId="26E849B1" w14:textId="657A0563" w:rsidR="00893364" w:rsidRPr="00893364" w:rsidRDefault="00893364" w:rsidP="00E90496">
      <w:pPr>
        <w:pStyle w:val="Akapitzlist"/>
        <w:numPr>
          <w:ilvl w:val="1"/>
          <w:numId w:val="22"/>
        </w:numPr>
        <w:autoSpaceDE w:val="0"/>
        <w:autoSpaceDN w:val="0"/>
        <w:adjustRightInd w:val="0"/>
        <w:spacing w:after="0" w:line="240" w:lineRule="auto"/>
        <w:ind w:left="709" w:hanging="283"/>
        <w:jc w:val="both"/>
        <w:rPr>
          <w:rFonts w:cstheme="minorHAnsi"/>
          <w:sz w:val="18"/>
          <w:szCs w:val="18"/>
        </w:rPr>
      </w:pPr>
      <w:r w:rsidRPr="00893364">
        <w:rPr>
          <w:rFonts w:cstheme="minorHAnsi"/>
          <w:sz w:val="18"/>
          <w:szCs w:val="18"/>
        </w:rPr>
        <w:t>Podłogi magazynów zamkniętych powinny być suche i czyste, zabezpieczające cement przed zawilgoceniem i zanieczyszczeniem.</w:t>
      </w:r>
    </w:p>
    <w:p w14:paraId="385FD721"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DE411BD" w14:textId="77777777"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Dopuszczalny okres przechowywania cementu zależny jest od miejsca przechowywania. Cement nie może być użyty do betonu po okresie:</w:t>
      </w:r>
    </w:p>
    <w:p w14:paraId="185E9CD9" w14:textId="77777777" w:rsidR="00893364" w:rsidRDefault="00893364" w:rsidP="00893364">
      <w:pPr>
        <w:autoSpaceDE w:val="0"/>
        <w:autoSpaceDN w:val="0"/>
        <w:adjustRightInd w:val="0"/>
        <w:spacing w:after="0" w:line="240" w:lineRule="auto"/>
        <w:contextualSpacing/>
        <w:jc w:val="both"/>
        <w:rPr>
          <w:rFonts w:cstheme="minorHAnsi"/>
          <w:sz w:val="18"/>
          <w:szCs w:val="18"/>
        </w:rPr>
      </w:pPr>
    </w:p>
    <w:p w14:paraId="01B7B097" w14:textId="36C400C7" w:rsidR="00893364" w:rsidRPr="00893364" w:rsidRDefault="00893364" w:rsidP="00893364">
      <w:pPr>
        <w:autoSpaceDE w:val="0"/>
        <w:autoSpaceDN w:val="0"/>
        <w:adjustRightInd w:val="0"/>
        <w:spacing w:after="0" w:line="240" w:lineRule="auto"/>
        <w:ind w:left="426"/>
        <w:contextualSpacing/>
        <w:jc w:val="both"/>
        <w:rPr>
          <w:rFonts w:cstheme="minorHAnsi"/>
          <w:sz w:val="18"/>
          <w:szCs w:val="18"/>
        </w:rPr>
      </w:pPr>
      <w:r w:rsidRPr="00893364">
        <w:rPr>
          <w:rFonts w:cstheme="minorHAnsi"/>
          <w:sz w:val="18"/>
          <w:szCs w:val="18"/>
        </w:rPr>
        <w:t>•    10 dni w przypadku przechowywania go w zadaszonych składach otwartych</w:t>
      </w:r>
    </w:p>
    <w:p w14:paraId="7EFE3F62" w14:textId="77777777" w:rsidR="00893364" w:rsidRPr="00893364" w:rsidRDefault="00893364" w:rsidP="00893364">
      <w:pPr>
        <w:autoSpaceDE w:val="0"/>
        <w:autoSpaceDN w:val="0"/>
        <w:adjustRightInd w:val="0"/>
        <w:spacing w:after="0" w:line="240" w:lineRule="auto"/>
        <w:ind w:left="426"/>
        <w:contextualSpacing/>
        <w:jc w:val="both"/>
        <w:rPr>
          <w:rFonts w:cstheme="minorHAnsi"/>
          <w:sz w:val="18"/>
          <w:szCs w:val="18"/>
        </w:rPr>
      </w:pPr>
      <w:r w:rsidRPr="00893364">
        <w:rPr>
          <w:rFonts w:cstheme="minorHAnsi"/>
          <w:sz w:val="18"/>
          <w:szCs w:val="18"/>
        </w:rPr>
        <w:t>•    Po upływie okresu trwałości podanego przez wytwórcę w przypadku przechowywania w składach zamkniętych.</w:t>
      </w:r>
    </w:p>
    <w:p w14:paraId="7A2EBEE7" w14:textId="56AD4587" w:rsidR="00893364" w:rsidRPr="00893364" w:rsidRDefault="00893364" w:rsidP="00893364">
      <w:pPr>
        <w:autoSpaceDE w:val="0"/>
        <w:autoSpaceDN w:val="0"/>
        <w:adjustRightInd w:val="0"/>
        <w:spacing w:after="0" w:line="240" w:lineRule="auto"/>
        <w:ind w:left="426"/>
        <w:contextualSpacing/>
        <w:jc w:val="both"/>
        <w:rPr>
          <w:rFonts w:cstheme="minorHAnsi"/>
          <w:sz w:val="18"/>
          <w:szCs w:val="18"/>
        </w:rPr>
      </w:pPr>
      <w:r w:rsidRPr="00893364">
        <w:rPr>
          <w:rFonts w:cstheme="minorHAnsi"/>
          <w:sz w:val="18"/>
          <w:szCs w:val="18"/>
        </w:rPr>
        <w:t>•    Każda   partia   cementu   posiadająca   oddzielne   świadectwo   jakości   powinna   być</w:t>
      </w:r>
      <w:r>
        <w:rPr>
          <w:rFonts w:cstheme="minorHAnsi"/>
          <w:sz w:val="18"/>
          <w:szCs w:val="18"/>
        </w:rPr>
        <w:t xml:space="preserve"> </w:t>
      </w:r>
      <w:r w:rsidRPr="00893364">
        <w:rPr>
          <w:rFonts w:cstheme="minorHAnsi"/>
          <w:sz w:val="18"/>
          <w:szCs w:val="18"/>
        </w:rPr>
        <w:t>przechowywana w sposób umożliwiający jej łatwe rozróżnienie.</w:t>
      </w:r>
    </w:p>
    <w:p w14:paraId="6E5EA41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FCB0B02"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2.2.2. Kruszywo</w:t>
      </w:r>
    </w:p>
    <w:p w14:paraId="6B722C2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614F1F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Kruszywo  do  betonu  powinno  się  charakteryzować  stałością  cech  fizycznych  i  jednorodnością</w:t>
      </w:r>
    </w:p>
    <w:p w14:paraId="3C937F40"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uziarnienia pozwalającą na wykonanie partii betonu o stałej jakości.</w:t>
      </w:r>
    </w:p>
    <w:p w14:paraId="0185910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C192D5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Poszczególne rodzaje i frakcje kruszywa muszą być na placu składowym oddzielnie składowane na umocnionym i czystym podłożu w sposób uniemożliwiający mieszanie się.</w:t>
      </w:r>
    </w:p>
    <w:p w14:paraId="55374B4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lastRenderedPageBreak/>
        <w:t>Kruszywa grube powinny wykazywać wytrzymałość badaną przez ściskanie w cylindrze zgodną z wymaganiami normy PN-B-06714.40.</w:t>
      </w:r>
    </w:p>
    <w:p w14:paraId="1B66CE2B"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kruszywie grubym nie dopuszcza się grudek gliny.</w:t>
      </w:r>
    </w:p>
    <w:p w14:paraId="67A39979" w14:textId="190EE961"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 kruszywie grubszym zawartość podziarna nie powinna przekraczać 5%, a nadziarna 10%. Ziarna kruszywa nie powinny być większe niż:</w:t>
      </w:r>
    </w:p>
    <w:p w14:paraId="6C1BF1F9"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A439825" w14:textId="77777777" w:rsidR="00893364" w:rsidRPr="00893364" w:rsidRDefault="00893364" w:rsidP="00620CD8">
      <w:pPr>
        <w:pStyle w:val="Akapitzlist"/>
        <w:numPr>
          <w:ilvl w:val="0"/>
          <w:numId w:val="37"/>
        </w:numPr>
        <w:autoSpaceDE w:val="0"/>
        <w:autoSpaceDN w:val="0"/>
        <w:adjustRightInd w:val="0"/>
        <w:spacing w:after="0" w:line="240" w:lineRule="auto"/>
        <w:jc w:val="both"/>
        <w:rPr>
          <w:rFonts w:cstheme="minorHAnsi"/>
          <w:sz w:val="18"/>
          <w:szCs w:val="18"/>
        </w:rPr>
      </w:pPr>
      <w:r w:rsidRPr="00893364">
        <w:rPr>
          <w:rFonts w:cstheme="minorHAnsi"/>
          <w:sz w:val="18"/>
          <w:szCs w:val="18"/>
        </w:rPr>
        <w:t>1/3  najmniejszego wymiaru przekroju poprzecznego elementu</w:t>
      </w:r>
    </w:p>
    <w:p w14:paraId="5E30671B" w14:textId="77777777" w:rsidR="00893364" w:rsidRPr="00893364" w:rsidRDefault="00893364" w:rsidP="00620CD8">
      <w:pPr>
        <w:pStyle w:val="Akapitzlist"/>
        <w:numPr>
          <w:ilvl w:val="0"/>
          <w:numId w:val="37"/>
        </w:numPr>
        <w:autoSpaceDE w:val="0"/>
        <w:autoSpaceDN w:val="0"/>
        <w:adjustRightInd w:val="0"/>
        <w:spacing w:after="0" w:line="240" w:lineRule="auto"/>
        <w:jc w:val="both"/>
        <w:rPr>
          <w:rFonts w:cstheme="minorHAnsi"/>
          <w:sz w:val="18"/>
          <w:szCs w:val="18"/>
        </w:rPr>
      </w:pPr>
      <w:r w:rsidRPr="00893364">
        <w:rPr>
          <w:rFonts w:cstheme="minorHAnsi"/>
          <w:sz w:val="18"/>
          <w:szCs w:val="18"/>
        </w:rPr>
        <w:t>3/4 odległości w świetle między prętami zbrojenia leżącymi w jednej płaszczyźnie prostopadłej do kierunku betonowania.</w:t>
      </w:r>
    </w:p>
    <w:p w14:paraId="01F0625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DF9237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  betonów  klas  B30  należy  stosować  wyłącznie  grysy  granitowe  lub  bazaltowe  marki  50,  o maksymalnym wymiarze ziarna 16mm.</w:t>
      </w:r>
    </w:p>
    <w:p w14:paraId="6A0C85B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Stosowanie grysów z innych skał dopuszcza się pod warunkiem, że zostały zbadane w placówce badawczej wskazanej przez zamawiającego, a wyniki badań spełniają wymagania dotyczące grysów granitowych i bazaltowych.</w:t>
      </w:r>
    </w:p>
    <w:p w14:paraId="179B310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Grysy powinny odpowiadać następującym wymaganiom:</w:t>
      </w:r>
    </w:p>
    <w:p w14:paraId="37B51B3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9E29507" w14:textId="2FB041E4"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pyłów mineralnych – do 1%,</w:t>
      </w:r>
    </w:p>
    <w:p w14:paraId="447C0B47" w14:textId="60DE63F6"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ziaren nieforemnych (tj. wydłużonych płaskich) –do 20%,</w:t>
      </w:r>
    </w:p>
    <w:p w14:paraId="65C9858C" w14:textId="5FB2A314"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wskaźnik rozkruszenia:</w:t>
      </w:r>
    </w:p>
    <w:p w14:paraId="7F153521" w14:textId="05221E24" w:rsidR="00893364" w:rsidRPr="00893364" w:rsidRDefault="00893364" w:rsidP="00E90496">
      <w:pPr>
        <w:pStyle w:val="Akapitzlist"/>
        <w:numPr>
          <w:ilvl w:val="1"/>
          <w:numId w:val="22"/>
        </w:numPr>
        <w:autoSpaceDE w:val="0"/>
        <w:autoSpaceDN w:val="0"/>
        <w:adjustRightInd w:val="0"/>
        <w:spacing w:after="0" w:line="240" w:lineRule="auto"/>
        <w:jc w:val="both"/>
        <w:rPr>
          <w:rFonts w:cstheme="minorHAnsi"/>
          <w:sz w:val="18"/>
          <w:szCs w:val="18"/>
        </w:rPr>
      </w:pPr>
      <w:r w:rsidRPr="00893364">
        <w:rPr>
          <w:rFonts w:cstheme="minorHAnsi"/>
          <w:sz w:val="18"/>
          <w:szCs w:val="18"/>
        </w:rPr>
        <w:t>Dla grysów granitowych  - do 16%,</w:t>
      </w:r>
    </w:p>
    <w:p w14:paraId="6BA43B0E" w14:textId="737B31AE" w:rsidR="00893364" w:rsidRPr="00893364" w:rsidRDefault="00893364" w:rsidP="00E90496">
      <w:pPr>
        <w:pStyle w:val="Akapitzlist"/>
        <w:numPr>
          <w:ilvl w:val="1"/>
          <w:numId w:val="22"/>
        </w:numPr>
        <w:autoSpaceDE w:val="0"/>
        <w:autoSpaceDN w:val="0"/>
        <w:adjustRightInd w:val="0"/>
        <w:spacing w:after="0" w:line="240" w:lineRule="auto"/>
        <w:jc w:val="both"/>
        <w:rPr>
          <w:rFonts w:cstheme="minorHAnsi"/>
          <w:sz w:val="18"/>
          <w:szCs w:val="18"/>
        </w:rPr>
      </w:pPr>
      <w:r w:rsidRPr="00893364">
        <w:rPr>
          <w:rFonts w:cstheme="minorHAnsi"/>
          <w:sz w:val="18"/>
          <w:szCs w:val="18"/>
        </w:rPr>
        <w:t>Dla grysów bazaltowych i innych – do 8%,</w:t>
      </w:r>
    </w:p>
    <w:p w14:paraId="167A82E5" w14:textId="2406B775"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nasiąkliwość – do 1,2%,</w:t>
      </w:r>
    </w:p>
    <w:p w14:paraId="74FC59F0" w14:textId="536D4C8E"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mrozoodporność według metody bezpośredniej – do 2%,</w:t>
      </w:r>
    </w:p>
    <w:p w14:paraId="101348B9" w14:textId="6999429F"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mrozoodporność według zmodyfikowanej metody bezpośredniej – do 10%,</w:t>
      </w:r>
    </w:p>
    <w:p w14:paraId="4ED9907C" w14:textId="017545E3"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reaktywność alkaliczna z cementem określona wg normy PN-B-06714.34 nie powinna wywoływać</w:t>
      </w:r>
    </w:p>
    <w:p w14:paraId="0B88D67E" w14:textId="77777777"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zwiększenia wymiarów liniowych ponad 0,1%,</w:t>
      </w:r>
    </w:p>
    <w:p w14:paraId="1B995367" w14:textId="771788EE"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związków siarki – od 0,1%</w:t>
      </w:r>
    </w:p>
    <w:p w14:paraId="64214FA9" w14:textId="68553C65"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zanieczyszczeń obcych – do 0,25%,</w:t>
      </w:r>
    </w:p>
    <w:p w14:paraId="4D8E7C41" w14:textId="2F4E3655" w:rsidR="00893364" w:rsidRPr="00893364" w:rsidRDefault="00893364" w:rsidP="00620CD8">
      <w:pPr>
        <w:pStyle w:val="Akapitzlist"/>
        <w:numPr>
          <w:ilvl w:val="0"/>
          <w:numId w:val="38"/>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zawartość zanieczyszczeń organicznych, nie dających barwy ciemniejszej od wzorcowej wg normy PN-B-06714.26</w:t>
      </w:r>
    </w:p>
    <w:p w14:paraId="6E41B4D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9C34CC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Kruszywem  drobnym  powinny  być  piaski  o  uziarnieniu  do  2mm  pochodzenia  rzecznego  lub kompozycja piasku rzecznego i kopalnianego uszlachetnionego.</w:t>
      </w:r>
    </w:p>
    <w:p w14:paraId="6AF27BA6" w14:textId="7C9DF68F"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Zawartość poszczególnych frakcji w stosie okruchowym piasku powinna się mieścić w granicach:</w:t>
      </w:r>
    </w:p>
    <w:p w14:paraId="5308D7C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37E6DC9" w14:textId="5D34AFDB" w:rsidR="00893364" w:rsidRPr="00893364" w:rsidRDefault="00893364" w:rsidP="00620CD8">
      <w:pPr>
        <w:pStyle w:val="Akapitzlist"/>
        <w:numPr>
          <w:ilvl w:val="0"/>
          <w:numId w:val="39"/>
        </w:numPr>
        <w:autoSpaceDE w:val="0"/>
        <w:autoSpaceDN w:val="0"/>
        <w:adjustRightInd w:val="0"/>
        <w:spacing w:after="0" w:line="240" w:lineRule="auto"/>
        <w:jc w:val="both"/>
        <w:rPr>
          <w:rFonts w:cstheme="minorHAnsi"/>
          <w:sz w:val="18"/>
          <w:szCs w:val="18"/>
        </w:rPr>
      </w:pPr>
      <w:r w:rsidRPr="00893364">
        <w:rPr>
          <w:rFonts w:cstheme="minorHAnsi"/>
          <w:sz w:val="18"/>
          <w:szCs w:val="18"/>
        </w:rPr>
        <w:t>do 0,25 mm 14÷19%,</w:t>
      </w:r>
    </w:p>
    <w:p w14:paraId="5446BA2B" w14:textId="736A48DD" w:rsidR="00893364" w:rsidRPr="00893364" w:rsidRDefault="00893364" w:rsidP="00620CD8">
      <w:pPr>
        <w:pStyle w:val="Akapitzlist"/>
        <w:numPr>
          <w:ilvl w:val="0"/>
          <w:numId w:val="39"/>
        </w:numPr>
        <w:autoSpaceDE w:val="0"/>
        <w:autoSpaceDN w:val="0"/>
        <w:adjustRightInd w:val="0"/>
        <w:spacing w:after="0" w:line="240" w:lineRule="auto"/>
        <w:jc w:val="both"/>
        <w:rPr>
          <w:rFonts w:cstheme="minorHAnsi"/>
          <w:sz w:val="18"/>
          <w:szCs w:val="18"/>
        </w:rPr>
      </w:pPr>
      <w:r w:rsidRPr="00893364">
        <w:rPr>
          <w:rFonts w:cstheme="minorHAnsi"/>
          <w:sz w:val="18"/>
          <w:szCs w:val="18"/>
        </w:rPr>
        <w:t>do 0,50mm – 33÷48%,</w:t>
      </w:r>
    </w:p>
    <w:p w14:paraId="3860F118" w14:textId="2A0E1361" w:rsidR="00893364" w:rsidRPr="00893364" w:rsidRDefault="00893364" w:rsidP="00620CD8">
      <w:pPr>
        <w:pStyle w:val="Akapitzlist"/>
        <w:numPr>
          <w:ilvl w:val="0"/>
          <w:numId w:val="39"/>
        </w:numPr>
        <w:autoSpaceDE w:val="0"/>
        <w:autoSpaceDN w:val="0"/>
        <w:adjustRightInd w:val="0"/>
        <w:spacing w:after="0" w:line="240" w:lineRule="auto"/>
        <w:jc w:val="both"/>
        <w:rPr>
          <w:rFonts w:cstheme="minorHAnsi"/>
          <w:sz w:val="18"/>
          <w:szCs w:val="18"/>
        </w:rPr>
      </w:pPr>
      <w:r w:rsidRPr="00893364">
        <w:rPr>
          <w:rFonts w:cstheme="minorHAnsi"/>
          <w:sz w:val="18"/>
          <w:szCs w:val="18"/>
        </w:rPr>
        <w:t>do 1,00mm – 53÷76%.</w:t>
      </w:r>
    </w:p>
    <w:p w14:paraId="7A0DE7A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27CEBE1" w14:textId="239CC91A"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Piasek powinien spełniać następujące wymagania:</w:t>
      </w:r>
    </w:p>
    <w:p w14:paraId="50DBB84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D71D41C" w14:textId="14F102C7" w:rsidR="00893364" w:rsidRPr="00893364" w:rsidRDefault="00893364" w:rsidP="00620CD8">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pyłów mineralnych – do 1,5%,</w:t>
      </w:r>
    </w:p>
    <w:p w14:paraId="34CE9DA1" w14:textId="72B42CEA" w:rsidR="00893364" w:rsidRPr="00893364" w:rsidRDefault="00893364" w:rsidP="00620CD8">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reaktywność alkaliczna z cementem określona wg normy PN-B-06714.34 nie powinna wywoływać zwiększenia wymiarów liniowych ponad 0,1%,</w:t>
      </w:r>
    </w:p>
    <w:p w14:paraId="7581F9BC" w14:textId="41E65130" w:rsidR="00893364" w:rsidRPr="00893364" w:rsidRDefault="00893364" w:rsidP="00620CD8">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związków siarki – 0,2%,</w:t>
      </w:r>
    </w:p>
    <w:p w14:paraId="16568FBE" w14:textId="1B4E70EF" w:rsidR="00893364" w:rsidRPr="00893364" w:rsidRDefault="00893364" w:rsidP="00620CD8">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zanieczyszczeń obcych – do 0,25%,</w:t>
      </w:r>
    </w:p>
    <w:p w14:paraId="3C6A9207" w14:textId="37796437" w:rsidR="00893364" w:rsidRPr="00893364" w:rsidRDefault="00893364" w:rsidP="00620CD8">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zawartość zanieczyszczeń organicznych – nie dająca barwy ciemniejszej od wzorcowej wg normy PN-B-06714.26,</w:t>
      </w:r>
    </w:p>
    <w:p w14:paraId="5F70F6D3" w14:textId="0180B5AD" w:rsidR="00893364" w:rsidRPr="00893364" w:rsidRDefault="00893364" w:rsidP="00620CD8">
      <w:pPr>
        <w:pStyle w:val="Akapitzlist"/>
        <w:numPr>
          <w:ilvl w:val="0"/>
          <w:numId w:val="40"/>
        </w:numPr>
        <w:autoSpaceDE w:val="0"/>
        <w:autoSpaceDN w:val="0"/>
        <w:adjustRightInd w:val="0"/>
        <w:spacing w:after="0" w:line="240" w:lineRule="auto"/>
        <w:jc w:val="both"/>
        <w:rPr>
          <w:rFonts w:cstheme="minorHAnsi"/>
          <w:sz w:val="18"/>
          <w:szCs w:val="18"/>
        </w:rPr>
      </w:pPr>
      <w:r w:rsidRPr="00893364">
        <w:rPr>
          <w:rFonts w:cstheme="minorHAnsi"/>
          <w:sz w:val="18"/>
          <w:szCs w:val="18"/>
        </w:rPr>
        <w:t>w kruszywie drobnym nie dopuszcza się grudek gliny.</w:t>
      </w:r>
    </w:p>
    <w:p w14:paraId="0BB9E62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5BF366A" w14:textId="75C75B2D"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Piasek pochodzący z każdej dostawy musi być poddany badaniom niepełnym obejmującym:</w:t>
      </w:r>
    </w:p>
    <w:p w14:paraId="7C01C6F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3976EF4" w14:textId="1DE669C9" w:rsidR="00893364" w:rsidRPr="00893364" w:rsidRDefault="00893364" w:rsidP="00620CD8">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składu ziarnowego wg normy PN-B-06714.15,</w:t>
      </w:r>
    </w:p>
    <w:p w14:paraId="23885697" w14:textId="3ACFF4E4" w:rsidR="00893364" w:rsidRPr="00893364" w:rsidRDefault="00893364" w:rsidP="00620CD8">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zawartości zanieczyszczeń obcych wg normy PN-B-06714.12,</w:t>
      </w:r>
    </w:p>
    <w:p w14:paraId="719982E1" w14:textId="0203C8C7" w:rsidR="00893364" w:rsidRPr="00893364" w:rsidRDefault="00893364" w:rsidP="00620CD8">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zawartości grudek gliny, które oznacza się podobnie, jak zawartość zanieczyszczeń obcych,</w:t>
      </w:r>
    </w:p>
    <w:p w14:paraId="293EDB3D" w14:textId="3634C9A0" w:rsidR="00893364" w:rsidRPr="00893364" w:rsidRDefault="00893364" w:rsidP="00620CD8">
      <w:pPr>
        <w:pStyle w:val="Akapitzlist"/>
        <w:numPr>
          <w:ilvl w:val="0"/>
          <w:numId w:val="41"/>
        </w:numPr>
        <w:autoSpaceDE w:val="0"/>
        <w:autoSpaceDN w:val="0"/>
        <w:adjustRightInd w:val="0"/>
        <w:spacing w:after="0" w:line="240" w:lineRule="auto"/>
        <w:jc w:val="both"/>
        <w:rPr>
          <w:rFonts w:cstheme="minorHAnsi"/>
          <w:sz w:val="18"/>
          <w:szCs w:val="18"/>
        </w:rPr>
      </w:pPr>
      <w:r w:rsidRPr="00893364">
        <w:rPr>
          <w:rFonts w:cstheme="minorHAnsi"/>
          <w:sz w:val="18"/>
          <w:szCs w:val="18"/>
        </w:rPr>
        <w:t>oznaczenie zawartości pyłów mineralnych wg normy PN-B-06714.12,</w:t>
      </w:r>
    </w:p>
    <w:p w14:paraId="6B6D8368"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FBC500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Dostawca  kruszywa  jest  zobowiązany  do  przekazania  dla  każdej  partii  kruszywa  wyników  jego pełnych badań wg normy PN-B-06712 oraz wyników badania specjalnego dotyczące reaktywności alkalicznej w terminach przewidzianych przez Inspektora nadzoru.</w:t>
      </w:r>
    </w:p>
    <w:p w14:paraId="1656A26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4A09040"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W przypadku, gdy kontrola wykaże niezgodność cech danego kruszywa z wymaganiami normy PN-B-06712,  użycie  takiego  kruszywa  może  nastąpić  po  jego  uszlachetnieniu  (np.  przez  płukanie  lub dodanie odpowiednich frakcji kruszywa) i </w:t>
      </w:r>
      <w:r w:rsidRPr="00893364">
        <w:rPr>
          <w:rFonts w:cstheme="minorHAnsi"/>
          <w:sz w:val="18"/>
          <w:szCs w:val="18"/>
        </w:rPr>
        <w:lastRenderedPageBreak/>
        <w:t>ponownym sprawdzeniu. Należy prowadzić bieżącą kontrolę wilgotności kruszywa wg normy PN-B-06714.18 dla korygowania receptury roboczej betonu.</w:t>
      </w:r>
    </w:p>
    <w:p w14:paraId="6ECAAA6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FF76836"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2.2.3. Woda zarobowa - wymagania i badania.</w:t>
      </w:r>
    </w:p>
    <w:p w14:paraId="0165CE2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9A1EB8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Woda zarobowa do betonu powinna odpowiadać wymaganiom normy PN-88/B-32250.</w:t>
      </w:r>
    </w:p>
    <w:p w14:paraId="13D6946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Jeżeli wodę do betonu przewiduje się czerpać z wodociągów miejskich to woda ta nie wymaga badania.</w:t>
      </w:r>
    </w:p>
    <w:p w14:paraId="2A093035"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D8B187A" w14:textId="45AF44EB"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2.3. Wymagania do betonu konstrukcyjnego użytego do budowy </w:t>
      </w:r>
    </w:p>
    <w:p w14:paraId="1C36D524"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E9B913A" w14:textId="04616603" w:rsidR="00893364" w:rsidRDefault="00185645" w:rsidP="00620CD8">
      <w:pPr>
        <w:pStyle w:val="Akapitzlist"/>
        <w:numPr>
          <w:ilvl w:val="0"/>
          <w:numId w:val="42"/>
        </w:numPr>
        <w:autoSpaceDE w:val="0"/>
        <w:autoSpaceDN w:val="0"/>
        <w:adjustRightInd w:val="0"/>
        <w:spacing w:after="0" w:line="240" w:lineRule="auto"/>
        <w:jc w:val="both"/>
        <w:rPr>
          <w:rFonts w:cstheme="minorHAnsi"/>
          <w:sz w:val="18"/>
          <w:szCs w:val="18"/>
        </w:rPr>
      </w:pPr>
      <w:r>
        <w:rPr>
          <w:rFonts w:cstheme="minorHAnsi"/>
          <w:sz w:val="18"/>
          <w:szCs w:val="18"/>
        </w:rPr>
        <w:t>C7/10</w:t>
      </w:r>
      <w:r w:rsidR="00893364">
        <w:rPr>
          <w:rFonts w:cstheme="minorHAnsi"/>
          <w:sz w:val="18"/>
          <w:szCs w:val="18"/>
        </w:rPr>
        <w:t xml:space="preserve"> </w:t>
      </w:r>
      <w:r w:rsidR="00893364" w:rsidRPr="00893364">
        <w:rPr>
          <w:rFonts w:cstheme="minorHAnsi"/>
          <w:sz w:val="18"/>
          <w:szCs w:val="18"/>
        </w:rPr>
        <w:t xml:space="preserve">dla </w:t>
      </w:r>
      <w:proofErr w:type="spellStart"/>
      <w:r w:rsidR="00893364" w:rsidRPr="00893364">
        <w:rPr>
          <w:rFonts w:cstheme="minorHAnsi"/>
          <w:sz w:val="18"/>
          <w:szCs w:val="18"/>
        </w:rPr>
        <w:t>podbetonów</w:t>
      </w:r>
      <w:proofErr w:type="spellEnd"/>
      <w:r w:rsidR="00893364" w:rsidRPr="00893364">
        <w:rPr>
          <w:rFonts w:cstheme="minorHAnsi"/>
          <w:sz w:val="18"/>
          <w:szCs w:val="18"/>
        </w:rPr>
        <w:t xml:space="preserve"> i podkładów,</w:t>
      </w:r>
    </w:p>
    <w:p w14:paraId="71573DE2" w14:textId="7D5EE88D" w:rsidR="00C07D5D" w:rsidRDefault="00C07D5D" w:rsidP="00620CD8">
      <w:pPr>
        <w:pStyle w:val="Akapitzlist"/>
        <w:numPr>
          <w:ilvl w:val="0"/>
          <w:numId w:val="42"/>
        </w:numPr>
        <w:autoSpaceDE w:val="0"/>
        <w:autoSpaceDN w:val="0"/>
        <w:adjustRightInd w:val="0"/>
        <w:spacing w:after="0" w:line="240" w:lineRule="auto"/>
        <w:jc w:val="both"/>
        <w:rPr>
          <w:rFonts w:cstheme="minorHAnsi"/>
          <w:sz w:val="18"/>
          <w:szCs w:val="18"/>
        </w:rPr>
      </w:pPr>
      <w:r>
        <w:rPr>
          <w:rFonts w:cstheme="minorHAnsi"/>
          <w:sz w:val="18"/>
          <w:szCs w:val="18"/>
        </w:rPr>
        <w:t xml:space="preserve">C12/15 dla </w:t>
      </w:r>
      <w:proofErr w:type="spellStart"/>
      <w:r>
        <w:rPr>
          <w:rFonts w:cstheme="minorHAnsi"/>
          <w:sz w:val="18"/>
          <w:szCs w:val="18"/>
        </w:rPr>
        <w:t>podbetonów</w:t>
      </w:r>
      <w:proofErr w:type="spellEnd"/>
      <w:r>
        <w:rPr>
          <w:rFonts w:cstheme="minorHAnsi"/>
          <w:sz w:val="18"/>
          <w:szCs w:val="18"/>
        </w:rPr>
        <w:t xml:space="preserve"> i podkładów</w:t>
      </w:r>
    </w:p>
    <w:p w14:paraId="17668704" w14:textId="3F1B7D7C" w:rsidR="00FA544E" w:rsidRDefault="00FA544E" w:rsidP="00620CD8">
      <w:pPr>
        <w:pStyle w:val="Akapitzlist"/>
        <w:numPr>
          <w:ilvl w:val="0"/>
          <w:numId w:val="42"/>
        </w:numPr>
        <w:autoSpaceDE w:val="0"/>
        <w:autoSpaceDN w:val="0"/>
        <w:adjustRightInd w:val="0"/>
        <w:spacing w:after="0" w:line="240" w:lineRule="auto"/>
        <w:jc w:val="both"/>
        <w:rPr>
          <w:rFonts w:cstheme="minorHAnsi"/>
          <w:sz w:val="18"/>
          <w:szCs w:val="18"/>
        </w:rPr>
      </w:pPr>
      <w:r>
        <w:rPr>
          <w:rFonts w:cstheme="minorHAnsi"/>
          <w:sz w:val="18"/>
          <w:szCs w:val="18"/>
        </w:rPr>
        <w:t>C25/20 dla bloków oporowych</w:t>
      </w:r>
      <w:r w:rsidR="009D144C">
        <w:rPr>
          <w:rFonts w:cstheme="minorHAnsi"/>
          <w:sz w:val="18"/>
          <w:szCs w:val="18"/>
        </w:rPr>
        <w:t xml:space="preserve">, </w:t>
      </w:r>
      <w:proofErr w:type="spellStart"/>
      <w:r w:rsidR="009D144C">
        <w:rPr>
          <w:rFonts w:cstheme="minorHAnsi"/>
          <w:sz w:val="18"/>
          <w:szCs w:val="18"/>
        </w:rPr>
        <w:t>nadnetonu</w:t>
      </w:r>
      <w:proofErr w:type="spellEnd"/>
      <w:r w:rsidR="009D144C">
        <w:rPr>
          <w:rFonts w:cstheme="minorHAnsi"/>
          <w:sz w:val="18"/>
          <w:szCs w:val="18"/>
        </w:rPr>
        <w:t xml:space="preserve"> stropu</w:t>
      </w:r>
    </w:p>
    <w:p w14:paraId="101008A2" w14:textId="1EF49664" w:rsidR="00EE5984" w:rsidRDefault="00EE5984" w:rsidP="00620CD8">
      <w:pPr>
        <w:pStyle w:val="Akapitzlist"/>
        <w:numPr>
          <w:ilvl w:val="0"/>
          <w:numId w:val="42"/>
        </w:numPr>
        <w:autoSpaceDE w:val="0"/>
        <w:autoSpaceDN w:val="0"/>
        <w:adjustRightInd w:val="0"/>
        <w:spacing w:after="0" w:line="240" w:lineRule="auto"/>
        <w:jc w:val="both"/>
        <w:rPr>
          <w:rFonts w:cstheme="minorHAnsi"/>
          <w:sz w:val="18"/>
          <w:szCs w:val="18"/>
        </w:rPr>
      </w:pPr>
      <w:r>
        <w:rPr>
          <w:rFonts w:cstheme="minorHAnsi"/>
          <w:sz w:val="18"/>
          <w:szCs w:val="18"/>
        </w:rPr>
        <w:t>C20/25 dla płyt betonowych zbrojonych włóknem</w:t>
      </w:r>
    </w:p>
    <w:p w14:paraId="5D045219" w14:textId="7163B3D3" w:rsidR="00EE5984" w:rsidRPr="00893364" w:rsidRDefault="00EE5984" w:rsidP="00620CD8">
      <w:pPr>
        <w:pStyle w:val="Akapitzlist"/>
        <w:numPr>
          <w:ilvl w:val="0"/>
          <w:numId w:val="42"/>
        </w:numPr>
        <w:autoSpaceDE w:val="0"/>
        <w:autoSpaceDN w:val="0"/>
        <w:adjustRightInd w:val="0"/>
        <w:spacing w:after="0" w:line="240" w:lineRule="auto"/>
        <w:jc w:val="both"/>
        <w:rPr>
          <w:rFonts w:cstheme="minorHAnsi"/>
          <w:sz w:val="18"/>
          <w:szCs w:val="18"/>
        </w:rPr>
      </w:pPr>
      <w:r>
        <w:rPr>
          <w:rFonts w:cstheme="minorHAnsi"/>
          <w:sz w:val="18"/>
          <w:szCs w:val="18"/>
        </w:rPr>
        <w:t xml:space="preserve">C20/25 W8 dla </w:t>
      </w:r>
      <w:r w:rsidR="00826B92">
        <w:rPr>
          <w:rFonts w:cstheme="minorHAnsi"/>
          <w:sz w:val="18"/>
          <w:szCs w:val="18"/>
        </w:rPr>
        <w:t>płyt betonowych zbrojonych włóknem</w:t>
      </w:r>
    </w:p>
    <w:p w14:paraId="1C8188F8" w14:textId="2A5E8554" w:rsidR="00893364" w:rsidRPr="00893364" w:rsidRDefault="00185645" w:rsidP="00620CD8">
      <w:pPr>
        <w:pStyle w:val="Akapitzlist"/>
        <w:numPr>
          <w:ilvl w:val="0"/>
          <w:numId w:val="42"/>
        </w:numPr>
        <w:autoSpaceDE w:val="0"/>
        <w:autoSpaceDN w:val="0"/>
        <w:adjustRightInd w:val="0"/>
        <w:spacing w:after="0" w:line="240" w:lineRule="auto"/>
        <w:jc w:val="both"/>
        <w:rPr>
          <w:rFonts w:cstheme="minorHAnsi"/>
          <w:sz w:val="18"/>
          <w:szCs w:val="18"/>
        </w:rPr>
      </w:pPr>
      <w:r>
        <w:rPr>
          <w:rFonts w:cstheme="minorHAnsi"/>
          <w:sz w:val="18"/>
          <w:szCs w:val="18"/>
        </w:rPr>
        <w:t>C</w:t>
      </w:r>
      <w:r w:rsidR="007A06F7">
        <w:rPr>
          <w:rFonts w:cstheme="minorHAnsi"/>
          <w:sz w:val="18"/>
          <w:szCs w:val="18"/>
        </w:rPr>
        <w:t>25/30</w:t>
      </w:r>
      <w:r w:rsidR="00893364" w:rsidRPr="00893364">
        <w:rPr>
          <w:rFonts w:cstheme="minorHAnsi"/>
          <w:sz w:val="18"/>
          <w:szCs w:val="18"/>
        </w:rPr>
        <w:t xml:space="preserve"> dla wykonania konstrukcji fundamentów, konstrukcji żelbetowych (słupy, wieńce, belki, rygle, schody wewnętrzne).</w:t>
      </w:r>
    </w:p>
    <w:p w14:paraId="30704B31"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F015A0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Beton do obiektów kubaturowych i inżynieryjnych musi spełniać następujące wymagania:</w:t>
      </w:r>
    </w:p>
    <w:p w14:paraId="51E6FC4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256A26A9" w14:textId="1962390C" w:rsidR="00893364" w:rsidRPr="00893364" w:rsidRDefault="00893364" w:rsidP="00620CD8">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nasiąkliwość – do 5%; badanie wg PN-B-06250,</w:t>
      </w:r>
    </w:p>
    <w:p w14:paraId="7459F191" w14:textId="15E61F96" w:rsidR="00893364" w:rsidRPr="00893364" w:rsidRDefault="00893364" w:rsidP="00620CD8">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mrozoodporność – ubytek masy nie większy od 5%, spadek wytrzymałości na ściskanie nie większy niż 20% po 150 cyklach zamrażania i odmrażania (F150); badanie wg normy PN-B-06250,</w:t>
      </w:r>
    </w:p>
    <w:p w14:paraId="39952F27" w14:textId="6FFF2604" w:rsidR="00893364" w:rsidRPr="00893364" w:rsidRDefault="00893364" w:rsidP="00620CD8">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wodoszczelność – większa od 0,8 </w:t>
      </w:r>
      <w:proofErr w:type="spellStart"/>
      <w:r w:rsidRPr="00893364">
        <w:rPr>
          <w:rFonts w:cstheme="minorHAnsi"/>
          <w:sz w:val="18"/>
          <w:szCs w:val="18"/>
        </w:rPr>
        <w:t>MPa</w:t>
      </w:r>
      <w:proofErr w:type="spellEnd"/>
      <w:r w:rsidRPr="00893364">
        <w:rPr>
          <w:rFonts w:cstheme="minorHAnsi"/>
          <w:sz w:val="18"/>
          <w:szCs w:val="18"/>
        </w:rPr>
        <w:t xml:space="preserve"> (W8),</w:t>
      </w:r>
    </w:p>
    <w:p w14:paraId="2B3EBF2A" w14:textId="0E0D08AF" w:rsidR="00893364" w:rsidRPr="00893364" w:rsidRDefault="00893364" w:rsidP="00620CD8">
      <w:pPr>
        <w:pStyle w:val="Akapitzlist"/>
        <w:numPr>
          <w:ilvl w:val="0"/>
          <w:numId w:val="43"/>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wskaźnik </w:t>
      </w:r>
      <w:proofErr w:type="spellStart"/>
      <w:r w:rsidRPr="00893364">
        <w:rPr>
          <w:rFonts w:cstheme="minorHAnsi"/>
          <w:sz w:val="18"/>
          <w:szCs w:val="18"/>
        </w:rPr>
        <w:t>wodno</w:t>
      </w:r>
      <w:proofErr w:type="spellEnd"/>
      <w:r w:rsidRPr="00893364">
        <w:rPr>
          <w:rFonts w:cstheme="minorHAnsi"/>
          <w:sz w:val="18"/>
          <w:szCs w:val="18"/>
        </w:rPr>
        <w:t xml:space="preserve"> – cementowy (w/c) – ma być mniejszy od 0,5.</w:t>
      </w:r>
    </w:p>
    <w:p w14:paraId="2138797D"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E9971F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Skład mieszanki betonowej powinien być ustalony zgodnie z normą PN-B-06250 tak, aby przy najmniejszej ilości wody zapewnić szczelne ułożenie mieszanki w wyniku zagęszczenia przez wibrowanie. Skład mieszanki betonowej ustala laboratorium Wykonawcy lub wytwórni betonów i wymaga on zatwierdzenia przez Inspektora nadzoru.</w:t>
      </w:r>
    </w:p>
    <w:p w14:paraId="7C15548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Stosunek poszczególnych frakcji kruszywa grubego ustalony doświadczalnie powinien odpowiadać</w:t>
      </w:r>
    </w:p>
    <w:p w14:paraId="59596D2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najmniejszej jamistości.</w:t>
      </w:r>
    </w:p>
    <w:p w14:paraId="391B449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Zawartość piasku w stosie okruchowym powinna być jak najmniejsza i jednocześnie zapewniać niezbędną urabialność przy zagęszczeniu przez wibrowanie oraz powinna być większa niż 42% przy kruszywie grubym do 16mm.</w:t>
      </w:r>
    </w:p>
    <w:p w14:paraId="4E5B699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Optymalną zawartość piasku w mieszance betonowej ustala się następująco:</w:t>
      </w:r>
    </w:p>
    <w:p w14:paraId="23EDE02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7BE0BE4" w14:textId="0AE5B59D" w:rsidR="00893364" w:rsidRPr="00893364" w:rsidRDefault="00893364" w:rsidP="00620CD8">
      <w:pPr>
        <w:pStyle w:val="Akapitzlist"/>
        <w:numPr>
          <w:ilvl w:val="0"/>
          <w:numId w:val="44"/>
        </w:numPr>
        <w:autoSpaceDE w:val="0"/>
        <w:autoSpaceDN w:val="0"/>
        <w:adjustRightInd w:val="0"/>
        <w:spacing w:after="0" w:line="240" w:lineRule="auto"/>
        <w:jc w:val="both"/>
        <w:rPr>
          <w:rFonts w:cstheme="minorHAnsi"/>
          <w:sz w:val="18"/>
          <w:szCs w:val="18"/>
        </w:rPr>
      </w:pPr>
      <w:r w:rsidRPr="00893364">
        <w:rPr>
          <w:rFonts w:cstheme="minorHAnsi"/>
          <w:sz w:val="18"/>
          <w:szCs w:val="18"/>
        </w:rPr>
        <w:t>z  ustalonym  składem  kruszywa  grubego  wykonuje  się  kilka  (3÷5)    mieszanek  betonowych  o ustalonym  teoretycznie  stosunku  w/c  i  o  wymaganej  konsystencji  zawierających  różną,  ale  nie większą od dopuszczalnej, ilość piasku,</w:t>
      </w:r>
    </w:p>
    <w:p w14:paraId="50DB1919" w14:textId="28067D37" w:rsidR="00893364" w:rsidRPr="00893364" w:rsidRDefault="00893364" w:rsidP="00620CD8">
      <w:pPr>
        <w:pStyle w:val="Akapitzlist"/>
        <w:numPr>
          <w:ilvl w:val="0"/>
          <w:numId w:val="44"/>
        </w:numPr>
        <w:autoSpaceDE w:val="0"/>
        <w:autoSpaceDN w:val="0"/>
        <w:adjustRightInd w:val="0"/>
        <w:spacing w:after="0" w:line="240" w:lineRule="auto"/>
        <w:jc w:val="both"/>
        <w:rPr>
          <w:rFonts w:cstheme="minorHAnsi"/>
          <w:sz w:val="18"/>
          <w:szCs w:val="18"/>
        </w:rPr>
      </w:pPr>
      <w:r>
        <w:rPr>
          <w:rFonts w:cstheme="minorHAnsi"/>
          <w:sz w:val="18"/>
          <w:szCs w:val="18"/>
        </w:rPr>
        <w:t>z</w:t>
      </w:r>
      <w:r w:rsidRPr="00893364">
        <w:rPr>
          <w:rFonts w:cstheme="minorHAnsi"/>
          <w:sz w:val="18"/>
          <w:szCs w:val="18"/>
        </w:rPr>
        <w:t>a optymalna ilość piasku przyjmuje się taką, przy której mieszanka betonowa zagęszczona przez wibrowanie charakteryzuje się największą masą objętościową.</w:t>
      </w:r>
    </w:p>
    <w:p w14:paraId="005EA3E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9C1D9B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Wartość parametru A do wzoru </w:t>
      </w:r>
      <w:proofErr w:type="spellStart"/>
      <w:r w:rsidRPr="00893364">
        <w:rPr>
          <w:rFonts w:cstheme="minorHAnsi"/>
          <w:sz w:val="18"/>
          <w:szCs w:val="18"/>
        </w:rPr>
        <w:t>Bolomey’a</w:t>
      </w:r>
      <w:proofErr w:type="spellEnd"/>
      <w:r w:rsidRPr="00893364">
        <w:rPr>
          <w:rFonts w:cstheme="minorHAnsi"/>
          <w:sz w:val="18"/>
          <w:szCs w:val="18"/>
        </w:rPr>
        <w:t xml:space="preserve"> stosowanego do wyznaczenia wskaźnika w/c charakteryzującego mieszankę betonową należy określić doświadczalnie. Współczynnik ten wyznacza się na podstawie uzyskanych wytrzymałości betonu z mieszanek o różnych wartościach w/c (mniejszych i większych od wartości przewidywanej teoretycznie) wykonanych ze stosownych materiałów. Dla teoretycznego ustalenia wartości wskaźnika w/c w mieszance można skorzystać z wartości parametru A podawanego w literaturze fachowej.</w:t>
      </w:r>
    </w:p>
    <w:p w14:paraId="7F79146C" w14:textId="638A17D9"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Największa ilość cementu nie powinna przekraczać</w:t>
      </w:r>
      <w:r>
        <w:rPr>
          <w:rFonts w:cstheme="minorHAnsi"/>
          <w:sz w:val="18"/>
          <w:szCs w:val="18"/>
        </w:rPr>
        <w:t xml:space="preserve"> </w:t>
      </w:r>
    </w:p>
    <w:p w14:paraId="43C1CC0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3116C18" w14:textId="0AACD2F3" w:rsidR="00893364" w:rsidRPr="00893364" w:rsidRDefault="00893364" w:rsidP="00620CD8">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450kg/m3 w betonach poniżej B35,:</w:t>
      </w:r>
    </w:p>
    <w:p w14:paraId="2E6CAE1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1A60366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Przy projektowaniu składu mieszanki zagęszczanej przez wibrowanie i dojrzewającej w warunkach naturalnych (średnia temperatura dobowa nie niższa niż 10ºC),średnią wymaganą wytrzymałość na</w:t>
      </w:r>
    </w:p>
    <w:p w14:paraId="7813B2C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G ściskanie należy określić jako równą 1,3Rb  .</w:t>
      </w:r>
    </w:p>
    <w:p w14:paraId="1AE54E62" w14:textId="631A5A89"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Zawartość powietrza w mieszance betonowej badana metodą ciśnieniową wg normy PN-B-06250 nie powinna przekraczać:</w:t>
      </w:r>
    </w:p>
    <w:p w14:paraId="051029CB"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69FCC1B1" w14:textId="3541CFE2" w:rsidR="00893364" w:rsidRPr="00893364" w:rsidRDefault="00893364" w:rsidP="00620CD8">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wartości 2% - w przypadku niestosowania domieszek napowietrzających,</w:t>
      </w:r>
    </w:p>
    <w:p w14:paraId="209F9711" w14:textId="252EB60A" w:rsidR="00893364" w:rsidRPr="00893364" w:rsidRDefault="00893364" w:rsidP="00620CD8">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wartości 3,5÷5,5% -  dla betonu narażonego na czynniki atmosferyczne, przy uziarnieniu kruszywa do 16mm,</w:t>
      </w:r>
    </w:p>
    <w:p w14:paraId="25733301" w14:textId="301DE2AE" w:rsidR="00893364" w:rsidRPr="00893364" w:rsidRDefault="00893364" w:rsidP="00620CD8">
      <w:pPr>
        <w:pStyle w:val="Akapitzlist"/>
        <w:numPr>
          <w:ilvl w:val="0"/>
          <w:numId w:val="45"/>
        </w:numPr>
        <w:autoSpaceDE w:val="0"/>
        <w:autoSpaceDN w:val="0"/>
        <w:adjustRightInd w:val="0"/>
        <w:spacing w:after="0" w:line="240" w:lineRule="auto"/>
        <w:jc w:val="both"/>
        <w:rPr>
          <w:rFonts w:cstheme="minorHAnsi"/>
          <w:sz w:val="18"/>
          <w:szCs w:val="18"/>
        </w:rPr>
      </w:pPr>
      <w:r w:rsidRPr="00893364">
        <w:rPr>
          <w:rFonts w:cstheme="minorHAnsi"/>
          <w:sz w:val="18"/>
          <w:szCs w:val="18"/>
        </w:rPr>
        <w:t>wartości  4,5÷6,5%  -  dla  betonu  narażonego  na  stały  dostęp  wody  przed  zamarznięciem  przy uziarnieniu kruszywa do 16mm.</w:t>
      </w:r>
    </w:p>
    <w:p w14:paraId="4F78804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CDF337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Konsystencja mieszanek betonowych powinna być nie rzadsza od plastycznej, oznaczonej w normie PN-B-06250 symbolem K-3. Sprawdzanie konsystencji mieszanki przeprowadza się podczas projektowania jej składu i następnie wytwarzaniu.</w:t>
      </w:r>
    </w:p>
    <w:p w14:paraId="79C60AC2"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3D97ACF6" w14:textId="3BE0F530"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Dopuszcza się dwie metody badania:</w:t>
      </w:r>
    </w:p>
    <w:p w14:paraId="402B05F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ED33633" w14:textId="17B01F4B" w:rsidR="00893364" w:rsidRPr="00893364" w:rsidRDefault="00893364" w:rsidP="00620CD8">
      <w:pPr>
        <w:pStyle w:val="Akapitzlist"/>
        <w:numPr>
          <w:ilvl w:val="0"/>
          <w:numId w:val="46"/>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metodą </w:t>
      </w:r>
      <w:proofErr w:type="spellStart"/>
      <w:r w:rsidRPr="00893364">
        <w:rPr>
          <w:rFonts w:cstheme="minorHAnsi"/>
          <w:sz w:val="18"/>
          <w:szCs w:val="18"/>
        </w:rPr>
        <w:t>Ve</w:t>
      </w:r>
      <w:proofErr w:type="spellEnd"/>
      <w:r w:rsidRPr="00893364">
        <w:rPr>
          <w:rFonts w:cstheme="minorHAnsi"/>
          <w:sz w:val="18"/>
          <w:szCs w:val="18"/>
        </w:rPr>
        <w:t>-Be,</w:t>
      </w:r>
    </w:p>
    <w:p w14:paraId="07D344C2" w14:textId="42ED9664" w:rsidR="00893364" w:rsidRPr="00893364" w:rsidRDefault="00893364" w:rsidP="00620CD8">
      <w:pPr>
        <w:pStyle w:val="Akapitzlist"/>
        <w:numPr>
          <w:ilvl w:val="0"/>
          <w:numId w:val="46"/>
        </w:numPr>
        <w:autoSpaceDE w:val="0"/>
        <w:autoSpaceDN w:val="0"/>
        <w:adjustRightInd w:val="0"/>
        <w:spacing w:after="0" w:line="240" w:lineRule="auto"/>
        <w:jc w:val="both"/>
        <w:rPr>
          <w:rFonts w:cstheme="minorHAnsi"/>
          <w:sz w:val="18"/>
          <w:szCs w:val="18"/>
        </w:rPr>
      </w:pPr>
      <w:r w:rsidRPr="00893364">
        <w:rPr>
          <w:rFonts w:cstheme="minorHAnsi"/>
          <w:sz w:val="18"/>
          <w:szCs w:val="18"/>
        </w:rPr>
        <w:t>metodą stożka opadowego.</w:t>
      </w:r>
    </w:p>
    <w:p w14:paraId="4F016E43"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4EFEB7E" w14:textId="53978876" w:rsid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Różnice pomiędzy założoną konsystencją mieszanki a kontrolowaną metodami określonymi w normie PN-B-06250 nie mogą przekraczać:</w:t>
      </w:r>
    </w:p>
    <w:p w14:paraId="775B02F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0329EA83" w14:textId="4E62CB05" w:rsidR="00893364" w:rsidRPr="00893364" w:rsidRDefault="00893364" w:rsidP="00620CD8">
      <w:pPr>
        <w:pStyle w:val="Akapitzlist"/>
        <w:numPr>
          <w:ilvl w:val="0"/>
          <w:numId w:val="47"/>
        </w:numPr>
        <w:autoSpaceDE w:val="0"/>
        <w:autoSpaceDN w:val="0"/>
        <w:adjustRightInd w:val="0"/>
        <w:spacing w:after="0" w:line="240" w:lineRule="auto"/>
        <w:jc w:val="both"/>
        <w:rPr>
          <w:rFonts w:cstheme="minorHAnsi"/>
          <w:sz w:val="18"/>
          <w:szCs w:val="18"/>
        </w:rPr>
      </w:pPr>
      <w:r w:rsidRPr="00893364">
        <w:rPr>
          <w:rFonts w:cstheme="minorHAnsi"/>
          <w:sz w:val="18"/>
          <w:szCs w:val="18"/>
        </w:rPr>
        <w:t xml:space="preserve">± 20% wartości wskaźnika </w:t>
      </w:r>
      <w:proofErr w:type="spellStart"/>
      <w:r w:rsidRPr="00893364">
        <w:rPr>
          <w:rFonts w:cstheme="minorHAnsi"/>
          <w:sz w:val="18"/>
          <w:szCs w:val="18"/>
        </w:rPr>
        <w:t>Ve</w:t>
      </w:r>
      <w:proofErr w:type="spellEnd"/>
      <w:r w:rsidRPr="00893364">
        <w:rPr>
          <w:rFonts w:cstheme="minorHAnsi"/>
          <w:sz w:val="18"/>
          <w:szCs w:val="18"/>
        </w:rPr>
        <w:t>-Be,</w:t>
      </w:r>
    </w:p>
    <w:p w14:paraId="7A165DBB" w14:textId="4EEB6E0F" w:rsidR="00893364" w:rsidRPr="00893364" w:rsidRDefault="00893364" w:rsidP="00620CD8">
      <w:pPr>
        <w:pStyle w:val="Akapitzlist"/>
        <w:numPr>
          <w:ilvl w:val="0"/>
          <w:numId w:val="47"/>
        </w:numPr>
        <w:autoSpaceDE w:val="0"/>
        <w:autoSpaceDN w:val="0"/>
        <w:adjustRightInd w:val="0"/>
        <w:spacing w:after="0" w:line="240" w:lineRule="auto"/>
        <w:jc w:val="both"/>
        <w:rPr>
          <w:rFonts w:cstheme="minorHAnsi"/>
          <w:sz w:val="18"/>
          <w:szCs w:val="18"/>
        </w:rPr>
      </w:pPr>
      <w:r w:rsidRPr="00893364">
        <w:rPr>
          <w:rFonts w:cstheme="minorHAnsi"/>
          <w:sz w:val="18"/>
          <w:szCs w:val="18"/>
        </w:rPr>
        <w:t>± 10mm przy pomiarze stożkiem opadowym.</w:t>
      </w:r>
    </w:p>
    <w:p w14:paraId="4716CD57"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0D05D7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Pomiaru konsystencji mieszanek K1 do K3 (wg normy PN-B-06250) trzeba dokonać aparatem </w:t>
      </w:r>
      <w:proofErr w:type="spellStart"/>
      <w:r w:rsidRPr="00893364">
        <w:rPr>
          <w:rFonts w:cstheme="minorHAnsi"/>
          <w:sz w:val="18"/>
          <w:szCs w:val="18"/>
        </w:rPr>
        <w:t>Ve</w:t>
      </w:r>
      <w:proofErr w:type="spellEnd"/>
      <w:r w:rsidRPr="00893364">
        <w:rPr>
          <w:rFonts w:cstheme="minorHAnsi"/>
          <w:sz w:val="18"/>
          <w:szCs w:val="18"/>
        </w:rPr>
        <w:t>-Be. Dla konsystencji plastycznej K-3 dopuszcza się na budowie pomiar przy pomocy stożka opadowego.</w:t>
      </w:r>
    </w:p>
    <w:p w14:paraId="649F914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89516DA"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2.4. Materiały do wykonania </w:t>
      </w:r>
      <w:proofErr w:type="spellStart"/>
      <w:r w:rsidRPr="00893364">
        <w:rPr>
          <w:rFonts w:cstheme="minorHAnsi"/>
          <w:b/>
          <w:sz w:val="18"/>
          <w:szCs w:val="18"/>
        </w:rPr>
        <w:t>podbetonu</w:t>
      </w:r>
      <w:proofErr w:type="spellEnd"/>
      <w:r w:rsidRPr="00893364">
        <w:rPr>
          <w:rFonts w:cstheme="minorHAnsi"/>
          <w:b/>
          <w:sz w:val="18"/>
          <w:szCs w:val="18"/>
        </w:rPr>
        <w:t>.</w:t>
      </w:r>
    </w:p>
    <w:p w14:paraId="6A9A7CAA"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43AD6CEF"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Beton  klasy  B10  z  utrzymaniem  wymagań  i  badań  tylko  w  zakresie  wytrzymałości  betonu  na ściskanie.</w:t>
      </w:r>
    </w:p>
    <w:p w14:paraId="6F38EB3B"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75A5318A" w14:textId="77777777" w:rsidR="00893364" w:rsidRPr="00893364" w:rsidRDefault="00893364" w:rsidP="00893364">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2.5. Podkłady cementowe pod posadzki.</w:t>
      </w:r>
    </w:p>
    <w:p w14:paraId="5D6A65C1"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p>
    <w:p w14:paraId="55CE893C"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Podkłady pod posadzki wylewane na mokro ze spoiwem z cementu portlandzkiego  są wykonywane z zaprawy cementowej o stosunku cementu do piasku 1:3 lub z gotowych zapraw przygotowanych fabrycznie.</w:t>
      </w:r>
    </w:p>
    <w:p w14:paraId="41EB03C6"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Zaprawa powinna mieć konsystencję wilgotną. Nie powinno się wykonywać podkładów z zaprawy o konsystencji płynnej oraz z zaprawy z dodatkiem wapna.</w:t>
      </w:r>
    </w:p>
    <w:p w14:paraId="498FBDCE" w14:textId="77777777"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Wytrzymałość  podkładu cementowego  na ściskanie  powinna być  nie  mniejsza niż 12MPa,  a na zginanie 3MPa.</w:t>
      </w:r>
    </w:p>
    <w:p w14:paraId="7CE628E0" w14:textId="5D7A5BF6" w:rsidR="00893364" w:rsidRPr="00893364" w:rsidRDefault="00893364" w:rsidP="00893364">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Grubości podkładów cementowych tak jak w dokumentacji projektowej.</w:t>
      </w:r>
    </w:p>
    <w:p w14:paraId="5DFAAB52" w14:textId="77777777" w:rsidR="00893364" w:rsidRPr="00893364" w:rsidRDefault="00893364" w:rsidP="00E45EA9">
      <w:pPr>
        <w:autoSpaceDE w:val="0"/>
        <w:autoSpaceDN w:val="0"/>
        <w:adjustRightInd w:val="0"/>
        <w:spacing w:after="0" w:line="240" w:lineRule="auto"/>
        <w:contextualSpacing/>
        <w:jc w:val="both"/>
        <w:rPr>
          <w:rFonts w:cstheme="minorHAnsi"/>
          <w:b/>
          <w:sz w:val="18"/>
          <w:szCs w:val="18"/>
        </w:rPr>
      </w:pPr>
    </w:p>
    <w:p w14:paraId="70A9D0F0" w14:textId="1CFAD644"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3. SPRZĘT </w:t>
      </w:r>
    </w:p>
    <w:p w14:paraId="70A9D0F1"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p>
    <w:p w14:paraId="70A9D0F2"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3.1. Wymagania ogólne </w:t>
      </w:r>
    </w:p>
    <w:p w14:paraId="70A9D0F3"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0F5" w14:textId="5E89DE09" w:rsidR="00E45EA9" w:rsidRDefault="00E45EA9" w:rsidP="00E45EA9">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Wykonawca jest zobowiązany do używania jedynie takiego sprzętu, który nie spowoduje niekorzystnego wpływu na jakość wykonywanych robót i będzie gwarantować przeprowadzenie robót, zgodnie z zasadami określonymi w PB i ST. W przypadku braku ustaleń w wymienionych dokumentach, zasady pracy sprzętu powinny być uzgodnione i zaakceptowane przez Inspektora Nadzoru. </w:t>
      </w:r>
    </w:p>
    <w:p w14:paraId="5D178835"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Roboty można wykonywać przy pomocy dowolnego sprzętu zaakceptowanego przez Inspektora nadzoru. Dozatory muszą mieć aktualne świadectwo legalizacji. Mieszanie składników powinno odbywać się w betoniarkach o wymuszonym działaniu.</w:t>
      </w:r>
    </w:p>
    <w:p w14:paraId="6A17F3EE" w14:textId="7A6D85AD" w:rsidR="001442D8" w:rsidRPr="00893364"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Do podawania mieszanek należy stosować pojemniki lub pompy przystosowane do podawania mieszanek  plastycznych.  Do  zagęszczania  mieszanki  betonowej  należy  stosować  wibratory  z buławami  o  średnicy  nie  większej  od  0,65  odległości  między  prętami  zbrojenia  leżącymi  w płaszczyźnie poziomej, o częstotliwości 6000 drgań/min i łaty wibracyjne charakteryzujące się jednakowymi drganiami na całej długości.</w:t>
      </w:r>
    </w:p>
    <w:p w14:paraId="40104471" w14:textId="77777777" w:rsidR="007E103E" w:rsidRPr="00893364" w:rsidRDefault="007E103E" w:rsidP="00E45EA9">
      <w:pPr>
        <w:autoSpaceDE w:val="0"/>
        <w:autoSpaceDN w:val="0"/>
        <w:adjustRightInd w:val="0"/>
        <w:spacing w:after="0" w:line="240" w:lineRule="auto"/>
        <w:contextualSpacing/>
        <w:jc w:val="both"/>
        <w:rPr>
          <w:rFonts w:cstheme="minorHAnsi"/>
          <w:sz w:val="18"/>
          <w:szCs w:val="18"/>
        </w:rPr>
      </w:pPr>
    </w:p>
    <w:p w14:paraId="70A9D0F6"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4. TRANSPORT </w:t>
      </w:r>
    </w:p>
    <w:p w14:paraId="70A9D0F7"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p>
    <w:p w14:paraId="70A9D0F8"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4.1. Wymagania ogólne </w:t>
      </w:r>
    </w:p>
    <w:p w14:paraId="70A9D0F9"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0FA" w14:textId="6A1D7761" w:rsidR="00E45EA9" w:rsidRDefault="00E45EA9" w:rsidP="00E45EA9">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Ogólne wymagania dotyczące transportu podano w OST „Wymagania ogólne” pkt 3.3. 4.2. </w:t>
      </w:r>
    </w:p>
    <w:p w14:paraId="0779B2D6" w14:textId="34D5CAAD" w:rsidR="001442D8" w:rsidRDefault="001442D8" w:rsidP="00E45EA9">
      <w:pPr>
        <w:autoSpaceDE w:val="0"/>
        <w:autoSpaceDN w:val="0"/>
        <w:adjustRightInd w:val="0"/>
        <w:spacing w:after="0" w:line="240" w:lineRule="auto"/>
        <w:contextualSpacing/>
        <w:jc w:val="both"/>
        <w:rPr>
          <w:rFonts w:cstheme="minorHAnsi"/>
          <w:sz w:val="18"/>
          <w:szCs w:val="18"/>
        </w:rPr>
      </w:pPr>
    </w:p>
    <w:p w14:paraId="774DCC03" w14:textId="1CC9A726" w:rsidR="001442D8" w:rsidRPr="001442D8" w:rsidRDefault="001442D8" w:rsidP="001442D8">
      <w:pPr>
        <w:autoSpaceDE w:val="0"/>
        <w:autoSpaceDN w:val="0"/>
        <w:adjustRightInd w:val="0"/>
        <w:spacing w:after="0" w:line="240" w:lineRule="auto"/>
        <w:contextualSpacing/>
        <w:jc w:val="both"/>
        <w:rPr>
          <w:rFonts w:cstheme="minorHAnsi"/>
          <w:b/>
          <w:sz w:val="18"/>
          <w:szCs w:val="18"/>
        </w:rPr>
      </w:pPr>
      <w:r w:rsidRPr="001442D8">
        <w:rPr>
          <w:rFonts w:cstheme="minorHAnsi"/>
          <w:b/>
          <w:sz w:val="18"/>
          <w:szCs w:val="18"/>
        </w:rPr>
        <w:t>4.2. Transport, podawanie i układanie mieszanki betonowej,</w:t>
      </w:r>
    </w:p>
    <w:p w14:paraId="7E988A0B"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p>
    <w:p w14:paraId="3CF4CB0C"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Mieszanki betonowe mogą być transportowane mieszalnikami samochodowymi (tzw. gruszka). Ilość</w:t>
      </w:r>
    </w:p>
    <w:p w14:paraId="161E595D"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„gruszek”  należy dobrać  tak,  aby zapewnić  wymaganą szybkość betonowania z uwzględnieniem odległości   dowozu,  czasu  twardnienia   betonu   oraz  koniecznej  rezerwy  w  przypadku  awarii samochodu. Podawanie i układanie mieszanki betonowej można wykonywać przy pomocy pompy do betonu lub innych środków zaakceptowanych przez Inżyniera.</w:t>
      </w:r>
    </w:p>
    <w:p w14:paraId="15004E32" w14:textId="06FCA871" w:rsidR="001442D8" w:rsidRDefault="001442D8" w:rsidP="001442D8">
      <w:pPr>
        <w:autoSpaceDE w:val="0"/>
        <w:autoSpaceDN w:val="0"/>
        <w:adjustRightInd w:val="0"/>
        <w:spacing w:after="0" w:line="240" w:lineRule="auto"/>
        <w:contextualSpacing/>
        <w:jc w:val="both"/>
        <w:rPr>
          <w:rFonts w:cstheme="minorHAnsi"/>
          <w:sz w:val="18"/>
          <w:szCs w:val="18"/>
        </w:rPr>
      </w:pPr>
      <w:r w:rsidRPr="001442D8">
        <w:rPr>
          <w:rFonts w:cstheme="minorHAnsi"/>
          <w:sz w:val="18"/>
          <w:szCs w:val="18"/>
        </w:rPr>
        <w:t>Czas transportu i wbudowania mieszanki nie powinien być dłuższy niż:</w:t>
      </w:r>
    </w:p>
    <w:p w14:paraId="25D6A1C3" w14:textId="77777777" w:rsidR="001442D8" w:rsidRPr="001442D8" w:rsidRDefault="001442D8" w:rsidP="001442D8">
      <w:pPr>
        <w:autoSpaceDE w:val="0"/>
        <w:autoSpaceDN w:val="0"/>
        <w:adjustRightInd w:val="0"/>
        <w:spacing w:after="0" w:line="240" w:lineRule="auto"/>
        <w:contextualSpacing/>
        <w:jc w:val="both"/>
        <w:rPr>
          <w:rFonts w:cstheme="minorHAnsi"/>
          <w:sz w:val="18"/>
          <w:szCs w:val="18"/>
        </w:rPr>
      </w:pPr>
    </w:p>
    <w:p w14:paraId="47C48D8F" w14:textId="53A2527F" w:rsidR="001442D8" w:rsidRPr="001442D8" w:rsidRDefault="001442D8" w:rsidP="00620CD8">
      <w:pPr>
        <w:pStyle w:val="Akapitzlist"/>
        <w:numPr>
          <w:ilvl w:val="0"/>
          <w:numId w:val="48"/>
        </w:numPr>
        <w:autoSpaceDE w:val="0"/>
        <w:autoSpaceDN w:val="0"/>
        <w:adjustRightInd w:val="0"/>
        <w:spacing w:after="0" w:line="240" w:lineRule="auto"/>
        <w:jc w:val="both"/>
        <w:rPr>
          <w:rFonts w:cstheme="minorHAnsi"/>
          <w:sz w:val="18"/>
          <w:szCs w:val="18"/>
        </w:rPr>
      </w:pPr>
      <w:r w:rsidRPr="001442D8">
        <w:rPr>
          <w:rFonts w:cstheme="minorHAnsi"/>
          <w:sz w:val="18"/>
          <w:szCs w:val="18"/>
        </w:rPr>
        <w:t>90 min. – przy temperaturze +15ºC,</w:t>
      </w:r>
    </w:p>
    <w:p w14:paraId="5A778608" w14:textId="45FA2F07" w:rsidR="001442D8" w:rsidRPr="001442D8" w:rsidRDefault="001442D8" w:rsidP="00620CD8">
      <w:pPr>
        <w:pStyle w:val="Akapitzlist"/>
        <w:numPr>
          <w:ilvl w:val="0"/>
          <w:numId w:val="48"/>
        </w:numPr>
        <w:autoSpaceDE w:val="0"/>
        <w:autoSpaceDN w:val="0"/>
        <w:adjustRightInd w:val="0"/>
        <w:spacing w:after="0" w:line="240" w:lineRule="auto"/>
        <w:jc w:val="both"/>
        <w:rPr>
          <w:rFonts w:cstheme="minorHAnsi"/>
          <w:sz w:val="18"/>
          <w:szCs w:val="18"/>
        </w:rPr>
      </w:pPr>
      <w:r w:rsidRPr="001442D8">
        <w:rPr>
          <w:rFonts w:cstheme="minorHAnsi"/>
          <w:sz w:val="18"/>
          <w:szCs w:val="18"/>
        </w:rPr>
        <w:t>70 min. – przy temperaturze +20ºC,</w:t>
      </w:r>
    </w:p>
    <w:p w14:paraId="365DCE01" w14:textId="28784FE9" w:rsidR="001442D8" w:rsidRPr="001442D8" w:rsidRDefault="001442D8" w:rsidP="00620CD8">
      <w:pPr>
        <w:pStyle w:val="Akapitzlist"/>
        <w:numPr>
          <w:ilvl w:val="0"/>
          <w:numId w:val="48"/>
        </w:numPr>
        <w:autoSpaceDE w:val="0"/>
        <w:autoSpaceDN w:val="0"/>
        <w:adjustRightInd w:val="0"/>
        <w:spacing w:after="0" w:line="240" w:lineRule="auto"/>
        <w:jc w:val="both"/>
        <w:rPr>
          <w:rFonts w:cstheme="minorHAnsi"/>
          <w:sz w:val="18"/>
          <w:szCs w:val="18"/>
        </w:rPr>
      </w:pPr>
      <w:r w:rsidRPr="001442D8">
        <w:rPr>
          <w:rFonts w:cstheme="minorHAnsi"/>
          <w:sz w:val="18"/>
          <w:szCs w:val="18"/>
        </w:rPr>
        <w:t>30 min. – przy temperaturze +30ºC.</w:t>
      </w:r>
    </w:p>
    <w:p w14:paraId="70A9D0FB"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0FC"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lastRenderedPageBreak/>
        <w:t xml:space="preserve">5. WYKONANIE ROBÓT </w:t>
      </w:r>
    </w:p>
    <w:p w14:paraId="70A9D0FD"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p>
    <w:p w14:paraId="70A9D0FE" w14:textId="77777777" w:rsidR="00E45EA9" w:rsidRPr="00893364" w:rsidRDefault="00E45EA9" w:rsidP="00E45EA9">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5.1. Wymagania ogólne </w:t>
      </w:r>
    </w:p>
    <w:p w14:paraId="70A9D0FF"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70A9D100"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Przed przystąpieniem do układania nawierzchni z kostki betonowej należy wykonać warstwy konstrukcyjne podłoża. </w:t>
      </w:r>
    </w:p>
    <w:p w14:paraId="70A9D101" w14:textId="77777777" w:rsidR="00E45EA9" w:rsidRPr="00893364" w:rsidRDefault="00E45EA9" w:rsidP="00E45EA9">
      <w:pPr>
        <w:autoSpaceDE w:val="0"/>
        <w:autoSpaceDN w:val="0"/>
        <w:adjustRightInd w:val="0"/>
        <w:spacing w:after="0" w:line="240" w:lineRule="auto"/>
        <w:contextualSpacing/>
        <w:jc w:val="both"/>
        <w:rPr>
          <w:rFonts w:cstheme="minorHAnsi"/>
          <w:sz w:val="18"/>
          <w:szCs w:val="18"/>
        </w:rPr>
      </w:pPr>
    </w:p>
    <w:p w14:paraId="4A85D73C" w14:textId="5F7C9192" w:rsidR="001442D8" w:rsidRPr="001442D8" w:rsidRDefault="00E45EA9" w:rsidP="001442D8">
      <w:pPr>
        <w:autoSpaceDE w:val="0"/>
        <w:autoSpaceDN w:val="0"/>
        <w:adjustRightInd w:val="0"/>
        <w:spacing w:after="0" w:line="240" w:lineRule="auto"/>
        <w:contextualSpacing/>
        <w:jc w:val="both"/>
        <w:rPr>
          <w:b/>
          <w:sz w:val="18"/>
          <w:szCs w:val="18"/>
        </w:rPr>
      </w:pPr>
      <w:r w:rsidRPr="001442D8">
        <w:rPr>
          <w:b/>
          <w:sz w:val="18"/>
          <w:szCs w:val="18"/>
        </w:rPr>
        <w:t xml:space="preserve"> </w:t>
      </w:r>
      <w:r w:rsidR="001442D8" w:rsidRPr="001442D8">
        <w:rPr>
          <w:b/>
          <w:sz w:val="18"/>
          <w:szCs w:val="18"/>
        </w:rPr>
        <w:t>5.2. Zalecenia ogólne.</w:t>
      </w:r>
    </w:p>
    <w:p w14:paraId="0B9EFD8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D6FF62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Rozpoczęcie robót może nastąpić w oparciu o szczegółowy program i dokumentację technologiczną</w:t>
      </w:r>
    </w:p>
    <w:p w14:paraId="7B425FF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(zaakceptowaną przez Inżyniera) obejmującą:</w:t>
      </w:r>
    </w:p>
    <w:p w14:paraId="3C69BE5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FB7B718" w14:textId="195729C7"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wybór składników betonu,</w:t>
      </w:r>
    </w:p>
    <w:p w14:paraId="05F7E2FF" w14:textId="7E4A7170"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opracowanie receptur laboratoryjnych i roboczych,</w:t>
      </w:r>
    </w:p>
    <w:p w14:paraId="11CC0ADC" w14:textId="3AFFAF6B"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sposób wytwarzania mieszanki betonowej,</w:t>
      </w:r>
    </w:p>
    <w:p w14:paraId="5BC95291" w14:textId="3649ACE2"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sposób transportu mieszanki betonowej,</w:t>
      </w:r>
    </w:p>
    <w:p w14:paraId="55716ACD" w14:textId="65FF3882"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kolejność i sposób betonowania,</w:t>
      </w:r>
    </w:p>
    <w:p w14:paraId="7B1B2A6A" w14:textId="74342C97"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wskazanie przerw roboczych i sposobu łączenia betonu w przerwach,</w:t>
      </w:r>
    </w:p>
    <w:p w14:paraId="5C370C95" w14:textId="640E396B"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sposób pielęgnacji betonu,</w:t>
      </w:r>
    </w:p>
    <w:p w14:paraId="46EA9582" w14:textId="433BF3F4"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warunki rozformowania konstrukcji,</w:t>
      </w:r>
    </w:p>
    <w:p w14:paraId="30766CDA" w14:textId="23B07127" w:rsidR="001442D8" w:rsidRPr="001442D8" w:rsidRDefault="001442D8" w:rsidP="00620CD8">
      <w:pPr>
        <w:pStyle w:val="Akapitzlist"/>
        <w:numPr>
          <w:ilvl w:val="0"/>
          <w:numId w:val="49"/>
        </w:numPr>
        <w:autoSpaceDE w:val="0"/>
        <w:autoSpaceDN w:val="0"/>
        <w:adjustRightInd w:val="0"/>
        <w:spacing w:after="0" w:line="240" w:lineRule="auto"/>
        <w:jc w:val="both"/>
        <w:rPr>
          <w:sz w:val="18"/>
          <w:szCs w:val="18"/>
        </w:rPr>
      </w:pPr>
      <w:r w:rsidRPr="001442D8">
        <w:rPr>
          <w:sz w:val="18"/>
          <w:szCs w:val="18"/>
        </w:rPr>
        <w:t>zestawienie koniecznych badań.</w:t>
      </w:r>
    </w:p>
    <w:p w14:paraId="4A3AABC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7DBECAB" w14:textId="3D2D4194"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Przed  przystąpieniem  do  betonowania,  powinna  być  stwierdzona  przez  Inżyniera  prawidłowość wykonania wszystkich robót poprzedzających betonowanie, a w szczególności:</w:t>
      </w:r>
    </w:p>
    <w:p w14:paraId="0C3997F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B1348FE" w14:textId="7E984563"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 xml:space="preserve">prawidłowość wykonania </w:t>
      </w:r>
      <w:proofErr w:type="spellStart"/>
      <w:r w:rsidRPr="001442D8">
        <w:rPr>
          <w:sz w:val="18"/>
          <w:szCs w:val="18"/>
        </w:rPr>
        <w:t>deskowań</w:t>
      </w:r>
      <w:proofErr w:type="spellEnd"/>
      <w:r w:rsidRPr="001442D8">
        <w:rPr>
          <w:sz w:val="18"/>
          <w:szCs w:val="18"/>
        </w:rPr>
        <w:t>, rusztowań, usztywnień pomostów itp.,</w:t>
      </w:r>
    </w:p>
    <w:p w14:paraId="0DE40F32" w14:textId="0807E3B8"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prawidłowość wykonania zbrojenia,</w:t>
      </w:r>
    </w:p>
    <w:p w14:paraId="01279941" w14:textId="17B56BDA"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zgodność rzędnych z projektem,</w:t>
      </w:r>
    </w:p>
    <w:p w14:paraId="130F0643" w14:textId="3F05B465"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czystość deskowania oraz obecność wkładek dystansowych zapewniających wymaganą wielkość otuliny.</w:t>
      </w:r>
    </w:p>
    <w:p w14:paraId="426FFF72" w14:textId="2765996D"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przygotowanie powierzchni betonu uprzednio ułożonego w miejscu przerwy roboczej.</w:t>
      </w:r>
    </w:p>
    <w:p w14:paraId="5DA7A0B6" w14:textId="6432EB71"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 xml:space="preserve"> prawidłowość  wykonania   wszystkich  robót  zanikających,  między  innymi  wykonania  przerw dylatacyjnych, warstw izolacyjnych itp.</w:t>
      </w:r>
    </w:p>
    <w:p w14:paraId="1BF533CF" w14:textId="46FCD862"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prawidłowość rozmieszczenia  i niezmienność kształtu elementów wbudowywanych w betonową konstrukcję (kanały, wpusty itp.)</w:t>
      </w:r>
    </w:p>
    <w:p w14:paraId="28D15602" w14:textId="7FEE257F" w:rsidR="001442D8" w:rsidRPr="001442D8" w:rsidRDefault="001442D8" w:rsidP="00620CD8">
      <w:pPr>
        <w:pStyle w:val="Akapitzlist"/>
        <w:numPr>
          <w:ilvl w:val="0"/>
          <w:numId w:val="50"/>
        </w:numPr>
        <w:autoSpaceDE w:val="0"/>
        <w:autoSpaceDN w:val="0"/>
        <w:adjustRightInd w:val="0"/>
        <w:spacing w:after="0" w:line="240" w:lineRule="auto"/>
        <w:jc w:val="both"/>
        <w:rPr>
          <w:sz w:val="18"/>
          <w:szCs w:val="18"/>
        </w:rPr>
      </w:pPr>
      <w:r w:rsidRPr="001442D8">
        <w:rPr>
          <w:sz w:val="18"/>
          <w:szCs w:val="18"/>
        </w:rPr>
        <w:t>gotowość sprzętu i urządzeń do prowadzenia betonowania.</w:t>
      </w:r>
    </w:p>
    <w:p w14:paraId="01DD51F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29F006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Roboty betoniarskie muszą być wykonane zgodnie z wymaganiami norm PN-/B-06250, PN-EN 206-</w:t>
      </w:r>
    </w:p>
    <w:p w14:paraId="48DFFAD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1:2003 i PN-63/B-06251.</w:t>
      </w:r>
    </w:p>
    <w:p w14:paraId="43CB94D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Betonowanie  można  rozpocząć  po  uzyskaniu  zezwolenia  Inżyniera  potwierdzonego  wpisem  do dziennika budowy.</w:t>
      </w:r>
    </w:p>
    <w:p w14:paraId="741AB6E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FE6B25A" w14:textId="35EBA455"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5.3. Wytwarzanie i podawanie mieszanki betonowej.</w:t>
      </w:r>
    </w:p>
    <w:p w14:paraId="1054EDA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52DFA0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Wytwarzanie mieszanki betonowej powinno odbywać się wyłącznie w wyspecjalizowanym zakładzie produkcji betonu, który może zapewnić żądane w ST wymagania.</w:t>
      </w:r>
    </w:p>
    <w:p w14:paraId="2E0D532E" w14:textId="1EADE3A0"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Dozowanie  składników  do  mieszanki  betonowej  powinno  być  dokonywane  wyłącznie  wagowo  z dokładnością:</w:t>
      </w:r>
    </w:p>
    <w:p w14:paraId="1002351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03CDC8F" w14:textId="19B1766C" w:rsidR="001442D8" w:rsidRPr="001442D8" w:rsidRDefault="001442D8" w:rsidP="00620CD8">
      <w:pPr>
        <w:pStyle w:val="Akapitzlist"/>
        <w:numPr>
          <w:ilvl w:val="0"/>
          <w:numId w:val="51"/>
        </w:numPr>
        <w:autoSpaceDE w:val="0"/>
        <w:autoSpaceDN w:val="0"/>
        <w:adjustRightInd w:val="0"/>
        <w:spacing w:after="0" w:line="240" w:lineRule="auto"/>
        <w:jc w:val="both"/>
        <w:rPr>
          <w:sz w:val="18"/>
          <w:szCs w:val="18"/>
        </w:rPr>
      </w:pPr>
      <w:r w:rsidRPr="001442D8">
        <w:rPr>
          <w:sz w:val="18"/>
          <w:szCs w:val="18"/>
        </w:rPr>
        <w:t>± 2% - przy dozowaniu cementu i wody,</w:t>
      </w:r>
    </w:p>
    <w:p w14:paraId="49E6336A" w14:textId="0701450A" w:rsidR="001442D8" w:rsidRPr="001442D8" w:rsidRDefault="001442D8" w:rsidP="00620CD8">
      <w:pPr>
        <w:pStyle w:val="Akapitzlist"/>
        <w:numPr>
          <w:ilvl w:val="0"/>
          <w:numId w:val="51"/>
        </w:numPr>
        <w:autoSpaceDE w:val="0"/>
        <w:autoSpaceDN w:val="0"/>
        <w:adjustRightInd w:val="0"/>
        <w:spacing w:after="0" w:line="240" w:lineRule="auto"/>
        <w:jc w:val="both"/>
        <w:rPr>
          <w:sz w:val="18"/>
          <w:szCs w:val="18"/>
        </w:rPr>
      </w:pPr>
      <w:r w:rsidRPr="001442D8">
        <w:rPr>
          <w:sz w:val="18"/>
          <w:szCs w:val="18"/>
        </w:rPr>
        <w:t>± 3% - przy dozowaniu kruszywa.</w:t>
      </w:r>
    </w:p>
    <w:p w14:paraId="1F4F3EB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E25470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Dozatory muszą mieć aktualne świadectwo legalizacji. Wagi powinny być kontrolowane co najmniej raz w roku.</w:t>
      </w:r>
    </w:p>
    <w:p w14:paraId="37227D88"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Urządzenia dozujące wodę i płynne domieszki powinny być sprawdzone co najmniej raz w miesiącu. Przy dozowaniu składników powinno się uwzględniać korektę związaną ze zmiennym zawilgoceniem kruszywa.</w:t>
      </w:r>
    </w:p>
    <w:p w14:paraId="68CEF07A"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Mieszanie składników powinno się odbywać w betoniarkach o wymuszonym działaniu.</w:t>
      </w:r>
    </w:p>
    <w:p w14:paraId="65EC763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Czas mieszania należy ustalić doświadczalnie, jednak nie powinien być krótszy niż 2 minuty</w:t>
      </w:r>
    </w:p>
    <w:p w14:paraId="112689A9" w14:textId="630F4070"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 podawania mieszanek betonowych należy stosować pojemniki o konstrukcji umożliwiającej łatwe opróżnianie  lub  pompy  przystosowanej  do  podawania  mieszanek  plastycznych.  Przy  stosowaniu pomp wymaga się sprawdzenia ustalonej konsystencji mieszanki betonowej przy wylocie.</w:t>
      </w:r>
      <w:r>
        <w:rPr>
          <w:sz w:val="18"/>
          <w:szCs w:val="18"/>
        </w:rPr>
        <w:t xml:space="preserve"> </w:t>
      </w:r>
      <w:r w:rsidRPr="001442D8">
        <w:rPr>
          <w:sz w:val="18"/>
          <w:szCs w:val="18"/>
        </w:rPr>
        <w:t>Mieszanki betonowej nie należy zrzucać z wysokości większej niż 0,75m od powierzchni, na którą</w:t>
      </w:r>
      <w:r>
        <w:rPr>
          <w:sz w:val="18"/>
          <w:szCs w:val="18"/>
        </w:rPr>
        <w:t xml:space="preserve"> </w:t>
      </w:r>
      <w:r w:rsidRPr="001442D8">
        <w:rPr>
          <w:sz w:val="18"/>
          <w:szCs w:val="18"/>
        </w:rPr>
        <w:t>spada.</w:t>
      </w:r>
      <w:r>
        <w:rPr>
          <w:sz w:val="18"/>
          <w:szCs w:val="18"/>
        </w:rPr>
        <w:t xml:space="preserve"> </w:t>
      </w:r>
    </w:p>
    <w:p w14:paraId="0E7BD6F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gdy wysokość ta jest większa, należy  mieszankę podawać za pomocą rynny zasypowej</w:t>
      </w:r>
    </w:p>
    <w:p w14:paraId="3FF2688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 wysokości 3,0m) lub leja zasypowego teleskopowego  (do wysokości 8,0m).</w:t>
      </w:r>
    </w:p>
    <w:p w14:paraId="51A179C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AC9CCF7" w14:textId="4F23B5B6"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wykonywaniu   elementów   konstrukcji   monolitycznych   należy   przestrzegać   dokumentacji technologicznej, która powinna uwzględniać następujące zalecenia:</w:t>
      </w:r>
    </w:p>
    <w:p w14:paraId="27FEE8D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AC8FB5E" w14:textId="73E3E0B4"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w fundamentach mieszankę betonową należy układać bezpośrednio z pojemnika lub rurociągu pompy, bądź też za pośrednictwem rynny , warstwami o grubości do 40cm, zagęszczając wibratorami wgłębnymi;</w:t>
      </w:r>
    </w:p>
    <w:p w14:paraId="3B60249C" w14:textId="6E00BD0B" w:rsid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przy  wykonywaniu  płyt  mieszankę  betonową  należy  układać  bezpośrednio  z  pojemnika  lub rurociągu pompy. W płytach grubości większej od 12cm zbrojonych górą i dołem należy stosować belki wibracyjne.</w:t>
      </w:r>
    </w:p>
    <w:p w14:paraId="2D613FEA" w14:textId="77777777" w:rsidR="001442D8" w:rsidRPr="001442D8" w:rsidRDefault="001442D8" w:rsidP="001442D8">
      <w:pPr>
        <w:pStyle w:val="Akapitzlist"/>
        <w:autoSpaceDE w:val="0"/>
        <w:autoSpaceDN w:val="0"/>
        <w:adjustRightInd w:val="0"/>
        <w:spacing w:after="0" w:line="240" w:lineRule="auto"/>
        <w:jc w:val="both"/>
        <w:rPr>
          <w:sz w:val="18"/>
          <w:szCs w:val="18"/>
        </w:rPr>
      </w:pPr>
    </w:p>
    <w:p w14:paraId="4997700F" w14:textId="0C017392" w:rsidR="001442D8" w:rsidRDefault="001442D8" w:rsidP="001442D8">
      <w:pPr>
        <w:autoSpaceDE w:val="0"/>
        <w:autoSpaceDN w:val="0"/>
        <w:adjustRightInd w:val="0"/>
        <w:spacing w:after="0" w:line="240" w:lineRule="auto"/>
        <w:jc w:val="both"/>
        <w:rPr>
          <w:sz w:val="18"/>
          <w:szCs w:val="18"/>
        </w:rPr>
      </w:pPr>
      <w:r w:rsidRPr="001442D8">
        <w:rPr>
          <w:sz w:val="18"/>
          <w:szCs w:val="18"/>
        </w:rPr>
        <w:t xml:space="preserve">Przy zagęszczaniu mieszanki betonowej należy stosować następujące warunki: </w:t>
      </w:r>
    </w:p>
    <w:p w14:paraId="2EBB62DC" w14:textId="77777777" w:rsidR="001442D8" w:rsidRPr="001442D8" w:rsidRDefault="001442D8" w:rsidP="001442D8">
      <w:pPr>
        <w:autoSpaceDE w:val="0"/>
        <w:autoSpaceDN w:val="0"/>
        <w:adjustRightInd w:val="0"/>
        <w:spacing w:after="0" w:line="240" w:lineRule="auto"/>
        <w:jc w:val="both"/>
        <w:rPr>
          <w:sz w:val="18"/>
          <w:szCs w:val="18"/>
        </w:rPr>
      </w:pPr>
    </w:p>
    <w:p w14:paraId="51B2D1AE" w14:textId="082B8960"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wibratory wgłębne stosować o częstotliwości min. 6000 drgań na minutę, z buławami o średnicy nie większej niż 0,65 odległości między prętami zbrojenia leżącymi w płaszczyźnie poziomej;</w:t>
      </w:r>
    </w:p>
    <w:p w14:paraId="5422DF12" w14:textId="347AA11E"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podczas zagęszczania wibratorami wgłębnymi nie wolno dotykać zbrojenia buławą wibratora;</w:t>
      </w:r>
    </w:p>
    <w:p w14:paraId="6D4E10C1" w14:textId="4C15CAEA"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podczas zagęszczania wibratorami wgłębnymi należy zagłębiać buławę na głębokość 5÷8cm w warstwę   poprzednią  i  przytrzymywać  buławę  w  jednym  miejscu  w  czasie  20÷30s.,  po  czym wyjmować powoli w stanie wibrującym;</w:t>
      </w:r>
    </w:p>
    <w:p w14:paraId="66E5A370" w14:textId="0901C220"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kolejne  miejsca  zagłębienia  buławy  powinny  być  od  siebie  oddalone  o  1,4R,  gdzie  R  jest promieniem skutecznego działania wibratora; odległość ta zwykle wynosi 0,3 ÷ 0,5m,</w:t>
      </w:r>
    </w:p>
    <w:p w14:paraId="12BBEC1D" w14:textId="2865A7EC"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belki (łaty) wibracyjne powinny być stosowane do wyrównania powierzchni betonu płyt pomostów i charakteryzować się jednakowymi drganiami na całej długości;</w:t>
      </w:r>
    </w:p>
    <w:p w14:paraId="4E5DC1A4" w14:textId="6CF533BD"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czas zagęszczania wibratorem powierzchniowym, lub belką (łatą) wibracyjną w jednym miejscu powinien wynosić od 30 do 60s;</w:t>
      </w:r>
    </w:p>
    <w:p w14:paraId="7DDA97C0" w14:textId="7CBE4D87" w:rsidR="001442D8" w:rsidRPr="001442D8" w:rsidRDefault="001442D8" w:rsidP="00620CD8">
      <w:pPr>
        <w:pStyle w:val="Akapitzlist"/>
        <w:numPr>
          <w:ilvl w:val="0"/>
          <w:numId w:val="52"/>
        </w:numPr>
        <w:autoSpaceDE w:val="0"/>
        <w:autoSpaceDN w:val="0"/>
        <w:adjustRightInd w:val="0"/>
        <w:spacing w:after="0" w:line="240" w:lineRule="auto"/>
        <w:jc w:val="both"/>
        <w:rPr>
          <w:sz w:val="18"/>
          <w:szCs w:val="18"/>
        </w:rPr>
      </w:pPr>
      <w:r w:rsidRPr="001442D8">
        <w:rPr>
          <w:sz w:val="18"/>
          <w:szCs w:val="18"/>
        </w:rPr>
        <w:t>zasięg działania  wibratorów przyczepnych wynosi zwykle od 20 do 50cm w kierunku głębokości i od 1,0 do 1,5m w kierunku długości elementu; rozstaw wibratorów należy ustalić doświadczalnie tak, aby nie powstawały martwe pola.</w:t>
      </w:r>
    </w:p>
    <w:p w14:paraId="45FCA58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CD64BC8" w14:textId="266A3B92"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Przerwy w betonowaniu należy sytuować w miejscach uprzednio przewidzianych i uzgodnionych z</w:t>
      </w:r>
      <w:r>
        <w:rPr>
          <w:sz w:val="18"/>
          <w:szCs w:val="18"/>
        </w:rPr>
        <w:t xml:space="preserve"> </w:t>
      </w:r>
      <w:r w:rsidRPr="001442D8">
        <w:rPr>
          <w:sz w:val="18"/>
          <w:szCs w:val="18"/>
        </w:rPr>
        <w:t>Inżynierem.</w:t>
      </w:r>
    </w:p>
    <w:p w14:paraId="7529337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Ukształtowanie powierzchni betonu w przerwie roboczej powinno być uzgodnione z Inżynierem, a w prostszych przypadkach można się kierować zasadą, że powinna ona być prostopadła do powierzchni elementu.</w:t>
      </w:r>
    </w:p>
    <w:p w14:paraId="1544135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Powierzchnia betonu w miejscu przerwania betonowania powinna być starannie przygotowana do połączenia betonu stwardniałego ze świeżym przez usunięcie z powierzchni betonu stwardniałego, luźnych okruchów betonu oraz warstwy szkliwa cementowego, oraz zwilżenie wodą.</w:t>
      </w:r>
    </w:p>
    <w:p w14:paraId="60E43101"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Powyższe zabiegi należy wykonać bezpośrednio przed rozpoczęciem betonowania.</w:t>
      </w:r>
    </w:p>
    <w:p w14:paraId="7C43DA9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przerwy w układaniu betonu zagęszczanym przez wibrowanie, wznowienie betonowania nie powinno się odbyć później  niż w ciągu 3 godzin lub po całkowitym stwardnieniu betonu. Jeżeli temperatura powietrza jest wyższa niż 20ºC, to czas trwania przerwy   nie powinien przekraczać 2 godzin.</w:t>
      </w:r>
    </w:p>
    <w:p w14:paraId="0A64BA28"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 wznowieniu betonowania należy unikać dotykania wibratorem deskowania, zbrojenia i poprzednio ułożonego betonu.</w:t>
      </w:r>
    </w:p>
    <w:p w14:paraId="0369B560"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gdy betonowanie konstrukcji wykonywane jest także w nocy, konieczne jest wcześniejsze przygotowanie odpowiedniego oświetlenia, zapewniającego prawidłowe wykonawstwo Robót i dostateczne warunki bezpieczeństwa pracy.</w:t>
      </w:r>
    </w:p>
    <w:p w14:paraId="095FE8F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F78EAFA" w14:textId="6B7E8F6F"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5.4.      Warunki atmosferyczne przy układaniu mieszanki betonowej i wiązaniu betonu</w:t>
      </w:r>
    </w:p>
    <w:p w14:paraId="1CDB48D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386600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Betonowanie konstrukcji należy wykonywać wyłącznie w temperaturach nie niższych niż plus 5ºC, zachowując warunki umożliwiające uzyskanie przez beton wytrzymałości co najmniej 15MPa przed pierwszym zamarznięciem. Uzyskanie wytrzymałości 15MPa powinno być zbadane na próbkach przechowywanych w takich samych warunkach, jak zabetonowana konstrukcja.</w:t>
      </w:r>
    </w:p>
    <w:p w14:paraId="1C47D65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wyjątkowych przypadkach dopuszcza się betonowanie w temperaturze do -5ºC, jednak wymaga to zgody  Inżyniera  oraz  zapewnienia  temperatury  mieszanki  betonowej  +20ºC  w  chwili  układania i zabezpieczenia  uformowanego  elementu  przed  utratą  ciepła  w  czasie  co  najmniej  7  dni. Temperatura mieszanki betonowej w chwili opróżniania betoniarki nie powinna być wyższa niż 35ºC.</w:t>
      </w:r>
    </w:p>
    <w:p w14:paraId="0AF6946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0A83A97" w14:textId="62806245"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5.5.      Pielęgnacja betonu</w:t>
      </w:r>
    </w:p>
    <w:p w14:paraId="40DC806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636EF8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Bezpośrednio po zakończeniu betonowania zaleca się przykrycie powierzchni betonu lekkimi osłonami wodoszczelnymi zapobiegającymi odparowaniu wody z betonu i chroniącymi beton przed deszczem i nasłonecznieniem.</w:t>
      </w:r>
    </w:p>
    <w:p w14:paraId="1A39A9D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temperaturze otoczenia wyższej niż + 5º C należy nie później niż po 12 godz. od zakończenia betonowania rozpocząć pielęgnację wilgotnościową betonu i prowadzić ją co najmniej przez 7 dni (przez polewanie co najmniej 3 razy na dobę).</w:t>
      </w:r>
    </w:p>
    <w:p w14:paraId="3134D18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256112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temperaturze otoczenia  + 15ºC, i wyższej , beton należy polewać w ciągu pierwszych 3 dni co 3 godziny w dzień i co najmniej 1 raz w nocy , a w następne dni jak wyżej.</w:t>
      </w:r>
    </w:p>
    <w:p w14:paraId="0067DE9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Woda stosowana do polewania betonu powinna spełniać wymagania normy PN-88/B-32250.</w:t>
      </w:r>
    </w:p>
    <w:p w14:paraId="07AFB9A1"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czasie dojrzewania betonu elementy powinny być chronione przed uderzeniami i drganiami przynajmniej do chwili uzyskania przez niego wytrzymałości na ściskanie co najmniej 15MPa.</w:t>
      </w:r>
    </w:p>
    <w:p w14:paraId="7B70FF3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8FC0E37" w14:textId="5933D2AC"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5.6.      Wykańczanie powierzchni betonu</w:t>
      </w:r>
    </w:p>
    <w:p w14:paraId="38BA2C0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937A610"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powierzchni betonów obowiązują następujące wymagania:</w:t>
      </w:r>
    </w:p>
    <w:p w14:paraId="46EAA361" w14:textId="58E3E42D" w:rsidR="001442D8" w:rsidRPr="001442D8" w:rsidRDefault="001442D8" w:rsidP="00620CD8">
      <w:pPr>
        <w:pStyle w:val="Akapitzlist"/>
        <w:numPr>
          <w:ilvl w:val="0"/>
          <w:numId w:val="53"/>
        </w:numPr>
        <w:autoSpaceDE w:val="0"/>
        <w:autoSpaceDN w:val="0"/>
        <w:adjustRightInd w:val="0"/>
        <w:spacing w:after="0" w:line="240" w:lineRule="auto"/>
        <w:jc w:val="both"/>
        <w:rPr>
          <w:sz w:val="18"/>
          <w:szCs w:val="18"/>
        </w:rPr>
      </w:pPr>
      <w:r w:rsidRPr="001442D8">
        <w:rPr>
          <w:sz w:val="18"/>
          <w:szCs w:val="18"/>
        </w:rPr>
        <w:t>wszystkie  betonowe  powierzchnie  muszą  być  gładkie  i  równe,  bez  zagłębień  między  ziarnami kruszywa, przełomami i wybrzuszeniami ponad powierzchnię;</w:t>
      </w:r>
    </w:p>
    <w:p w14:paraId="328AABD6" w14:textId="4512BFBA" w:rsidR="001442D8" w:rsidRPr="001442D8" w:rsidRDefault="001442D8" w:rsidP="00620CD8">
      <w:pPr>
        <w:pStyle w:val="Akapitzlist"/>
        <w:numPr>
          <w:ilvl w:val="0"/>
          <w:numId w:val="53"/>
        </w:numPr>
        <w:autoSpaceDE w:val="0"/>
        <w:autoSpaceDN w:val="0"/>
        <w:adjustRightInd w:val="0"/>
        <w:spacing w:after="0" w:line="240" w:lineRule="auto"/>
        <w:jc w:val="both"/>
        <w:rPr>
          <w:sz w:val="18"/>
          <w:szCs w:val="18"/>
        </w:rPr>
      </w:pPr>
      <w:r>
        <w:rPr>
          <w:sz w:val="18"/>
          <w:szCs w:val="18"/>
        </w:rPr>
        <w:t>p</w:t>
      </w:r>
      <w:r w:rsidRPr="001442D8">
        <w:rPr>
          <w:sz w:val="18"/>
          <w:szCs w:val="18"/>
        </w:rPr>
        <w:t>ęknięcia i rysy są niedopuszczalne;</w:t>
      </w:r>
    </w:p>
    <w:p w14:paraId="488452AA" w14:textId="54B45EE2" w:rsidR="001442D8" w:rsidRPr="001442D8" w:rsidRDefault="001442D8" w:rsidP="00620CD8">
      <w:pPr>
        <w:pStyle w:val="Akapitzlist"/>
        <w:numPr>
          <w:ilvl w:val="0"/>
          <w:numId w:val="53"/>
        </w:numPr>
        <w:autoSpaceDE w:val="0"/>
        <w:autoSpaceDN w:val="0"/>
        <w:adjustRightInd w:val="0"/>
        <w:spacing w:after="0" w:line="240" w:lineRule="auto"/>
        <w:jc w:val="both"/>
        <w:rPr>
          <w:sz w:val="18"/>
          <w:szCs w:val="18"/>
        </w:rPr>
      </w:pPr>
      <w:r w:rsidRPr="001442D8">
        <w:rPr>
          <w:sz w:val="18"/>
          <w:szCs w:val="18"/>
        </w:rPr>
        <w:t>równość   powierzchni   ustroju   nośnego   przeznaczonej   pod   izolację   powinna   odpowiadać wymaganiom normy PN-69/B-10260; wypukłości i wgłębienia nie powinny być większe niż 2mm.</w:t>
      </w:r>
    </w:p>
    <w:p w14:paraId="17641E0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6E1877A"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Ostre  krawędzie  betonu,  po  </w:t>
      </w:r>
      <w:proofErr w:type="spellStart"/>
      <w:r w:rsidRPr="001442D8">
        <w:rPr>
          <w:sz w:val="18"/>
          <w:szCs w:val="18"/>
        </w:rPr>
        <w:t>rozdeskowaniu</w:t>
      </w:r>
      <w:proofErr w:type="spellEnd"/>
      <w:r w:rsidRPr="001442D8">
        <w:rPr>
          <w:sz w:val="18"/>
          <w:szCs w:val="18"/>
        </w:rPr>
        <w:t xml:space="preserve">,  powinny  być  oszlifowane.  Jeżeli  Dokumentacja Projektowa nie przewiduje specjalnego wykończenia powierzchni betonowych to po </w:t>
      </w:r>
      <w:proofErr w:type="spellStart"/>
      <w:r w:rsidRPr="001442D8">
        <w:rPr>
          <w:sz w:val="18"/>
          <w:szCs w:val="18"/>
        </w:rPr>
        <w:t>rozdeskowaniu</w:t>
      </w:r>
      <w:proofErr w:type="spellEnd"/>
      <w:r w:rsidRPr="001442D8">
        <w:rPr>
          <w:sz w:val="18"/>
          <w:szCs w:val="18"/>
        </w:rPr>
        <w:t xml:space="preserve"> konstrukcji należy wszystkie wystające nierówności wyrównać za pomocą tarcz karborundowych i czystej wody bezpośrednio po rozebraniu </w:t>
      </w:r>
      <w:proofErr w:type="spellStart"/>
      <w:r w:rsidRPr="001442D8">
        <w:rPr>
          <w:sz w:val="18"/>
          <w:szCs w:val="18"/>
        </w:rPr>
        <w:t>deskowań</w:t>
      </w:r>
      <w:proofErr w:type="spellEnd"/>
      <w:r w:rsidRPr="001442D8">
        <w:rPr>
          <w:sz w:val="18"/>
          <w:szCs w:val="18"/>
        </w:rPr>
        <w:t xml:space="preserve">. Wyklucza się szpachlowanie konstrukcji po </w:t>
      </w:r>
      <w:proofErr w:type="spellStart"/>
      <w:r w:rsidRPr="001442D8">
        <w:rPr>
          <w:sz w:val="18"/>
          <w:szCs w:val="18"/>
        </w:rPr>
        <w:t>rozdeskowaniu</w:t>
      </w:r>
      <w:proofErr w:type="spellEnd"/>
      <w:r w:rsidRPr="001442D8">
        <w:rPr>
          <w:sz w:val="18"/>
          <w:szCs w:val="18"/>
        </w:rPr>
        <w:t>.</w:t>
      </w:r>
    </w:p>
    <w:p w14:paraId="45173A5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72638E2" w14:textId="69C69A45"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5.7.      Deskowania</w:t>
      </w:r>
    </w:p>
    <w:p w14:paraId="0060F3B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271B2FB" w14:textId="7F5958A4"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Konstrukcja deskowania powinna spełniać następujące warunki:</w:t>
      </w:r>
    </w:p>
    <w:p w14:paraId="21AA824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EEC0D50" w14:textId="071A2AE0" w:rsidR="001442D8" w:rsidRPr="001442D8" w:rsidRDefault="001442D8" w:rsidP="00620CD8">
      <w:pPr>
        <w:pStyle w:val="Akapitzlist"/>
        <w:numPr>
          <w:ilvl w:val="0"/>
          <w:numId w:val="54"/>
        </w:numPr>
        <w:autoSpaceDE w:val="0"/>
        <w:autoSpaceDN w:val="0"/>
        <w:adjustRightInd w:val="0"/>
        <w:spacing w:after="0" w:line="240" w:lineRule="auto"/>
        <w:jc w:val="both"/>
        <w:rPr>
          <w:sz w:val="18"/>
          <w:szCs w:val="18"/>
        </w:rPr>
      </w:pPr>
      <w:r w:rsidRPr="001442D8">
        <w:rPr>
          <w:sz w:val="18"/>
          <w:szCs w:val="18"/>
        </w:rPr>
        <w:t>zapewniać odpowiednią sztywność i niezmienność kształtu konstrukcji,</w:t>
      </w:r>
    </w:p>
    <w:p w14:paraId="40C7C540" w14:textId="5CBACBF3" w:rsidR="001442D8" w:rsidRPr="001442D8" w:rsidRDefault="001442D8" w:rsidP="00620CD8">
      <w:pPr>
        <w:pStyle w:val="Akapitzlist"/>
        <w:numPr>
          <w:ilvl w:val="0"/>
          <w:numId w:val="54"/>
        </w:numPr>
        <w:autoSpaceDE w:val="0"/>
        <w:autoSpaceDN w:val="0"/>
        <w:adjustRightInd w:val="0"/>
        <w:spacing w:after="0" w:line="240" w:lineRule="auto"/>
        <w:jc w:val="both"/>
        <w:rPr>
          <w:sz w:val="18"/>
          <w:szCs w:val="18"/>
        </w:rPr>
      </w:pPr>
      <w:r w:rsidRPr="001442D8">
        <w:rPr>
          <w:sz w:val="18"/>
          <w:szCs w:val="18"/>
        </w:rPr>
        <w:t>zapewniać jednorodną powierzchnię betonu,</w:t>
      </w:r>
    </w:p>
    <w:p w14:paraId="4AE70696" w14:textId="79C8A4AE" w:rsidR="001442D8" w:rsidRPr="001442D8" w:rsidRDefault="001442D8" w:rsidP="00620CD8">
      <w:pPr>
        <w:pStyle w:val="Akapitzlist"/>
        <w:numPr>
          <w:ilvl w:val="0"/>
          <w:numId w:val="54"/>
        </w:numPr>
        <w:autoSpaceDE w:val="0"/>
        <w:autoSpaceDN w:val="0"/>
        <w:adjustRightInd w:val="0"/>
        <w:spacing w:after="0" w:line="240" w:lineRule="auto"/>
        <w:jc w:val="both"/>
        <w:rPr>
          <w:sz w:val="18"/>
          <w:szCs w:val="18"/>
        </w:rPr>
      </w:pPr>
      <w:r w:rsidRPr="001442D8">
        <w:rPr>
          <w:sz w:val="18"/>
          <w:szCs w:val="18"/>
        </w:rPr>
        <w:t>zapewniać odpowiednią szczelność,</w:t>
      </w:r>
    </w:p>
    <w:p w14:paraId="1BF47645" w14:textId="574C16DB" w:rsidR="001442D8" w:rsidRPr="001442D8" w:rsidRDefault="001442D8" w:rsidP="00620CD8">
      <w:pPr>
        <w:pStyle w:val="Akapitzlist"/>
        <w:numPr>
          <w:ilvl w:val="0"/>
          <w:numId w:val="54"/>
        </w:numPr>
        <w:autoSpaceDE w:val="0"/>
        <w:autoSpaceDN w:val="0"/>
        <w:adjustRightInd w:val="0"/>
        <w:spacing w:after="0" w:line="240" w:lineRule="auto"/>
        <w:jc w:val="both"/>
        <w:rPr>
          <w:sz w:val="18"/>
          <w:szCs w:val="18"/>
        </w:rPr>
      </w:pPr>
      <w:r w:rsidRPr="001442D8">
        <w:rPr>
          <w:sz w:val="18"/>
          <w:szCs w:val="18"/>
        </w:rPr>
        <w:t>zapewniać łatwy ich montaż i demontaż oraz wielokrotność użycia,</w:t>
      </w:r>
    </w:p>
    <w:p w14:paraId="0C69FD60" w14:textId="368E961D" w:rsidR="001442D8" w:rsidRPr="001442D8" w:rsidRDefault="001442D8" w:rsidP="00620CD8">
      <w:pPr>
        <w:pStyle w:val="Akapitzlist"/>
        <w:numPr>
          <w:ilvl w:val="0"/>
          <w:numId w:val="54"/>
        </w:numPr>
        <w:autoSpaceDE w:val="0"/>
        <w:autoSpaceDN w:val="0"/>
        <w:adjustRightInd w:val="0"/>
        <w:spacing w:after="0" w:line="240" w:lineRule="auto"/>
        <w:jc w:val="both"/>
        <w:rPr>
          <w:sz w:val="18"/>
          <w:szCs w:val="18"/>
        </w:rPr>
      </w:pPr>
      <w:r w:rsidRPr="001442D8">
        <w:rPr>
          <w:sz w:val="18"/>
          <w:szCs w:val="18"/>
        </w:rPr>
        <w:t>wykazywać odporność na deformację pod wpływem warunków atmosferycznych.</w:t>
      </w:r>
    </w:p>
    <w:p w14:paraId="592A0A3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55B76B0" w14:textId="1C6D169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Deskowania zaleca się wykonywać ze sklejki. W uzasadnionych przypadkach na część </w:t>
      </w:r>
      <w:proofErr w:type="spellStart"/>
      <w:r w:rsidRPr="001442D8">
        <w:rPr>
          <w:sz w:val="18"/>
          <w:szCs w:val="18"/>
        </w:rPr>
        <w:t>deskowań</w:t>
      </w:r>
      <w:proofErr w:type="spellEnd"/>
      <w:r>
        <w:rPr>
          <w:sz w:val="18"/>
          <w:szCs w:val="18"/>
        </w:rPr>
        <w:t xml:space="preserve"> </w:t>
      </w:r>
      <w:r w:rsidRPr="001442D8">
        <w:rPr>
          <w:sz w:val="18"/>
          <w:szCs w:val="18"/>
        </w:rPr>
        <w:t>można użyć desek z drzew iglastych III lub IV klasy. Minimalna grubość desek 32mm.</w:t>
      </w:r>
    </w:p>
    <w:p w14:paraId="70E4F5C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AB4F9A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Deski powinny być jednostronnie strugane i przygotowane do łączenia na wpust i pióro. Styki gdzie nie można zastosować połączenia na pióro i wpust należy uszczelnić szczeliny pomiędzy deskami taśmami z tworzyw sztucznych albo pianką. Należy zwrócić szczególną uwagę na uszczelnienie styków ścian z dnem deskowania oraz styków </w:t>
      </w:r>
      <w:proofErr w:type="spellStart"/>
      <w:r w:rsidRPr="001442D8">
        <w:rPr>
          <w:sz w:val="18"/>
          <w:szCs w:val="18"/>
        </w:rPr>
        <w:t>deskowań</w:t>
      </w:r>
      <w:proofErr w:type="spellEnd"/>
      <w:r w:rsidRPr="001442D8">
        <w:rPr>
          <w:sz w:val="18"/>
          <w:szCs w:val="18"/>
        </w:rPr>
        <w:t xml:space="preserve"> belek i poprzecznic. </w:t>
      </w:r>
      <w:proofErr w:type="spellStart"/>
      <w:r w:rsidRPr="001442D8">
        <w:rPr>
          <w:sz w:val="18"/>
          <w:szCs w:val="18"/>
        </w:rPr>
        <w:t>Sfazowania</w:t>
      </w:r>
      <w:proofErr w:type="spellEnd"/>
      <w:r w:rsidRPr="001442D8">
        <w:rPr>
          <w:sz w:val="18"/>
          <w:szCs w:val="18"/>
        </w:rPr>
        <w:t xml:space="preserve"> należy wykonywać zgodnie z Dokumentacją Projektową.</w:t>
      </w:r>
    </w:p>
    <w:p w14:paraId="18E8EE6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Otwory w konstrukcji i osadzanie elementów typu odcinki rur, łączniki należy wykonać wg wymagań</w:t>
      </w:r>
    </w:p>
    <w:p w14:paraId="3B0FD7A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Dokumentacji Projektowej.</w:t>
      </w:r>
    </w:p>
    <w:p w14:paraId="69D074B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D1A448D" w14:textId="5395EAF1"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5.8. Wykonanie podkładu pod posadzki.</w:t>
      </w:r>
    </w:p>
    <w:p w14:paraId="73C4DEA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29E188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Powierzchnie  podkładów  powinny  być  zatarte  na  ostro,  bez  raków,  pęknięć  i  ubytków  i  czyste. Niedopuszczalne są zabrudzenia bitumami i środkami antyadhezyjnymi.</w:t>
      </w:r>
    </w:p>
    <w:p w14:paraId="56D3CB5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podkładzie należy wykonać zgodnie z projektem spadki i szczeliny dylatacyjne, konstrukcyjne i przeciwskurczowe.</w:t>
      </w:r>
    </w:p>
    <w:p w14:paraId="2E17BB5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Wewnątrz budynków pola dylatacyjne powinny mieć wymiary nie większe niż 5x6m.</w:t>
      </w:r>
    </w:p>
    <w:p w14:paraId="118A2B1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Zaprawę cementową układać między listwami kierunkowymi wysokości równej grubości podkładu, zagęszczając ja ręcznie lub mechanicznie z równoczesnym wyrównaniem powierzchni i zatarciem drewnianą  packą.  Nie  dopuszczalne  jest  nawilżanie  podkładu  lub  nakładanie  drobnoziarnistej zaprawy.</w:t>
      </w:r>
    </w:p>
    <w:p w14:paraId="70A9D12E" w14:textId="4CC6F9E4" w:rsidR="00E45EA9" w:rsidRPr="008E5953" w:rsidRDefault="001442D8" w:rsidP="001442D8">
      <w:pPr>
        <w:autoSpaceDE w:val="0"/>
        <w:autoSpaceDN w:val="0"/>
        <w:adjustRightInd w:val="0"/>
        <w:spacing w:after="0" w:line="240" w:lineRule="auto"/>
        <w:contextualSpacing/>
        <w:jc w:val="both"/>
        <w:rPr>
          <w:sz w:val="18"/>
          <w:szCs w:val="18"/>
        </w:rPr>
      </w:pPr>
      <w:r w:rsidRPr="001442D8">
        <w:rPr>
          <w:sz w:val="18"/>
          <w:szCs w:val="18"/>
        </w:rPr>
        <w:t>W czasie twardnienia zaprawy podkład musi być w ciągu pierwszych 7 dni utrzymywany w stanie wilgotnym np. przez pokrycie folia polietylenową albo w wyniku spryskiwania powierzchni wodą</w:t>
      </w:r>
    </w:p>
    <w:p w14:paraId="70A9D12F" w14:textId="77777777" w:rsidR="00E45EA9" w:rsidRDefault="00E45EA9" w:rsidP="00E45EA9">
      <w:pPr>
        <w:autoSpaceDE w:val="0"/>
        <w:autoSpaceDN w:val="0"/>
        <w:adjustRightInd w:val="0"/>
        <w:spacing w:after="0" w:line="240" w:lineRule="auto"/>
        <w:contextualSpacing/>
        <w:jc w:val="both"/>
        <w:rPr>
          <w:sz w:val="18"/>
          <w:szCs w:val="18"/>
        </w:rPr>
      </w:pPr>
    </w:p>
    <w:p w14:paraId="70A9D131"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6. KONTROLA JAKOŚCI ROBÓT </w:t>
      </w:r>
    </w:p>
    <w:p w14:paraId="70A9D132" w14:textId="77777777" w:rsidR="00E45EA9" w:rsidRPr="008E5953" w:rsidRDefault="00E45EA9" w:rsidP="00E45EA9">
      <w:pPr>
        <w:autoSpaceDE w:val="0"/>
        <w:autoSpaceDN w:val="0"/>
        <w:adjustRightInd w:val="0"/>
        <w:spacing w:after="0" w:line="240" w:lineRule="auto"/>
        <w:contextualSpacing/>
        <w:jc w:val="both"/>
        <w:rPr>
          <w:b/>
          <w:sz w:val="18"/>
          <w:szCs w:val="18"/>
        </w:rPr>
      </w:pPr>
    </w:p>
    <w:p w14:paraId="70A9D133"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 xml:space="preserve">6.1. Wymagania ogólne </w:t>
      </w:r>
    </w:p>
    <w:p w14:paraId="70A9D134"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35"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wymagania dotyczące kontroli jakości robót podano w „Wymaganiach ogólnych” punkt 5 ogólnej specyfikacji technicznej. W czasie budowy Wykonawca powinien prowadzić systematyczne pomiary i badania kontrolne i dostarczać je Inspektorowi. Pomiary i badania kontrolne Wykonawca powinien wykonać z częstotliwością gwarantującą zachowanie wymagań jakości robót, lecz nie rzadziej niż wskazano w odpowiednich punktach niniejszej specyfikacji. </w:t>
      </w:r>
    </w:p>
    <w:p w14:paraId="70A9D136" w14:textId="77777777" w:rsidR="00E45EA9" w:rsidRPr="008E5953" w:rsidRDefault="00E45EA9" w:rsidP="00E45EA9">
      <w:pPr>
        <w:autoSpaceDE w:val="0"/>
        <w:autoSpaceDN w:val="0"/>
        <w:adjustRightInd w:val="0"/>
        <w:spacing w:after="0" w:line="240" w:lineRule="auto"/>
        <w:contextualSpacing/>
        <w:jc w:val="both"/>
        <w:rPr>
          <w:sz w:val="18"/>
          <w:szCs w:val="18"/>
        </w:rPr>
      </w:pPr>
    </w:p>
    <w:p w14:paraId="41A23DB3" w14:textId="77E15944" w:rsidR="001442D8" w:rsidRPr="001442D8" w:rsidRDefault="001442D8" w:rsidP="00620CD8">
      <w:pPr>
        <w:pStyle w:val="Akapitzlist"/>
        <w:numPr>
          <w:ilvl w:val="0"/>
          <w:numId w:val="55"/>
        </w:numPr>
        <w:autoSpaceDE w:val="0"/>
        <w:autoSpaceDN w:val="0"/>
        <w:adjustRightInd w:val="0"/>
        <w:spacing w:after="0" w:line="240" w:lineRule="auto"/>
        <w:jc w:val="both"/>
        <w:rPr>
          <w:sz w:val="18"/>
          <w:szCs w:val="18"/>
        </w:rPr>
      </w:pPr>
      <w:r w:rsidRPr="001442D8">
        <w:rPr>
          <w:sz w:val="18"/>
          <w:szCs w:val="18"/>
        </w:rPr>
        <w:t>6.2       Badania kontrolne betonu</w:t>
      </w:r>
    </w:p>
    <w:p w14:paraId="0825CD0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D374695" w14:textId="4A21AEA7"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określenia  wytrzymałości  betonu  wbudowanego  w  konstrukcję  należy w trakcie betonowania pobierać próbki kontrolne w postaci kostek sześciennych o boku 15 cm w ilości nie mniejszej niż:</w:t>
      </w:r>
    </w:p>
    <w:p w14:paraId="0936091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C9B8F15" w14:textId="3CCDB5E7" w:rsidR="001442D8" w:rsidRPr="001442D8" w:rsidRDefault="001442D8" w:rsidP="00620CD8">
      <w:pPr>
        <w:pStyle w:val="Akapitzlist"/>
        <w:numPr>
          <w:ilvl w:val="0"/>
          <w:numId w:val="55"/>
        </w:numPr>
        <w:autoSpaceDE w:val="0"/>
        <w:autoSpaceDN w:val="0"/>
        <w:adjustRightInd w:val="0"/>
        <w:spacing w:after="0" w:line="240" w:lineRule="auto"/>
        <w:jc w:val="both"/>
        <w:rPr>
          <w:sz w:val="18"/>
          <w:szCs w:val="18"/>
        </w:rPr>
      </w:pPr>
      <w:r w:rsidRPr="001442D8">
        <w:rPr>
          <w:sz w:val="18"/>
          <w:szCs w:val="18"/>
        </w:rPr>
        <w:t xml:space="preserve">1 próbka na 100 </w:t>
      </w:r>
      <w:proofErr w:type="spellStart"/>
      <w:r w:rsidRPr="001442D8">
        <w:rPr>
          <w:sz w:val="18"/>
          <w:szCs w:val="18"/>
        </w:rPr>
        <w:t>zarobów</w:t>
      </w:r>
      <w:proofErr w:type="spellEnd"/>
      <w:r w:rsidRPr="001442D8">
        <w:rPr>
          <w:sz w:val="18"/>
          <w:szCs w:val="18"/>
        </w:rPr>
        <w:t>,</w:t>
      </w:r>
    </w:p>
    <w:p w14:paraId="36CCE103" w14:textId="436CBA11" w:rsidR="001442D8" w:rsidRPr="001442D8" w:rsidRDefault="001442D8" w:rsidP="00620CD8">
      <w:pPr>
        <w:pStyle w:val="Akapitzlist"/>
        <w:numPr>
          <w:ilvl w:val="0"/>
          <w:numId w:val="55"/>
        </w:numPr>
        <w:autoSpaceDE w:val="0"/>
        <w:autoSpaceDN w:val="0"/>
        <w:adjustRightInd w:val="0"/>
        <w:spacing w:after="0" w:line="240" w:lineRule="auto"/>
        <w:jc w:val="both"/>
        <w:rPr>
          <w:sz w:val="18"/>
          <w:szCs w:val="18"/>
        </w:rPr>
      </w:pPr>
      <w:r>
        <w:rPr>
          <w:sz w:val="18"/>
          <w:szCs w:val="18"/>
        </w:rPr>
        <w:lastRenderedPageBreak/>
        <w:t>1</w:t>
      </w:r>
      <w:r w:rsidRPr="001442D8">
        <w:rPr>
          <w:sz w:val="18"/>
          <w:szCs w:val="18"/>
        </w:rPr>
        <w:t xml:space="preserve"> próbka na 50 m3 betonu,</w:t>
      </w:r>
    </w:p>
    <w:p w14:paraId="6CE0F565" w14:textId="157F0BCB" w:rsidR="001442D8" w:rsidRPr="001442D8" w:rsidRDefault="001442D8" w:rsidP="00620CD8">
      <w:pPr>
        <w:pStyle w:val="Akapitzlist"/>
        <w:numPr>
          <w:ilvl w:val="0"/>
          <w:numId w:val="55"/>
        </w:numPr>
        <w:autoSpaceDE w:val="0"/>
        <w:autoSpaceDN w:val="0"/>
        <w:adjustRightInd w:val="0"/>
        <w:spacing w:after="0" w:line="240" w:lineRule="auto"/>
        <w:jc w:val="both"/>
        <w:rPr>
          <w:sz w:val="18"/>
          <w:szCs w:val="18"/>
        </w:rPr>
      </w:pPr>
      <w:r w:rsidRPr="001442D8">
        <w:rPr>
          <w:sz w:val="18"/>
          <w:szCs w:val="18"/>
        </w:rPr>
        <w:t>3 próbki na dobę,</w:t>
      </w:r>
    </w:p>
    <w:p w14:paraId="0D332492" w14:textId="206C8D2A" w:rsidR="001442D8" w:rsidRPr="001442D8" w:rsidRDefault="001442D8" w:rsidP="00620CD8">
      <w:pPr>
        <w:pStyle w:val="Akapitzlist"/>
        <w:numPr>
          <w:ilvl w:val="0"/>
          <w:numId w:val="55"/>
        </w:numPr>
        <w:autoSpaceDE w:val="0"/>
        <w:autoSpaceDN w:val="0"/>
        <w:adjustRightInd w:val="0"/>
        <w:spacing w:after="0" w:line="240" w:lineRule="auto"/>
        <w:jc w:val="both"/>
        <w:rPr>
          <w:sz w:val="18"/>
          <w:szCs w:val="18"/>
        </w:rPr>
      </w:pPr>
      <w:r w:rsidRPr="001442D8">
        <w:rPr>
          <w:sz w:val="18"/>
          <w:szCs w:val="18"/>
        </w:rPr>
        <w:t>6 próbek na partię betonu.</w:t>
      </w:r>
    </w:p>
    <w:p w14:paraId="7E0EB8B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5D085B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Próbki pobiera się losowo po jednej równomiernie w okresie betonowania, a następnie przechowuje, przygotowuje i bada w wieku 28 dni zgodnie z normą PN-B-06250.</w:t>
      </w:r>
    </w:p>
    <w:p w14:paraId="1D5311B8"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Jeżeli próbki pobrane i badane jak wyżej wykażą wytrzymałość niższą od przewidzianej dla danej klasy betonu, należy przeprowadzić badania próbek wyciętych z konstrukcji.</w:t>
      </w:r>
    </w:p>
    <w:p w14:paraId="7F4DBB2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Jeżeli wyniki tych badań będą pozytywne, to beton należy uznać za odpowiadający wymaganej klasie betonu.</w:t>
      </w:r>
    </w:p>
    <w:p w14:paraId="09C3C9E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 przypadku nie spełnienia warunku wytrzymałości betonu na ściskanie po 28 dniach dojrzewania, dopuszcza się w uzasadnionych przypadkach, za zgodą Inżyniera, spełnienie tego warunku w okresie późniejszym, lecz nie dłuższym niż 90 dni.</w:t>
      </w:r>
    </w:p>
    <w:p w14:paraId="4AA7CD5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 się pobieranie dodatkowych próbek i badanie wytrzymałości betonu na ściskanie w wieku wcześniejszym od 28 dni.</w:t>
      </w:r>
    </w:p>
    <w:p w14:paraId="66C5211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określenia nasiąkliwości betonu, należy pobrać przy stanowisku betonowania, co najmniej 1 raz w okresie betonowania obiektu oraz każdorazowo przy zmianie składników betonu, sposobu układania i zagęszczania - po 3 próbki o kształcie regularnym lub po 5 próbek o kształcie nieregularnym, zgodnie z PN-B-06250.</w:t>
      </w:r>
    </w:p>
    <w:p w14:paraId="67DBE46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Próbki przechowywać w warunkach laboratoryjnych i badać w wieku 28 dni zgodnie z PN-B-06250. Nasiąkliwość zaleca się również badać na próbkach wyciętych z konstrukcji.</w:t>
      </w:r>
    </w:p>
    <w:p w14:paraId="79D5CC4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Dla określenia mrozoodporności betonu, należy pobrać przy stanowisku betonowania - co najmniej 1 raz  w  okresie  betonowania  obiektu  oraz  każdorazowo  przy  zmianie  składników  i  sposobu wykonywania betonu - po 12 próbek regularnych o minimalnym wymiarze boku lub średnicy próbki</w:t>
      </w:r>
    </w:p>
    <w:p w14:paraId="1A09EA7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100mm. Próbki należy przechowywać w warunkach laboratoryjnych i badać w wieku 90 dni zgodnie z normą PN-B-06250.</w:t>
      </w:r>
    </w:p>
    <w:p w14:paraId="4661929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Zaleca się badać mrozoodporność na próbkach wyciętych z konstrukcji.</w:t>
      </w:r>
    </w:p>
    <w:p w14:paraId="20CCF418" w14:textId="6E6D8275"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Przy stosowaniu metody przyśpieszonej wg PN-B-06250, liczba próbek reprezentujących daną partię</w:t>
      </w:r>
      <w:r>
        <w:rPr>
          <w:sz w:val="18"/>
          <w:szCs w:val="18"/>
        </w:rPr>
        <w:t xml:space="preserve"> </w:t>
      </w:r>
      <w:r w:rsidRPr="001442D8">
        <w:rPr>
          <w:sz w:val="18"/>
          <w:szCs w:val="18"/>
        </w:rPr>
        <w:t>betonu może być zmniejszona do 6, a badanie należy przeprowadzić w wieku 28 dni.</w:t>
      </w:r>
    </w:p>
    <w:p w14:paraId="30F7DF03" w14:textId="796317D8"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Wymagany  stopień  wodoszczelności  sprawdza  się,  pobierając  co  najmniej  1  raz  w  okresie betonowania obiektu oraz każdorazowo przy zmianie składników i sposobu wykonywania betonu </w:t>
      </w:r>
      <w:r>
        <w:rPr>
          <w:sz w:val="18"/>
          <w:szCs w:val="18"/>
        </w:rPr>
        <w:t>–</w:t>
      </w:r>
      <w:r w:rsidRPr="001442D8">
        <w:rPr>
          <w:sz w:val="18"/>
          <w:szCs w:val="18"/>
        </w:rPr>
        <w:t xml:space="preserve"> po</w:t>
      </w:r>
      <w:r>
        <w:rPr>
          <w:sz w:val="18"/>
          <w:szCs w:val="18"/>
        </w:rPr>
        <w:t xml:space="preserve"> </w:t>
      </w:r>
      <w:r w:rsidRPr="001442D8">
        <w:rPr>
          <w:sz w:val="18"/>
          <w:szCs w:val="18"/>
        </w:rPr>
        <w:t>6 próbek regularnych o grubości nie większej niż 160mm i minimalnym wymiarze boku lub średnicy</w:t>
      </w:r>
      <w:r>
        <w:rPr>
          <w:sz w:val="18"/>
          <w:szCs w:val="18"/>
        </w:rPr>
        <w:t xml:space="preserve"> </w:t>
      </w:r>
      <w:r w:rsidRPr="001442D8">
        <w:rPr>
          <w:sz w:val="18"/>
          <w:szCs w:val="18"/>
        </w:rPr>
        <w:t>100mm.</w:t>
      </w:r>
    </w:p>
    <w:p w14:paraId="3AB0D917"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Próbki przechowywać należy w warunkach  laboratoryjnych i badać w wieku 28 dni wg PN-B-06250. Dopuszcza się badanie wodoszczelności na próbkach wyciętych z konstrukcji.</w:t>
      </w:r>
    </w:p>
    <w:p w14:paraId="68D59BA2"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Na Wykonawcy spoczywa obowiązek zapewnienia wykonania badań laboratoryjnych (przez własne laboratoria lub inne uprawnione) przewidzianych normą PN-B-06250, a także gromadzenie, przechowywanie i okazywanie Inspektorowi nadzoru wszystkich wyników badań dotyczących jakości betonu i stosowanych materiałów.</w:t>
      </w:r>
    </w:p>
    <w:p w14:paraId="26919C8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Jeżeli beton poddany jest specjalnym zabiegom technologicznym, należy opracować plan kontroli jakości betonu dostosowany do wymagań technologii produkcji. W planie kontroli powinny być uwzględnione  badania  przewidziane  aktualną    normą  i  niniejszymi  ST  oraz  ewentualnie  inne, konieczne do potwierdzenia prawidłowości zastosowanych zabiegów technologicznych.</w:t>
      </w:r>
    </w:p>
    <w:p w14:paraId="3B2F6A9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5192ADA" w14:textId="6774425C" w:rsidR="001442D8" w:rsidRDefault="001442D8" w:rsidP="001442D8">
      <w:pPr>
        <w:autoSpaceDE w:val="0"/>
        <w:autoSpaceDN w:val="0"/>
        <w:adjustRightInd w:val="0"/>
        <w:spacing w:after="0" w:line="240" w:lineRule="auto"/>
        <w:contextualSpacing/>
        <w:jc w:val="both"/>
        <w:rPr>
          <w:sz w:val="18"/>
          <w:szCs w:val="18"/>
        </w:rPr>
      </w:pPr>
      <w:r w:rsidRPr="001442D8">
        <w:rPr>
          <w:sz w:val="18"/>
          <w:szCs w:val="18"/>
        </w:rPr>
        <w:t>Badania powinny obejmować:</w:t>
      </w:r>
    </w:p>
    <w:p w14:paraId="7222A2B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18DBAAC" w14:textId="342B5ACE" w:rsidR="001442D8" w:rsidRPr="001442D8" w:rsidRDefault="001442D8" w:rsidP="00620CD8">
      <w:pPr>
        <w:pStyle w:val="Akapitzlist"/>
        <w:numPr>
          <w:ilvl w:val="0"/>
          <w:numId w:val="56"/>
        </w:numPr>
        <w:autoSpaceDE w:val="0"/>
        <w:autoSpaceDN w:val="0"/>
        <w:adjustRightInd w:val="0"/>
        <w:spacing w:after="0" w:line="240" w:lineRule="auto"/>
        <w:jc w:val="both"/>
        <w:rPr>
          <w:sz w:val="18"/>
          <w:szCs w:val="18"/>
        </w:rPr>
      </w:pPr>
      <w:r w:rsidRPr="001442D8">
        <w:rPr>
          <w:sz w:val="18"/>
          <w:szCs w:val="18"/>
        </w:rPr>
        <w:t>badanie składników betonu,</w:t>
      </w:r>
    </w:p>
    <w:p w14:paraId="453F2B48" w14:textId="2D2D7A57" w:rsidR="001442D8" w:rsidRPr="001442D8" w:rsidRDefault="001442D8" w:rsidP="00620CD8">
      <w:pPr>
        <w:pStyle w:val="Akapitzlist"/>
        <w:numPr>
          <w:ilvl w:val="0"/>
          <w:numId w:val="56"/>
        </w:numPr>
        <w:autoSpaceDE w:val="0"/>
        <w:autoSpaceDN w:val="0"/>
        <w:adjustRightInd w:val="0"/>
        <w:spacing w:after="0" w:line="240" w:lineRule="auto"/>
        <w:jc w:val="both"/>
        <w:rPr>
          <w:sz w:val="18"/>
          <w:szCs w:val="18"/>
        </w:rPr>
      </w:pPr>
      <w:r w:rsidRPr="001442D8">
        <w:rPr>
          <w:sz w:val="18"/>
          <w:szCs w:val="18"/>
        </w:rPr>
        <w:t>badanie mieszanki betonowej,</w:t>
      </w:r>
    </w:p>
    <w:p w14:paraId="236C37FC" w14:textId="67D42ED6" w:rsidR="001442D8" w:rsidRPr="001442D8" w:rsidRDefault="001442D8" w:rsidP="00620CD8">
      <w:pPr>
        <w:pStyle w:val="Akapitzlist"/>
        <w:numPr>
          <w:ilvl w:val="0"/>
          <w:numId w:val="56"/>
        </w:numPr>
        <w:autoSpaceDE w:val="0"/>
        <w:autoSpaceDN w:val="0"/>
        <w:adjustRightInd w:val="0"/>
        <w:spacing w:after="0" w:line="240" w:lineRule="auto"/>
        <w:jc w:val="both"/>
        <w:rPr>
          <w:sz w:val="18"/>
          <w:szCs w:val="18"/>
        </w:rPr>
      </w:pPr>
      <w:r w:rsidRPr="001442D8">
        <w:rPr>
          <w:sz w:val="18"/>
          <w:szCs w:val="18"/>
        </w:rPr>
        <w:t>badanie betonu.</w:t>
      </w:r>
    </w:p>
    <w:p w14:paraId="09AC755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81D9C2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Zestawienie wymaganych badań wg PN-B-06250:</w:t>
      </w:r>
    </w:p>
    <w:p w14:paraId="6D656C7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6FE11A0" w14:textId="4A951D84"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6.3.      Kontrola deskowania</w:t>
      </w:r>
    </w:p>
    <w:p w14:paraId="3BF71A9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1C3E92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Sprawdzenie deskowania polega na:</w:t>
      </w:r>
    </w:p>
    <w:p w14:paraId="23D5206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2495DC5"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xml:space="preserve">- sprawdzeniu stanu technicznego </w:t>
      </w:r>
      <w:proofErr w:type="spellStart"/>
      <w:r w:rsidRPr="001442D8">
        <w:rPr>
          <w:sz w:val="18"/>
          <w:szCs w:val="18"/>
        </w:rPr>
        <w:t>deskowań</w:t>
      </w:r>
      <w:proofErr w:type="spellEnd"/>
      <w:r w:rsidRPr="001442D8">
        <w:rPr>
          <w:sz w:val="18"/>
          <w:szCs w:val="18"/>
        </w:rPr>
        <w:t xml:space="preserve"> uniwersalnych przed zastosowaniem,</w:t>
      </w:r>
    </w:p>
    <w:p w14:paraId="139F318D"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cech geometrycznych deskowania przed betonowaniem,</w:t>
      </w:r>
    </w:p>
    <w:p w14:paraId="5D3C9FAD"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stateczności deskowania,</w:t>
      </w:r>
    </w:p>
    <w:p w14:paraId="79C68530"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szczelności deskowania,</w:t>
      </w:r>
    </w:p>
    <w:p w14:paraId="4FF07E5E"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powierzchni deskowania,</w:t>
      </w:r>
    </w:p>
    <w:p w14:paraId="582CC6C5"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pokrycia deskowania środkiem antyadhezyjnym,</w:t>
      </w:r>
    </w:p>
    <w:p w14:paraId="48D25F9D"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klasy drewna i jego wad,</w:t>
      </w:r>
    </w:p>
    <w:p w14:paraId="49AAE107"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geodezyjnym poziomu dolnej powierzchni deskowania,</w:t>
      </w:r>
    </w:p>
    <w:p w14:paraId="3B879EF6" w14:textId="77777777" w:rsidR="001442D8" w:rsidRPr="001442D8" w:rsidRDefault="001442D8" w:rsidP="00620CD8">
      <w:pPr>
        <w:pStyle w:val="Akapitzlist"/>
        <w:numPr>
          <w:ilvl w:val="0"/>
          <w:numId w:val="57"/>
        </w:numPr>
        <w:autoSpaceDE w:val="0"/>
        <w:autoSpaceDN w:val="0"/>
        <w:adjustRightInd w:val="0"/>
        <w:spacing w:after="0" w:line="240" w:lineRule="auto"/>
        <w:jc w:val="both"/>
        <w:rPr>
          <w:sz w:val="18"/>
          <w:szCs w:val="18"/>
        </w:rPr>
      </w:pPr>
      <w:r w:rsidRPr="001442D8">
        <w:rPr>
          <w:sz w:val="18"/>
          <w:szCs w:val="18"/>
        </w:rPr>
        <w:t>- sprawdzeniu geodezyjnym położenia górnego poziomu deskowania.</w:t>
      </w:r>
    </w:p>
    <w:p w14:paraId="5CEA1FE7"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CD6C746" w14:textId="4EE4D830"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      Tolerancja wykonania</w:t>
      </w:r>
    </w:p>
    <w:p w14:paraId="76A7808C" w14:textId="77777777" w:rsidR="001442D8" w:rsidRPr="001442D8" w:rsidRDefault="001442D8" w:rsidP="001442D8">
      <w:pPr>
        <w:autoSpaceDE w:val="0"/>
        <w:autoSpaceDN w:val="0"/>
        <w:adjustRightInd w:val="0"/>
        <w:spacing w:after="0" w:line="240" w:lineRule="auto"/>
        <w:contextualSpacing/>
        <w:jc w:val="both"/>
        <w:rPr>
          <w:b/>
          <w:sz w:val="18"/>
          <w:szCs w:val="18"/>
        </w:rPr>
      </w:pPr>
    </w:p>
    <w:p w14:paraId="12FB7CF0" w14:textId="5229600A"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w:t>
      </w:r>
      <w:r>
        <w:rPr>
          <w:b/>
          <w:sz w:val="18"/>
          <w:szCs w:val="18"/>
        </w:rPr>
        <w:t>4</w:t>
      </w:r>
      <w:r w:rsidRPr="001442D8">
        <w:rPr>
          <w:b/>
          <w:sz w:val="18"/>
          <w:szCs w:val="18"/>
        </w:rPr>
        <w:t>.1.   Wymagania ogólne</w:t>
      </w:r>
    </w:p>
    <w:p w14:paraId="54F4C34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CF353B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Rozróżnia się tolerancje normalne klasy N1 i N2 oraz specjalne. Klasę tolerancji N2 zaleca się w przypadku   wykonywania   elementów   szczególnie   istotnych   z   punktu   widzenia   niezawodności konstrukcji o poważnych konsekwencjach jej zniszczenia oraz konstrukcji o charakterze monumentalnym.</w:t>
      </w:r>
    </w:p>
    <w:p w14:paraId="5DDC3EF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Odchylenia poziome usytuowania podpór i elementów powinny być mierzone w stosunku do osi podłużnych i poprzecznych osnowy geodezyjnej pokrywających się z osiami ścian lub słupów.</w:t>
      </w:r>
    </w:p>
    <w:p w14:paraId="0EB5D0A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Odchylenia poziome wzdłuż wysokości budynku powinny przyjmować wartości różnoimienne w stosunku   do   układu   rzeczywistego.   W   przypadku   stwierdzenia   odchyleń   o   charakterze systematycznym należy podjąć działania korygujące.</w:t>
      </w:r>
    </w:p>
    <w:p w14:paraId="701318C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7AB1A6F" w14:textId="1D2945AF"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6.4.2.   System odniesienia</w:t>
      </w:r>
    </w:p>
    <w:p w14:paraId="6A21E35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11CA58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Przed  przystąpieniem  do  robót  na  budowie  należy  ustalić  punkty  pomiarowe  zgodne  z  przyjętą osnową geodezyjną stanowiące przestrzenny układ odniesienia do określenia usytuowania elementów konstrukcji zgodnie z normami PN-87/N-02251 i PN-74/N-02211.</w:t>
      </w:r>
    </w:p>
    <w:p w14:paraId="5498953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Punkty pomiarowe powinny być zabezpieczone prze uszkodzeniem lub zniszczeniem.</w:t>
      </w:r>
    </w:p>
    <w:p w14:paraId="7CA17FD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AB2A75C" w14:textId="3EA2CF78"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6.4.3.   Fundamenty (ławy - stopy)</w:t>
      </w:r>
    </w:p>
    <w:p w14:paraId="12CB544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D6C27A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osi fundamentów w planie nie powinno być większe niż:</w:t>
      </w:r>
    </w:p>
    <w:p w14:paraId="593A8DB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65C2B22" w14:textId="77777777" w:rsidR="001442D8" w:rsidRPr="001442D8" w:rsidRDefault="001442D8" w:rsidP="00620CD8">
      <w:pPr>
        <w:pStyle w:val="Akapitzlist"/>
        <w:numPr>
          <w:ilvl w:val="0"/>
          <w:numId w:val="58"/>
        </w:numPr>
        <w:autoSpaceDE w:val="0"/>
        <w:autoSpaceDN w:val="0"/>
        <w:adjustRightInd w:val="0"/>
        <w:spacing w:after="0" w:line="240" w:lineRule="auto"/>
        <w:jc w:val="both"/>
        <w:rPr>
          <w:sz w:val="18"/>
          <w:szCs w:val="18"/>
        </w:rPr>
      </w:pPr>
      <w:r w:rsidRPr="001442D8">
        <w:rPr>
          <w:sz w:val="18"/>
          <w:szCs w:val="18"/>
        </w:rPr>
        <w:t>± 10mm przy klasie tolerancji N1</w:t>
      </w:r>
    </w:p>
    <w:p w14:paraId="08EF75EC" w14:textId="77777777" w:rsidR="001442D8" w:rsidRPr="001442D8" w:rsidRDefault="001442D8" w:rsidP="00620CD8">
      <w:pPr>
        <w:pStyle w:val="Akapitzlist"/>
        <w:numPr>
          <w:ilvl w:val="0"/>
          <w:numId w:val="58"/>
        </w:numPr>
        <w:autoSpaceDE w:val="0"/>
        <w:autoSpaceDN w:val="0"/>
        <w:adjustRightInd w:val="0"/>
        <w:spacing w:after="0" w:line="240" w:lineRule="auto"/>
        <w:jc w:val="both"/>
        <w:rPr>
          <w:sz w:val="18"/>
          <w:szCs w:val="18"/>
        </w:rPr>
      </w:pPr>
      <w:r w:rsidRPr="001442D8">
        <w:rPr>
          <w:sz w:val="18"/>
          <w:szCs w:val="18"/>
        </w:rPr>
        <w:t>± 5mm przy klasie tolerancji N2.</w:t>
      </w:r>
    </w:p>
    <w:p w14:paraId="658B858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48F2925"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poziomu fundamentu w stosunku do poziomu pozycyjnego nie powinno być większe niż:</w:t>
      </w:r>
    </w:p>
    <w:p w14:paraId="732A4FB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9425463" w14:textId="77777777" w:rsidR="001442D8" w:rsidRPr="001442D8" w:rsidRDefault="001442D8" w:rsidP="00620CD8">
      <w:pPr>
        <w:pStyle w:val="Akapitzlist"/>
        <w:numPr>
          <w:ilvl w:val="0"/>
          <w:numId w:val="59"/>
        </w:numPr>
        <w:autoSpaceDE w:val="0"/>
        <w:autoSpaceDN w:val="0"/>
        <w:adjustRightInd w:val="0"/>
        <w:spacing w:after="0" w:line="240" w:lineRule="auto"/>
        <w:jc w:val="both"/>
        <w:rPr>
          <w:sz w:val="18"/>
          <w:szCs w:val="18"/>
        </w:rPr>
      </w:pPr>
      <w:r w:rsidRPr="001442D8">
        <w:rPr>
          <w:sz w:val="18"/>
          <w:szCs w:val="18"/>
        </w:rPr>
        <w:t>± 20mm przy klasie tolerancji N1</w:t>
      </w:r>
    </w:p>
    <w:p w14:paraId="40AC3980" w14:textId="77777777" w:rsidR="001442D8" w:rsidRPr="001442D8" w:rsidRDefault="001442D8" w:rsidP="00620CD8">
      <w:pPr>
        <w:pStyle w:val="Akapitzlist"/>
        <w:numPr>
          <w:ilvl w:val="0"/>
          <w:numId w:val="59"/>
        </w:numPr>
        <w:autoSpaceDE w:val="0"/>
        <w:autoSpaceDN w:val="0"/>
        <w:adjustRightInd w:val="0"/>
        <w:spacing w:after="0" w:line="240" w:lineRule="auto"/>
        <w:jc w:val="both"/>
        <w:rPr>
          <w:sz w:val="18"/>
          <w:szCs w:val="18"/>
        </w:rPr>
      </w:pPr>
      <w:r w:rsidRPr="001442D8">
        <w:rPr>
          <w:sz w:val="18"/>
          <w:szCs w:val="18"/>
        </w:rPr>
        <w:t>± 15mm przy klasie tolerancji N2.</w:t>
      </w:r>
    </w:p>
    <w:p w14:paraId="2A26ADA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8E1BF4F" w14:textId="427C15D8"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w:t>
      </w:r>
      <w:r>
        <w:rPr>
          <w:b/>
          <w:sz w:val="18"/>
          <w:szCs w:val="18"/>
        </w:rPr>
        <w:t>.</w:t>
      </w:r>
      <w:r w:rsidRPr="001442D8">
        <w:rPr>
          <w:b/>
          <w:sz w:val="18"/>
          <w:szCs w:val="18"/>
        </w:rPr>
        <w:t>4.4.   Słupy</w:t>
      </w:r>
    </w:p>
    <w:p w14:paraId="7774FE0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E426BEB" w14:textId="7D37FE98"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słupów w planie w stosunku do punktu pozycyjnego (lub osi pozycyjnej) nie powinno być większe niż:</w:t>
      </w:r>
    </w:p>
    <w:p w14:paraId="35330FA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2ED62FA" w14:textId="77777777" w:rsidR="001442D8" w:rsidRPr="001442D8" w:rsidRDefault="001442D8" w:rsidP="00620CD8">
      <w:pPr>
        <w:pStyle w:val="Akapitzlist"/>
        <w:numPr>
          <w:ilvl w:val="0"/>
          <w:numId w:val="60"/>
        </w:numPr>
        <w:autoSpaceDE w:val="0"/>
        <w:autoSpaceDN w:val="0"/>
        <w:adjustRightInd w:val="0"/>
        <w:spacing w:after="0" w:line="240" w:lineRule="auto"/>
        <w:jc w:val="both"/>
        <w:rPr>
          <w:sz w:val="18"/>
          <w:szCs w:val="18"/>
        </w:rPr>
      </w:pPr>
      <w:r w:rsidRPr="001442D8">
        <w:rPr>
          <w:sz w:val="18"/>
          <w:szCs w:val="18"/>
        </w:rPr>
        <w:t>± 10mm przy klasie tolerancji N1</w:t>
      </w:r>
    </w:p>
    <w:p w14:paraId="67FABF59" w14:textId="77777777" w:rsidR="001442D8" w:rsidRPr="001442D8" w:rsidRDefault="001442D8" w:rsidP="00620CD8">
      <w:pPr>
        <w:pStyle w:val="Akapitzlist"/>
        <w:numPr>
          <w:ilvl w:val="0"/>
          <w:numId w:val="60"/>
        </w:numPr>
        <w:autoSpaceDE w:val="0"/>
        <w:autoSpaceDN w:val="0"/>
        <w:adjustRightInd w:val="0"/>
        <w:spacing w:after="0" w:line="240" w:lineRule="auto"/>
        <w:jc w:val="both"/>
        <w:rPr>
          <w:sz w:val="18"/>
          <w:szCs w:val="18"/>
        </w:rPr>
      </w:pPr>
      <w:r w:rsidRPr="001442D8">
        <w:rPr>
          <w:sz w:val="18"/>
          <w:szCs w:val="18"/>
        </w:rPr>
        <w:t>± 5mm przy klasie tolerancji N2</w:t>
      </w:r>
    </w:p>
    <w:p w14:paraId="198BB1D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F3192C4" w14:textId="145163CD"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wymiaru wolnej odległości usytuowania słupów w planie w stosunku do slupów sąsiednich nie powinno być większe niż:</w:t>
      </w:r>
    </w:p>
    <w:p w14:paraId="4BD83C0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1829AD3" w14:textId="77777777" w:rsidR="001442D8" w:rsidRPr="001442D8" w:rsidRDefault="001442D8" w:rsidP="00620CD8">
      <w:pPr>
        <w:pStyle w:val="Akapitzlist"/>
        <w:numPr>
          <w:ilvl w:val="0"/>
          <w:numId w:val="61"/>
        </w:numPr>
        <w:autoSpaceDE w:val="0"/>
        <w:autoSpaceDN w:val="0"/>
        <w:adjustRightInd w:val="0"/>
        <w:spacing w:after="0" w:line="240" w:lineRule="auto"/>
        <w:jc w:val="both"/>
        <w:rPr>
          <w:sz w:val="18"/>
          <w:szCs w:val="18"/>
        </w:rPr>
      </w:pPr>
      <w:r w:rsidRPr="001442D8">
        <w:rPr>
          <w:sz w:val="18"/>
          <w:szCs w:val="18"/>
        </w:rPr>
        <w:t>±15mm przy klasie tolerancji N1,</w:t>
      </w:r>
    </w:p>
    <w:p w14:paraId="4A7A6DCA" w14:textId="77777777" w:rsidR="001442D8" w:rsidRPr="001442D8" w:rsidRDefault="001442D8" w:rsidP="00620CD8">
      <w:pPr>
        <w:pStyle w:val="Akapitzlist"/>
        <w:numPr>
          <w:ilvl w:val="0"/>
          <w:numId w:val="61"/>
        </w:numPr>
        <w:autoSpaceDE w:val="0"/>
        <w:autoSpaceDN w:val="0"/>
        <w:adjustRightInd w:val="0"/>
        <w:spacing w:after="0" w:line="240" w:lineRule="auto"/>
        <w:jc w:val="both"/>
        <w:rPr>
          <w:sz w:val="18"/>
          <w:szCs w:val="18"/>
        </w:rPr>
      </w:pPr>
      <w:r w:rsidRPr="001442D8">
        <w:rPr>
          <w:sz w:val="18"/>
          <w:szCs w:val="18"/>
        </w:rPr>
        <w:t>± 10mm przy klasie tolerancji N2,</w:t>
      </w:r>
    </w:p>
    <w:p w14:paraId="55D2AFC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EAD62FF" w14:textId="1B5D945D"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wymiaru L budynku   (szerokości lub długości w metrach) na każdym poziomie nie powinno być większe niż:</w:t>
      </w:r>
    </w:p>
    <w:p w14:paraId="2CBB88F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182F5CD" w14:textId="77777777" w:rsidR="001442D8" w:rsidRPr="001442D8" w:rsidRDefault="001442D8" w:rsidP="00620CD8">
      <w:pPr>
        <w:pStyle w:val="Akapitzlist"/>
        <w:numPr>
          <w:ilvl w:val="0"/>
          <w:numId w:val="62"/>
        </w:numPr>
        <w:autoSpaceDE w:val="0"/>
        <w:autoSpaceDN w:val="0"/>
        <w:adjustRightInd w:val="0"/>
        <w:spacing w:after="0" w:line="240" w:lineRule="auto"/>
        <w:jc w:val="both"/>
        <w:rPr>
          <w:sz w:val="18"/>
          <w:szCs w:val="18"/>
        </w:rPr>
      </w:pPr>
      <w:r w:rsidRPr="001442D8">
        <w:rPr>
          <w:sz w:val="18"/>
          <w:szCs w:val="18"/>
        </w:rPr>
        <w:t>± 20mm przy L≤30m,</w:t>
      </w:r>
    </w:p>
    <w:p w14:paraId="081C938A" w14:textId="77777777" w:rsidR="001442D8" w:rsidRPr="001442D8" w:rsidRDefault="001442D8" w:rsidP="00620CD8">
      <w:pPr>
        <w:pStyle w:val="Akapitzlist"/>
        <w:numPr>
          <w:ilvl w:val="0"/>
          <w:numId w:val="62"/>
        </w:numPr>
        <w:autoSpaceDE w:val="0"/>
        <w:autoSpaceDN w:val="0"/>
        <w:adjustRightInd w:val="0"/>
        <w:spacing w:after="0" w:line="240" w:lineRule="auto"/>
        <w:jc w:val="both"/>
        <w:rPr>
          <w:sz w:val="18"/>
          <w:szCs w:val="18"/>
        </w:rPr>
      </w:pPr>
      <w:r w:rsidRPr="001442D8">
        <w:rPr>
          <w:sz w:val="18"/>
          <w:szCs w:val="18"/>
        </w:rPr>
        <w:t>± 0,25 (L+50) przy 30m&lt;L&lt;250m,</w:t>
      </w:r>
    </w:p>
    <w:p w14:paraId="4B54D559" w14:textId="77777777" w:rsidR="001442D8" w:rsidRPr="001442D8" w:rsidRDefault="001442D8" w:rsidP="00620CD8">
      <w:pPr>
        <w:pStyle w:val="Akapitzlist"/>
        <w:numPr>
          <w:ilvl w:val="0"/>
          <w:numId w:val="62"/>
        </w:numPr>
        <w:autoSpaceDE w:val="0"/>
        <w:autoSpaceDN w:val="0"/>
        <w:adjustRightInd w:val="0"/>
        <w:spacing w:after="0" w:line="240" w:lineRule="auto"/>
        <w:jc w:val="both"/>
        <w:rPr>
          <w:sz w:val="18"/>
          <w:szCs w:val="18"/>
        </w:rPr>
      </w:pPr>
      <w:r w:rsidRPr="001442D8">
        <w:rPr>
          <w:sz w:val="18"/>
          <w:szCs w:val="18"/>
        </w:rPr>
        <w:t>±0,10(L+500) przy L≥500m,</w:t>
      </w:r>
    </w:p>
    <w:p w14:paraId="1089845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6A78CC6" w14:textId="6F548DFF"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słupa od pionu pomiędzy poziomami przyległych kondygnacji o wysokości h nie powinny być większe niż:</w:t>
      </w:r>
    </w:p>
    <w:p w14:paraId="64D0491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591DECA" w14:textId="77777777" w:rsidR="001442D8" w:rsidRPr="001442D8" w:rsidRDefault="001442D8" w:rsidP="00620CD8">
      <w:pPr>
        <w:pStyle w:val="Akapitzlist"/>
        <w:numPr>
          <w:ilvl w:val="0"/>
          <w:numId w:val="63"/>
        </w:numPr>
        <w:autoSpaceDE w:val="0"/>
        <w:autoSpaceDN w:val="0"/>
        <w:adjustRightInd w:val="0"/>
        <w:spacing w:after="0" w:line="240" w:lineRule="auto"/>
        <w:jc w:val="both"/>
        <w:rPr>
          <w:sz w:val="18"/>
          <w:szCs w:val="18"/>
        </w:rPr>
      </w:pPr>
      <w:r w:rsidRPr="001442D8">
        <w:rPr>
          <w:sz w:val="18"/>
          <w:szCs w:val="18"/>
        </w:rPr>
        <w:t>± h/300 przy klasie tolerancji N1</w:t>
      </w:r>
    </w:p>
    <w:p w14:paraId="681CAB85" w14:textId="77777777" w:rsidR="001442D8" w:rsidRPr="001442D8" w:rsidRDefault="001442D8" w:rsidP="00620CD8">
      <w:pPr>
        <w:pStyle w:val="Akapitzlist"/>
        <w:numPr>
          <w:ilvl w:val="0"/>
          <w:numId w:val="63"/>
        </w:numPr>
        <w:autoSpaceDE w:val="0"/>
        <w:autoSpaceDN w:val="0"/>
        <w:adjustRightInd w:val="0"/>
        <w:spacing w:after="0" w:line="240" w:lineRule="auto"/>
        <w:jc w:val="both"/>
        <w:rPr>
          <w:sz w:val="18"/>
          <w:szCs w:val="18"/>
        </w:rPr>
      </w:pPr>
      <w:r w:rsidRPr="001442D8">
        <w:rPr>
          <w:sz w:val="18"/>
          <w:szCs w:val="18"/>
        </w:rPr>
        <w:t>± h/400 przy klasie tolerancji N2</w:t>
      </w:r>
    </w:p>
    <w:p w14:paraId="2EECF9B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4359B21" w14:textId="523CCFEC"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 xml:space="preserve"> Dopuszczalne  wygięcie  słupa  pomiędzy  poziomami  przyległych  kondygnacji  nie  powinno  być większe niż:</w:t>
      </w:r>
    </w:p>
    <w:p w14:paraId="278D282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D4AB1AA" w14:textId="77777777" w:rsidR="001442D8" w:rsidRPr="001442D8" w:rsidRDefault="001442D8" w:rsidP="00620CD8">
      <w:pPr>
        <w:pStyle w:val="Akapitzlist"/>
        <w:numPr>
          <w:ilvl w:val="0"/>
          <w:numId w:val="64"/>
        </w:numPr>
        <w:autoSpaceDE w:val="0"/>
        <w:autoSpaceDN w:val="0"/>
        <w:adjustRightInd w:val="0"/>
        <w:spacing w:after="0" w:line="240" w:lineRule="auto"/>
        <w:jc w:val="both"/>
        <w:rPr>
          <w:sz w:val="18"/>
          <w:szCs w:val="18"/>
        </w:rPr>
      </w:pPr>
      <w:r w:rsidRPr="001442D8">
        <w:rPr>
          <w:sz w:val="18"/>
          <w:szCs w:val="18"/>
        </w:rPr>
        <w:t>± 10mm lub h/750 przy klasie tolerancji N1</w:t>
      </w:r>
    </w:p>
    <w:p w14:paraId="658EC1DD" w14:textId="77777777" w:rsidR="001442D8" w:rsidRPr="001442D8" w:rsidRDefault="001442D8" w:rsidP="00620CD8">
      <w:pPr>
        <w:pStyle w:val="Akapitzlist"/>
        <w:numPr>
          <w:ilvl w:val="0"/>
          <w:numId w:val="64"/>
        </w:numPr>
        <w:autoSpaceDE w:val="0"/>
        <w:autoSpaceDN w:val="0"/>
        <w:adjustRightInd w:val="0"/>
        <w:spacing w:after="0" w:line="240" w:lineRule="auto"/>
        <w:jc w:val="both"/>
        <w:rPr>
          <w:sz w:val="18"/>
          <w:szCs w:val="18"/>
        </w:rPr>
      </w:pPr>
      <w:r w:rsidRPr="001442D8">
        <w:rPr>
          <w:sz w:val="18"/>
          <w:szCs w:val="18"/>
        </w:rPr>
        <w:lastRenderedPageBreak/>
        <w:t>± 5mm lub h/1000 przy klasie tolerancji N2</w:t>
      </w:r>
    </w:p>
    <w:p w14:paraId="30B025E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0AB2153" w14:textId="72B521CB"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słupa na poziomie dowolnej n-tej kondygnacji budynku na wysokości ∑hi w stosunku do osi pionowej od poziomu fundamentu nie powinna być większa niż:</w:t>
      </w:r>
    </w:p>
    <w:p w14:paraId="702A6A8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644D2B9" w14:textId="77777777" w:rsidR="001442D8" w:rsidRPr="001442D8" w:rsidRDefault="001442D8" w:rsidP="00620CD8">
      <w:pPr>
        <w:pStyle w:val="Akapitzlist"/>
        <w:numPr>
          <w:ilvl w:val="0"/>
          <w:numId w:val="65"/>
        </w:numPr>
        <w:autoSpaceDE w:val="0"/>
        <w:autoSpaceDN w:val="0"/>
        <w:adjustRightInd w:val="0"/>
        <w:spacing w:after="0" w:line="240" w:lineRule="auto"/>
        <w:jc w:val="both"/>
        <w:rPr>
          <w:sz w:val="18"/>
          <w:szCs w:val="18"/>
        </w:rPr>
      </w:pPr>
      <w:r w:rsidRPr="001442D8">
        <w:rPr>
          <w:sz w:val="18"/>
          <w:szCs w:val="18"/>
        </w:rPr>
        <w:t>± ∑hi/300√n przy klasie tolerancji N1</w:t>
      </w:r>
    </w:p>
    <w:p w14:paraId="3954C06D" w14:textId="77777777" w:rsidR="001442D8" w:rsidRPr="001442D8" w:rsidRDefault="001442D8" w:rsidP="00620CD8">
      <w:pPr>
        <w:pStyle w:val="Akapitzlist"/>
        <w:numPr>
          <w:ilvl w:val="0"/>
          <w:numId w:val="65"/>
        </w:numPr>
        <w:autoSpaceDE w:val="0"/>
        <w:autoSpaceDN w:val="0"/>
        <w:adjustRightInd w:val="0"/>
        <w:spacing w:after="0" w:line="240" w:lineRule="auto"/>
        <w:jc w:val="both"/>
        <w:rPr>
          <w:sz w:val="18"/>
          <w:szCs w:val="18"/>
        </w:rPr>
      </w:pPr>
      <w:r w:rsidRPr="001442D8">
        <w:rPr>
          <w:sz w:val="18"/>
          <w:szCs w:val="18"/>
        </w:rPr>
        <w:t>± ∑hi/400√n przy klasie tolerancji N2.</w:t>
      </w:r>
    </w:p>
    <w:p w14:paraId="0366D87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B89F511" w14:textId="77AB6A68"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6.4.5.   Belki i płyty</w:t>
      </w:r>
    </w:p>
    <w:p w14:paraId="168B3F6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70B3A8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osi belki w stosunku do osi słupa nie powinno być większe niż:</w:t>
      </w:r>
    </w:p>
    <w:p w14:paraId="04D192D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6FBA369" w14:textId="77777777" w:rsidR="001442D8" w:rsidRPr="001442D8" w:rsidRDefault="001442D8" w:rsidP="00620CD8">
      <w:pPr>
        <w:pStyle w:val="Akapitzlist"/>
        <w:numPr>
          <w:ilvl w:val="0"/>
          <w:numId w:val="66"/>
        </w:numPr>
        <w:autoSpaceDE w:val="0"/>
        <w:autoSpaceDN w:val="0"/>
        <w:adjustRightInd w:val="0"/>
        <w:spacing w:after="0" w:line="240" w:lineRule="auto"/>
        <w:jc w:val="both"/>
        <w:rPr>
          <w:sz w:val="18"/>
          <w:szCs w:val="18"/>
        </w:rPr>
      </w:pPr>
      <w:r w:rsidRPr="001442D8">
        <w:rPr>
          <w:sz w:val="18"/>
          <w:szCs w:val="18"/>
        </w:rPr>
        <w:t>± 10mm przy klasie tolerancji N1</w:t>
      </w:r>
    </w:p>
    <w:p w14:paraId="2EB8FAC4" w14:textId="77777777" w:rsidR="001442D8" w:rsidRPr="001442D8" w:rsidRDefault="001442D8" w:rsidP="00620CD8">
      <w:pPr>
        <w:pStyle w:val="Akapitzlist"/>
        <w:numPr>
          <w:ilvl w:val="0"/>
          <w:numId w:val="66"/>
        </w:numPr>
        <w:autoSpaceDE w:val="0"/>
        <w:autoSpaceDN w:val="0"/>
        <w:adjustRightInd w:val="0"/>
        <w:spacing w:after="0" w:line="240" w:lineRule="auto"/>
        <w:jc w:val="both"/>
        <w:rPr>
          <w:sz w:val="18"/>
          <w:szCs w:val="18"/>
        </w:rPr>
      </w:pPr>
      <w:r w:rsidRPr="001442D8">
        <w:rPr>
          <w:sz w:val="18"/>
          <w:szCs w:val="18"/>
        </w:rPr>
        <w:t>± 5mm przy klasie tolerancji N2.</w:t>
      </w:r>
    </w:p>
    <w:p w14:paraId="0979025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25C05A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podpór belki lub płyty o rozpiętości L nie powinno być większe niż:</w:t>
      </w:r>
    </w:p>
    <w:p w14:paraId="1F525C3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5A7B34C" w14:textId="77777777" w:rsidR="001442D8" w:rsidRPr="001442D8" w:rsidRDefault="001442D8" w:rsidP="00620CD8">
      <w:pPr>
        <w:pStyle w:val="Akapitzlist"/>
        <w:numPr>
          <w:ilvl w:val="0"/>
          <w:numId w:val="67"/>
        </w:numPr>
        <w:autoSpaceDE w:val="0"/>
        <w:autoSpaceDN w:val="0"/>
        <w:adjustRightInd w:val="0"/>
        <w:spacing w:after="0" w:line="240" w:lineRule="auto"/>
        <w:jc w:val="both"/>
        <w:rPr>
          <w:sz w:val="18"/>
          <w:szCs w:val="18"/>
        </w:rPr>
      </w:pPr>
      <w:r w:rsidRPr="001442D8">
        <w:rPr>
          <w:sz w:val="18"/>
          <w:szCs w:val="18"/>
        </w:rPr>
        <w:t>± L/300 lub 15mm przy klasie tolerancji N1</w:t>
      </w:r>
    </w:p>
    <w:p w14:paraId="7D963FE0" w14:textId="77777777" w:rsidR="001442D8" w:rsidRPr="001442D8" w:rsidRDefault="001442D8" w:rsidP="00620CD8">
      <w:pPr>
        <w:pStyle w:val="Akapitzlist"/>
        <w:numPr>
          <w:ilvl w:val="0"/>
          <w:numId w:val="67"/>
        </w:numPr>
        <w:autoSpaceDE w:val="0"/>
        <w:autoSpaceDN w:val="0"/>
        <w:adjustRightInd w:val="0"/>
        <w:spacing w:after="0" w:line="240" w:lineRule="auto"/>
        <w:jc w:val="both"/>
        <w:rPr>
          <w:sz w:val="18"/>
          <w:szCs w:val="18"/>
        </w:rPr>
      </w:pPr>
      <w:r w:rsidRPr="001442D8">
        <w:rPr>
          <w:sz w:val="18"/>
          <w:szCs w:val="18"/>
        </w:rPr>
        <w:t>± L/500 lub 10mm przy klasie tolerancji N2.</w:t>
      </w:r>
    </w:p>
    <w:p w14:paraId="081D695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B5EF6E9"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przyległych belek nie powinno być większe niż:</w:t>
      </w:r>
    </w:p>
    <w:p w14:paraId="35332D5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75F8DF8" w14:textId="77777777" w:rsidR="001442D8" w:rsidRPr="001442D8" w:rsidRDefault="001442D8" w:rsidP="00620CD8">
      <w:pPr>
        <w:pStyle w:val="Akapitzlist"/>
        <w:numPr>
          <w:ilvl w:val="0"/>
          <w:numId w:val="68"/>
        </w:numPr>
        <w:autoSpaceDE w:val="0"/>
        <w:autoSpaceDN w:val="0"/>
        <w:adjustRightInd w:val="0"/>
        <w:spacing w:after="0" w:line="240" w:lineRule="auto"/>
        <w:jc w:val="both"/>
        <w:rPr>
          <w:sz w:val="18"/>
          <w:szCs w:val="18"/>
        </w:rPr>
      </w:pPr>
      <w:r w:rsidRPr="001442D8">
        <w:rPr>
          <w:sz w:val="18"/>
          <w:szCs w:val="18"/>
        </w:rPr>
        <w:t>± 15mm przy klasie tolerancji N1</w:t>
      </w:r>
    </w:p>
    <w:p w14:paraId="77D62660" w14:textId="77777777" w:rsidR="001442D8" w:rsidRPr="001442D8" w:rsidRDefault="001442D8" w:rsidP="00620CD8">
      <w:pPr>
        <w:pStyle w:val="Akapitzlist"/>
        <w:numPr>
          <w:ilvl w:val="0"/>
          <w:numId w:val="68"/>
        </w:numPr>
        <w:autoSpaceDE w:val="0"/>
        <w:autoSpaceDN w:val="0"/>
        <w:adjustRightInd w:val="0"/>
        <w:spacing w:after="0" w:line="240" w:lineRule="auto"/>
        <w:jc w:val="both"/>
        <w:rPr>
          <w:sz w:val="18"/>
          <w:szCs w:val="18"/>
        </w:rPr>
      </w:pPr>
      <w:r w:rsidRPr="001442D8">
        <w:rPr>
          <w:sz w:val="18"/>
          <w:szCs w:val="18"/>
        </w:rPr>
        <w:t>± 10mm przy klasie tolerancji N2.</w:t>
      </w:r>
    </w:p>
    <w:p w14:paraId="6D8B356C"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08D568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rozstawu między belkami nie powinno być większe niż:</w:t>
      </w:r>
    </w:p>
    <w:p w14:paraId="193CB72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94C4683"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10mm przy klasie tolerancji N1</w:t>
      </w:r>
    </w:p>
    <w:p w14:paraId="0E39F186"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5mm przy klasie tolerancji N2.</w:t>
      </w:r>
    </w:p>
    <w:p w14:paraId="5FF364A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769B66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wygięcie belek i płyt od poziomu nie powinno być większe niż:</w:t>
      </w:r>
    </w:p>
    <w:p w14:paraId="4D8890A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B21FF5C"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15mm przy klasie tolerancji N1</w:t>
      </w:r>
    </w:p>
    <w:p w14:paraId="324E11BD"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10mm przy klasie tolerancji N2.</w:t>
      </w:r>
    </w:p>
    <w:p w14:paraId="780B44A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356391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przyległych  stropów  sąsiednich  kondygnacji  nie  powinno  być</w:t>
      </w:r>
    </w:p>
    <w:p w14:paraId="7DDA54C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większe niż:</w:t>
      </w:r>
    </w:p>
    <w:p w14:paraId="3BF2E2B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FF0FFC4"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15mm przy klasie tolerancji N1</w:t>
      </w:r>
    </w:p>
    <w:p w14:paraId="0B90E842"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10mm przy klasie tolerancji N2.</w:t>
      </w:r>
    </w:p>
    <w:p w14:paraId="512AEEB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7159C6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poziomu Hi  stropu na najwyższej kondygnacji w stosunku do poziomu podstawy nie powinno być większe niż:</w:t>
      </w:r>
    </w:p>
    <w:p w14:paraId="131F04A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802224F"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20mm przy Hi≤20m,</w:t>
      </w:r>
    </w:p>
    <w:p w14:paraId="74EAE78B"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0,5(Hi+20) przy 20m&lt;Hi&lt;100m,</w:t>
      </w:r>
    </w:p>
    <w:p w14:paraId="72C1BE32" w14:textId="77777777" w:rsidR="001442D8" w:rsidRPr="001442D8" w:rsidRDefault="001442D8" w:rsidP="00620CD8">
      <w:pPr>
        <w:pStyle w:val="Akapitzlist"/>
        <w:numPr>
          <w:ilvl w:val="0"/>
          <w:numId w:val="69"/>
        </w:numPr>
        <w:autoSpaceDE w:val="0"/>
        <w:autoSpaceDN w:val="0"/>
        <w:adjustRightInd w:val="0"/>
        <w:spacing w:after="0" w:line="240" w:lineRule="auto"/>
        <w:jc w:val="both"/>
        <w:rPr>
          <w:sz w:val="18"/>
          <w:szCs w:val="18"/>
        </w:rPr>
      </w:pPr>
      <w:r w:rsidRPr="001442D8">
        <w:rPr>
          <w:sz w:val="18"/>
          <w:szCs w:val="18"/>
        </w:rPr>
        <w:t>± 0,2(Hi+200) przy Hi&gt;100m.</w:t>
      </w:r>
    </w:p>
    <w:p w14:paraId="0DAA8A5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628AD18C" w14:textId="105920B3"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w:t>
      </w:r>
      <w:r>
        <w:rPr>
          <w:b/>
          <w:sz w:val="18"/>
          <w:szCs w:val="18"/>
        </w:rPr>
        <w:t>.</w:t>
      </w:r>
      <w:r w:rsidRPr="001442D8">
        <w:rPr>
          <w:b/>
          <w:sz w:val="18"/>
          <w:szCs w:val="18"/>
        </w:rPr>
        <w:t>4.6.   Przekroje</w:t>
      </w:r>
    </w:p>
    <w:p w14:paraId="0295D7CE"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984BB8C"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wymiaru li przekroju poprzecznego elementu nie powinno być większe niż:</w:t>
      </w:r>
    </w:p>
    <w:p w14:paraId="041BCF2B"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9E75EEA" w14:textId="77777777" w:rsidR="001442D8" w:rsidRPr="001442D8" w:rsidRDefault="001442D8" w:rsidP="00620CD8">
      <w:pPr>
        <w:pStyle w:val="Akapitzlist"/>
        <w:numPr>
          <w:ilvl w:val="0"/>
          <w:numId w:val="70"/>
        </w:numPr>
        <w:autoSpaceDE w:val="0"/>
        <w:autoSpaceDN w:val="0"/>
        <w:adjustRightInd w:val="0"/>
        <w:spacing w:after="0" w:line="240" w:lineRule="auto"/>
        <w:jc w:val="both"/>
        <w:rPr>
          <w:sz w:val="18"/>
          <w:szCs w:val="18"/>
        </w:rPr>
      </w:pPr>
      <w:r w:rsidRPr="001442D8">
        <w:rPr>
          <w:sz w:val="18"/>
          <w:szCs w:val="18"/>
        </w:rPr>
        <w:t>± 0,04 li lub 10mm przy klasie tolerancji N1</w:t>
      </w:r>
    </w:p>
    <w:p w14:paraId="7C311CFB" w14:textId="77777777" w:rsidR="001442D8" w:rsidRPr="001442D8" w:rsidRDefault="001442D8" w:rsidP="00620CD8">
      <w:pPr>
        <w:pStyle w:val="Akapitzlist"/>
        <w:numPr>
          <w:ilvl w:val="0"/>
          <w:numId w:val="70"/>
        </w:numPr>
        <w:autoSpaceDE w:val="0"/>
        <w:autoSpaceDN w:val="0"/>
        <w:adjustRightInd w:val="0"/>
        <w:spacing w:after="0" w:line="240" w:lineRule="auto"/>
        <w:jc w:val="both"/>
        <w:rPr>
          <w:sz w:val="18"/>
          <w:szCs w:val="18"/>
        </w:rPr>
      </w:pPr>
      <w:r w:rsidRPr="001442D8">
        <w:rPr>
          <w:sz w:val="18"/>
          <w:szCs w:val="18"/>
        </w:rPr>
        <w:t>± 0,02 li lub 5mm przy klasie tolerancji N2.</w:t>
      </w:r>
    </w:p>
    <w:p w14:paraId="0331D18F"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940FE8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strzemion nie powinno być większe niż:</w:t>
      </w:r>
    </w:p>
    <w:p w14:paraId="3D71D8B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392BFA3" w14:textId="77777777" w:rsidR="001442D8" w:rsidRPr="001442D8" w:rsidRDefault="001442D8" w:rsidP="00620CD8">
      <w:pPr>
        <w:pStyle w:val="Akapitzlist"/>
        <w:numPr>
          <w:ilvl w:val="0"/>
          <w:numId w:val="70"/>
        </w:numPr>
        <w:autoSpaceDE w:val="0"/>
        <w:autoSpaceDN w:val="0"/>
        <w:adjustRightInd w:val="0"/>
        <w:spacing w:after="0" w:line="240" w:lineRule="auto"/>
        <w:jc w:val="both"/>
        <w:rPr>
          <w:sz w:val="18"/>
          <w:szCs w:val="18"/>
        </w:rPr>
      </w:pPr>
      <w:r w:rsidRPr="001442D8">
        <w:rPr>
          <w:sz w:val="18"/>
          <w:szCs w:val="18"/>
        </w:rPr>
        <w:t>- 10mm przy klasie tolerancji N1</w:t>
      </w:r>
    </w:p>
    <w:p w14:paraId="3FCEB90A" w14:textId="77777777" w:rsidR="001442D8" w:rsidRPr="001442D8" w:rsidRDefault="001442D8" w:rsidP="00620CD8">
      <w:pPr>
        <w:pStyle w:val="Akapitzlist"/>
        <w:numPr>
          <w:ilvl w:val="0"/>
          <w:numId w:val="70"/>
        </w:numPr>
        <w:autoSpaceDE w:val="0"/>
        <w:autoSpaceDN w:val="0"/>
        <w:adjustRightInd w:val="0"/>
        <w:spacing w:after="0" w:line="240" w:lineRule="auto"/>
        <w:jc w:val="both"/>
        <w:rPr>
          <w:sz w:val="18"/>
          <w:szCs w:val="18"/>
        </w:rPr>
      </w:pPr>
      <w:r w:rsidRPr="001442D8">
        <w:rPr>
          <w:sz w:val="18"/>
          <w:szCs w:val="18"/>
        </w:rPr>
        <w:t>- 5mm przy klasie tolerancji N2.</w:t>
      </w:r>
    </w:p>
    <w:p w14:paraId="789D92E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01921F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odchylenie usytuowania odgięć i połączeń nie powinno być większe niż:</w:t>
      </w:r>
    </w:p>
    <w:p w14:paraId="6F3A268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4E3E7CD" w14:textId="77777777" w:rsidR="001442D8" w:rsidRPr="001442D8" w:rsidRDefault="001442D8" w:rsidP="00620CD8">
      <w:pPr>
        <w:pStyle w:val="Akapitzlist"/>
        <w:numPr>
          <w:ilvl w:val="0"/>
          <w:numId w:val="70"/>
        </w:numPr>
        <w:autoSpaceDE w:val="0"/>
        <w:autoSpaceDN w:val="0"/>
        <w:adjustRightInd w:val="0"/>
        <w:spacing w:after="0" w:line="240" w:lineRule="auto"/>
        <w:jc w:val="both"/>
        <w:rPr>
          <w:sz w:val="18"/>
          <w:szCs w:val="18"/>
        </w:rPr>
      </w:pPr>
      <w:r w:rsidRPr="001442D8">
        <w:rPr>
          <w:sz w:val="18"/>
          <w:szCs w:val="18"/>
        </w:rPr>
        <w:t>- 10mm przy klasie tolerancji N1</w:t>
      </w:r>
    </w:p>
    <w:p w14:paraId="56405B25" w14:textId="77777777" w:rsidR="001442D8" w:rsidRPr="001442D8" w:rsidRDefault="001442D8" w:rsidP="00620CD8">
      <w:pPr>
        <w:pStyle w:val="Akapitzlist"/>
        <w:numPr>
          <w:ilvl w:val="0"/>
          <w:numId w:val="70"/>
        </w:numPr>
        <w:autoSpaceDE w:val="0"/>
        <w:autoSpaceDN w:val="0"/>
        <w:adjustRightInd w:val="0"/>
        <w:spacing w:after="0" w:line="240" w:lineRule="auto"/>
        <w:jc w:val="both"/>
        <w:rPr>
          <w:sz w:val="18"/>
          <w:szCs w:val="18"/>
        </w:rPr>
      </w:pPr>
      <w:r w:rsidRPr="001442D8">
        <w:rPr>
          <w:sz w:val="18"/>
          <w:szCs w:val="18"/>
        </w:rPr>
        <w:t>- 5mm przy klasie tolerancji N2.</w:t>
      </w:r>
    </w:p>
    <w:p w14:paraId="7DF572B4"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05751C8" w14:textId="478D8547"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6.4.7. Powierzchnie i krawędzie</w:t>
      </w:r>
    </w:p>
    <w:p w14:paraId="00E90CA0"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795F4A0"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od płaskiej formowanej lub wygładzonej powierzchni na odcinku 2m nie powinny być większe niż:</w:t>
      </w:r>
    </w:p>
    <w:p w14:paraId="1ED64ED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E9B02E8"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- 7mm przy klasie tolerancji N1</w:t>
      </w:r>
    </w:p>
    <w:p w14:paraId="3BCB3EFB"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- 5mm przy klasie tolerancji N2.</w:t>
      </w:r>
    </w:p>
    <w:p w14:paraId="7F3C0A5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D64D9EF"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od płaskiej niewygładzonej powierzchni na odcinku 2m nie powinny być</w:t>
      </w:r>
    </w:p>
    <w:p w14:paraId="61098043"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większe niż:</w:t>
      </w:r>
    </w:p>
    <w:p w14:paraId="448A6D6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D939A7B"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15mm przy klasie tolerancji N1</w:t>
      </w:r>
    </w:p>
    <w:p w14:paraId="729A0B8A"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10mm przy klasie tolerancji N2.</w:t>
      </w:r>
    </w:p>
    <w:p w14:paraId="1AB9A97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5FA614B6"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lokalne odchylenia od płaskiej formowanej lub wygładzonej powierzchni na odcinku</w:t>
      </w:r>
    </w:p>
    <w:p w14:paraId="017580F5"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0,2m nie powinny być większe niż:</w:t>
      </w:r>
    </w:p>
    <w:p w14:paraId="13E0EDA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708FCED"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5mm przy klasie tolerancji N1</w:t>
      </w:r>
    </w:p>
    <w:p w14:paraId="6EDBE15B"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2mm przy klasie tolerancji N2.</w:t>
      </w:r>
    </w:p>
    <w:p w14:paraId="04614CB5"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3C87DE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lokalne  odchylenia  od  płaskiej  niewygładzonej  powierzchni  na  odcinku  0,2m  nie powinny być większe niż:</w:t>
      </w:r>
    </w:p>
    <w:p w14:paraId="5D9362C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7A4083C4"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6mm przy klasie tolerancji N1</w:t>
      </w:r>
    </w:p>
    <w:p w14:paraId="180BE77F"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4mm przy klasie tolerancji N2.</w:t>
      </w:r>
    </w:p>
    <w:p w14:paraId="1BBCBF3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2FF7C4A"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elementu o długości L (w mm) powodujące jego skośność (odchylenie od obrysu ) w płaszczyźnie nie powinny być większe niż:</w:t>
      </w:r>
    </w:p>
    <w:p w14:paraId="0E4FF34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C34E72D"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L/100≤20mm przy klasie tolerancji N1</w:t>
      </w:r>
    </w:p>
    <w:p w14:paraId="049570E8"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L/200≤10mm przy klasie tolerancji N2.</w:t>
      </w:r>
    </w:p>
    <w:p w14:paraId="741939A9"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6C6103E"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Dopuszczalne odchylenia linii krawędzi elementu na odcinku 1,0m nie powinny być większe niż:</w:t>
      </w:r>
    </w:p>
    <w:p w14:paraId="7769DA22" w14:textId="77777777" w:rsidR="001442D8" w:rsidRPr="001442D8" w:rsidRDefault="001442D8" w:rsidP="001442D8">
      <w:pPr>
        <w:autoSpaceDE w:val="0"/>
        <w:autoSpaceDN w:val="0"/>
        <w:adjustRightInd w:val="0"/>
        <w:spacing w:after="0" w:line="240" w:lineRule="auto"/>
        <w:contextualSpacing/>
        <w:jc w:val="both"/>
        <w:rPr>
          <w:sz w:val="18"/>
          <w:szCs w:val="18"/>
        </w:rPr>
      </w:pPr>
    </w:p>
    <w:p w14:paraId="32E252B9"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4mm przy klasie tolerancji N1</w:t>
      </w:r>
    </w:p>
    <w:p w14:paraId="2F8C4D2A" w14:textId="77777777" w:rsidR="001442D8" w:rsidRPr="001442D8" w:rsidRDefault="001442D8" w:rsidP="00620CD8">
      <w:pPr>
        <w:pStyle w:val="Akapitzlist"/>
        <w:numPr>
          <w:ilvl w:val="0"/>
          <w:numId w:val="71"/>
        </w:numPr>
        <w:autoSpaceDE w:val="0"/>
        <w:autoSpaceDN w:val="0"/>
        <w:adjustRightInd w:val="0"/>
        <w:spacing w:after="0" w:line="240" w:lineRule="auto"/>
        <w:jc w:val="both"/>
        <w:rPr>
          <w:sz w:val="18"/>
          <w:szCs w:val="18"/>
        </w:rPr>
      </w:pPr>
      <w:r w:rsidRPr="001442D8">
        <w:rPr>
          <w:sz w:val="18"/>
          <w:szCs w:val="18"/>
        </w:rPr>
        <w:t>2mm przy klasie tolerancji N2.</w:t>
      </w:r>
    </w:p>
    <w:p w14:paraId="34790273" w14:textId="77777777" w:rsidR="001442D8" w:rsidRPr="001442D8" w:rsidRDefault="001442D8" w:rsidP="001442D8">
      <w:pPr>
        <w:autoSpaceDE w:val="0"/>
        <w:autoSpaceDN w:val="0"/>
        <w:adjustRightInd w:val="0"/>
        <w:spacing w:after="0" w:line="240" w:lineRule="auto"/>
        <w:contextualSpacing/>
        <w:jc w:val="both"/>
        <w:rPr>
          <w:sz w:val="18"/>
          <w:szCs w:val="18"/>
        </w:rPr>
      </w:pPr>
    </w:p>
    <w:p w14:paraId="0606661F" w14:textId="63945A3A"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6.4.8 Podkłady pod posadzki.</w:t>
      </w:r>
    </w:p>
    <w:p w14:paraId="3E88665D"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1CBD2FB"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Dozwolone odchylenie powierzchni podkładu od płaszczyzny, w dowolnym miejscu podkładu, nie może przekraczać 5mm na całej długości łaty kontrolnej o długości 2m.</w:t>
      </w:r>
    </w:p>
    <w:p w14:paraId="70A9D160" w14:textId="22CC9400" w:rsidR="00E45EA9" w:rsidRDefault="00E45EA9" w:rsidP="00E45EA9">
      <w:pPr>
        <w:autoSpaceDE w:val="0"/>
        <w:autoSpaceDN w:val="0"/>
        <w:adjustRightInd w:val="0"/>
        <w:spacing w:after="0" w:line="240" w:lineRule="auto"/>
        <w:contextualSpacing/>
        <w:jc w:val="both"/>
        <w:rPr>
          <w:sz w:val="18"/>
          <w:szCs w:val="18"/>
        </w:rPr>
      </w:pPr>
    </w:p>
    <w:p w14:paraId="70A9D161" w14:textId="77777777" w:rsidR="00E45EA9" w:rsidRPr="008E5953" w:rsidRDefault="00E45EA9" w:rsidP="00E45EA9">
      <w:pPr>
        <w:autoSpaceDE w:val="0"/>
        <w:autoSpaceDN w:val="0"/>
        <w:adjustRightInd w:val="0"/>
        <w:spacing w:after="0" w:line="240" w:lineRule="auto"/>
        <w:contextualSpacing/>
        <w:jc w:val="both"/>
        <w:rPr>
          <w:b/>
        </w:rPr>
      </w:pPr>
      <w:r w:rsidRPr="008E5953">
        <w:rPr>
          <w:b/>
        </w:rPr>
        <w:t xml:space="preserve">7. OBMIAR ROBÓT </w:t>
      </w:r>
    </w:p>
    <w:p w14:paraId="70A9D162"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63"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zasady obmiaru robót podano w OST „Wymagania ogólne” pkt 6. </w:t>
      </w:r>
    </w:p>
    <w:p w14:paraId="70A9D164"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65"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r w:rsidRPr="008E5953">
        <w:rPr>
          <w:b/>
          <w:sz w:val="18"/>
          <w:szCs w:val="18"/>
          <w:u w:val="single"/>
        </w:rPr>
        <w:t>Jednostką obmiaru robót związanych z wykonaniem nawierzchni utwardzonych są:</w:t>
      </w:r>
    </w:p>
    <w:p w14:paraId="70A9D166"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67" w14:textId="05AD8CB0" w:rsidR="00E45EA9" w:rsidRPr="008E5953" w:rsidRDefault="00E45EA9" w:rsidP="00E90496">
      <w:pPr>
        <w:numPr>
          <w:ilvl w:val="0"/>
          <w:numId w:val="13"/>
        </w:numPr>
        <w:autoSpaceDE w:val="0"/>
        <w:autoSpaceDN w:val="0"/>
        <w:adjustRightInd w:val="0"/>
        <w:spacing w:after="0" w:line="240" w:lineRule="auto"/>
        <w:contextualSpacing/>
        <w:jc w:val="both"/>
        <w:rPr>
          <w:sz w:val="18"/>
          <w:szCs w:val="18"/>
        </w:rPr>
      </w:pPr>
      <w:r w:rsidRPr="008E5953">
        <w:rPr>
          <w:sz w:val="18"/>
          <w:szCs w:val="18"/>
        </w:rPr>
        <w:t>[m</w:t>
      </w:r>
      <w:r w:rsidR="001442D8">
        <w:rPr>
          <w:sz w:val="18"/>
          <w:szCs w:val="18"/>
        </w:rPr>
        <w:t>3</w:t>
      </w:r>
      <w:r w:rsidRPr="008E5953">
        <w:rPr>
          <w:sz w:val="18"/>
          <w:szCs w:val="18"/>
        </w:rPr>
        <w:t xml:space="preserve"> ] wykonania</w:t>
      </w:r>
      <w:r w:rsidR="006F151F">
        <w:rPr>
          <w:sz w:val="18"/>
          <w:szCs w:val="18"/>
        </w:rPr>
        <w:t xml:space="preserve"> </w:t>
      </w:r>
      <w:r w:rsidR="001442D8">
        <w:rPr>
          <w:sz w:val="18"/>
          <w:szCs w:val="18"/>
        </w:rPr>
        <w:t>betonowania</w:t>
      </w:r>
    </w:p>
    <w:p w14:paraId="70A9D16C" w14:textId="77777777" w:rsidR="00E45EA9" w:rsidRPr="008E5953" w:rsidRDefault="00E45EA9" w:rsidP="00E45EA9">
      <w:pPr>
        <w:autoSpaceDE w:val="0"/>
        <w:autoSpaceDN w:val="0"/>
        <w:adjustRightInd w:val="0"/>
        <w:spacing w:after="0" w:line="240" w:lineRule="auto"/>
        <w:contextualSpacing/>
        <w:jc w:val="both"/>
        <w:rPr>
          <w:b/>
          <w:szCs w:val="18"/>
        </w:rPr>
      </w:pPr>
      <w:r w:rsidRPr="008E5953">
        <w:rPr>
          <w:b/>
          <w:szCs w:val="18"/>
        </w:rPr>
        <w:t xml:space="preserve">8. ODBIÓR ROBÓT </w:t>
      </w:r>
    </w:p>
    <w:p w14:paraId="70A9D16D" w14:textId="77777777" w:rsidR="00E45EA9" w:rsidRPr="008E5953" w:rsidRDefault="00E45EA9" w:rsidP="00E45EA9">
      <w:pPr>
        <w:autoSpaceDE w:val="0"/>
        <w:autoSpaceDN w:val="0"/>
        <w:adjustRightInd w:val="0"/>
        <w:spacing w:after="0" w:line="240" w:lineRule="auto"/>
        <w:contextualSpacing/>
        <w:jc w:val="both"/>
        <w:rPr>
          <w:b/>
          <w:sz w:val="18"/>
          <w:szCs w:val="18"/>
        </w:rPr>
      </w:pPr>
    </w:p>
    <w:p w14:paraId="70A9D16E" w14:textId="77777777" w:rsidR="00E45EA9" w:rsidRPr="008E5953" w:rsidRDefault="00E45EA9" w:rsidP="00E45EA9">
      <w:pPr>
        <w:autoSpaceDE w:val="0"/>
        <w:autoSpaceDN w:val="0"/>
        <w:adjustRightInd w:val="0"/>
        <w:spacing w:after="0" w:line="240" w:lineRule="auto"/>
        <w:contextualSpacing/>
        <w:jc w:val="both"/>
        <w:rPr>
          <w:b/>
          <w:sz w:val="18"/>
          <w:szCs w:val="18"/>
        </w:rPr>
      </w:pPr>
      <w:r w:rsidRPr="008E5953">
        <w:rPr>
          <w:b/>
          <w:sz w:val="18"/>
          <w:szCs w:val="18"/>
        </w:rPr>
        <w:t xml:space="preserve">8.1. Ogólne zasady odbioru podkładów. </w:t>
      </w:r>
    </w:p>
    <w:p w14:paraId="70A9D16F"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70"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zasady odbioru robót podano w OST „Wymagania ogólne” pkt 7. Sprawdzeniu i odbiorowi podlegają: </w:t>
      </w:r>
    </w:p>
    <w:p w14:paraId="70A9D171" w14:textId="77777777" w:rsidR="00E45EA9" w:rsidRPr="008E5953" w:rsidRDefault="00E45EA9" w:rsidP="00E90496">
      <w:pPr>
        <w:numPr>
          <w:ilvl w:val="0"/>
          <w:numId w:val="14"/>
        </w:numPr>
        <w:autoSpaceDE w:val="0"/>
        <w:autoSpaceDN w:val="0"/>
        <w:adjustRightInd w:val="0"/>
        <w:spacing w:after="0" w:line="240" w:lineRule="auto"/>
        <w:contextualSpacing/>
        <w:jc w:val="both"/>
        <w:rPr>
          <w:sz w:val="18"/>
          <w:szCs w:val="18"/>
        </w:rPr>
      </w:pPr>
      <w:r w:rsidRPr="008E5953">
        <w:rPr>
          <w:sz w:val="18"/>
          <w:szCs w:val="18"/>
        </w:rPr>
        <w:t>sprawdzenie podsypki polega na stwierdzeniu jej zgodności z dokumentacją</w:t>
      </w:r>
    </w:p>
    <w:p w14:paraId="70A9D172" w14:textId="77777777" w:rsidR="00E45EA9" w:rsidRPr="008E5953" w:rsidRDefault="00E45EA9" w:rsidP="00E90496">
      <w:pPr>
        <w:numPr>
          <w:ilvl w:val="0"/>
          <w:numId w:val="14"/>
        </w:numPr>
        <w:autoSpaceDE w:val="0"/>
        <w:autoSpaceDN w:val="0"/>
        <w:adjustRightInd w:val="0"/>
        <w:spacing w:after="0" w:line="240" w:lineRule="auto"/>
        <w:contextualSpacing/>
        <w:jc w:val="both"/>
        <w:rPr>
          <w:sz w:val="18"/>
          <w:szCs w:val="18"/>
        </w:rPr>
      </w:pPr>
      <w:r w:rsidRPr="008E5953">
        <w:rPr>
          <w:sz w:val="18"/>
          <w:szCs w:val="18"/>
        </w:rPr>
        <w:t>sprawdzenie szerokości oraz powiązania spoin</w:t>
      </w:r>
    </w:p>
    <w:p w14:paraId="70A9D173" w14:textId="77777777" w:rsidR="00E45EA9" w:rsidRPr="008E5953" w:rsidRDefault="00E45EA9" w:rsidP="00E90496">
      <w:pPr>
        <w:numPr>
          <w:ilvl w:val="0"/>
          <w:numId w:val="14"/>
        </w:numPr>
        <w:autoSpaceDE w:val="0"/>
        <w:autoSpaceDN w:val="0"/>
        <w:adjustRightInd w:val="0"/>
        <w:spacing w:after="0" w:line="240" w:lineRule="auto"/>
        <w:contextualSpacing/>
        <w:jc w:val="both"/>
        <w:rPr>
          <w:sz w:val="18"/>
          <w:szCs w:val="18"/>
        </w:rPr>
      </w:pPr>
      <w:r w:rsidRPr="008E5953">
        <w:rPr>
          <w:sz w:val="18"/>
          <w:szCs w:val="18"/>
        </w:rPr>
        <w:t>zbadanie rodzaju i gatunku użytych materiałów</w:t>
      </w:r>
    </w:p>
    <w:p w14:paraId="70A9D174"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Jeżeli wszystkie czynności odbioru robót dały wyniki pozytywne, wykonane roboty należy uznać za zgodne ze SST. </w:t>
      </w:r>
    </w:p>
    <w:p w14:paraId="70A9D175" w14:textId="77777777" w:rsidR="00E45EA9" w:rsidRPr="008E5953" w:rsidRDefault="00E45EA9" w:rsidP="00E45EA9">
      <w:pPr>
        <w:autoSpaceDE w:val="0"/>
        <w:autoSpaceDN w:val="0"/>
        <w:adjustRightInd w:val="0"/>
        <w:spacing w:after="0" w:line="240" w:lineRule="auto"/>
        <w:contextualSpacing/>
        <w:jc w:val="both"/>
        <w:rPr>
          <w:sz w:val="18"/>
          <w:szCs w:val="18"/>
        </w:rPr>
      </w:pPr>
    </w:p>
    <w:p w14:paraId="004FF963" w14:textId="77777777"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8.2. Odbiór robót zanikających lub ulegających zakryciu</w:t>
      </w:r>
    </w:p>
    <w:p w14:paraId="171EFFF1"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B4D842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Podstawą odbioru robót zanikających lub ulegających zakryciu jest:</w:t>
      </w:r>
    </w:p>
    <w:p w14:paraId="07D314C8"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7D0EF15" w14:textId="5D760534" w:rsidR="001442D8" w:rsidRPr="001442D8" w:rsidRDefault="001442D8" w:rsidP="00620CD8">
      <w:pPr>
        <w:pStyle w:val="Akapitzlist"/>
        <w:numPr>
          <w:ilvl w:val="0"/>
          <w:numId w:val="72"/>
        </w:numPr>
        <w:autoSpaceDE w:val="0"/>
        <w:autoSpaceDN w:val="0"/>
        <w:adjustRightInd w:val="0"/>
        <w:spacing w:after="0" w:line="240" w:lineRule="auto"/>
        <w:jc w:val="both"/>
        <w:rPr>
          <w:sz w:val="18"/>
          <w:szCs w:val="18"/>
        </w:rPr>
      </w:pPr>
      <w:r w:rsidRPr="001442D8">
        <w:rPr>
          <w:sz w:val="18"/>
          <w:szCs w:val="18"/>
        </w:rPr>
        <w:t xml:space="preserve"> pisemne  stwierdzenie  Inspektora  nadzoru  w  dzienniku  budowy  o  wykonaniu  robót  zgodnie  z dokumentacją projektową i ST,</w:t>
      </w:r>
    </w:p>
    <w:p w14:paraId="3570DBD6" w14:textId="160ED4FD" w:rsidR="001442D8" w:rsidRPr="001442D8" w:rsidRDefault="001442D8" w:rsidP="00620CD8">
      <w:pPr>
        <w:pStyle w:val="Akapitzlist"/>
        <w:numPr>
          <w:ilvl w:val="0"/>
          <w:numId w:val="72"/>
        </w:numPr>
        <w:autoSpaceDE w:val="0"/>
        <w:autoSpaceDN w:val="0"/>
        <w:adjustRightInd w:val="0"/>
        <w:spacing w:after="0" w:line="240" w:lineRule="auto"/>
        <w:jc w:val="both"/>
        <w:rPr>
          <w:sz w:val="18"/>
          <w:szCs w:val="18"/>
        </w:rPr>
      </w:pPr>
      <w:r w:rsidRPr="001442D8">
        <w:rPr>
          <w:sz w:val="18"/>
          <w:szCs w:val="18"/>
        </w:rPr>
        <w:t>inne pisemne stwierdzenie Inspektora nadzoru o wykonaniu robót.</w:t>
      </w:r>
    </w:p>
    <w:p w14:paraId="45AE671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4EB6196D"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Zakres  robót  zanikających  lub  ulegających  zakryciu  określają  pisemne  stwierdzenia  Inspektora nadzoru lub inne dokumenty potwierdzone przez Inspektora nadzoru.</w:t>
      </w:r>
    </w:p>
    <w:p w14:paraId="3AFA414A" w14:textId="77777777" w:rsidR="001442D8" w:rsidRPr="001442D8" w:rsidRDefault="001442D8" w:rsidP="001442D8">
      <w:pPr>
        <w:autoSpaceDE w:val="0"/>
        <w:autoSpaceDN w:val="0"/>
        <w:adjustRightInd w:val="0"/>
        <w:spacing w:after="0" w:line="240" w:lineRule="auto"/>
        <w:contextualSpacing/>
        <w:jc w:val="both"/>
        <w:rPr>
          <w:sz w:val="18"/>
          <w:szCs w:val="18"/>
        </w:rPr>
      </w:pPr>
    </w:p>
    <w:p w14:paraId="10DD9968" w14:textId="77777777" w:rsidR="001442D8" w:rsidRPr="001442D8" w:rsidRDefault="001442D8" w:rsidP="001442D8">
      <w:pPr>
        <w:autoSpaceDE w:val="0"/>
        <w:autoSpaceDN w:val="0"/>
        <w:adjustRightInd w:val="0"/>
        <w:spacing w:after="0" w:line="240" w:lineRule="auto"/>
        <w:contextualSpacing/>
        <w:jc w:val="both"/>
        <w:rPr>
          <w:b/>
          <w:sz w:val="18"/>
          <w:szCs w:val="18"/>
        </w:rPr>
      </w:pPr>
      <w:r w:rsidRPr="001442D8">
        <w:rPr>
          <w:b/>
          <w:sz w:val="18"/>
          <w:szCs w:val="18"/>
        </w:rPr>
        <w:t>8.3. Odbiór końcowy</w:t>
      </w:r>
    </w:p>
    <w:p w14:paraId="2052E946" w14:textId="77777777" w:rsidR="001442D8" w:rsidRPr="001442D8" w:rsidRDefault="001442D8" w:rsidP="001442D8">
      <w:pPr>
        <w:autoSpaceDE w:val="0"/>
        <w:autoSpaceDN w:val="0"/>
        <w:adjustRightInd w:val="0"/>
        <w:spacing w:after="0" w:line="240" w:lineRule="auto"/>
        <w:contextualSpacing/>
        <w:jc w:val="both"/>
        <w:rPr>
          <w:sz w:val="18"/>
          <w:szCs w:val="18"/>
        </w:rPr>
      </w:pPr>
    </w:p>
    <w:p w14:paraId="27CBE8A4" w14:textId="77777777" w:rsidR="001442D8" w:rsidRPr="001442D8" w:rsidRDefault="001442D8" w:rsidP="001442D8">
      <w:pPr>
        <w:autoSpaceDE w:val="0"/>
        <w:autoSpaceDN w:val="0"/>
        <w:adjustRightInd w:val="0"/>
        <w:spacing w:after="0" w:line="240" w:lineRule="auto"/>
        <w:contextualSpacing/>
        <w:jc w:val="both"/>
        <w:rPr>
          <w:sz w:val="18"/>
          <w:szCs w:val="18"/>
        </w:rPr>
      </w:pPr>
      <w:r w:rsidRPr="001442D8">
        <w:rPr>
          <w:sz w:val="18"/>
          <w:szCs w:val="18"/>
        </w:rPr>
        <w:t>Odbiór końcowy odbywa się po pisemnym stwierdzeniu przez Inspektora nadzoru w dzienniku budowy zakończenia robót betonowych i spełnieniu innych warunków dotyczących tych robót zawartych w umowie.</w:t>
      </w:r>
    </w:p>
    <w:p w14:paraId="472F237F" w14:textId="77777777" w:rsidR="001442D8" w:rsidRPr="008E5953" w:rsidRDefault="001442D8" w:rsidP="00E45EA9">
      <w:pPr>
        <w:autoSpaceDE w:val="0"/>
        <w:autoSpaceDN w:val="0"/>
        <w:adjustRightInd w:val="0"/>
        <w:spacing w:after="0" w:line="240" w:lineRule="auto"/>
        <w:contextualSpacing/>
        <w:jc w:val="both"/>
        <w:rPr>
          <w:sz w:val="18"/>
          <w:szCs w:val="18"/>
        </w:rPr>
      </w:pPr>
    </w:p>
    <w:p w14:paraId="70A9D17D" w14:textId="77777777" w:rsidR="00E45EA9" w:rsidRPr="008E5953" w:rsidRDefault="00E45EA9" w:rsidP="00E45EA9">
      <w:pPr>
        <w:autoSpaceDE w:val="0"/>
        <w:autoSpaceDN w:val="0"/>
        <w:adjustRightInd w:val="0"/>
        <w:spacing w:after="0" w:line="240" w:lineRule="auto"/>
        <w:contextualSpacing/>
        <w:jc w:val="both"/>
        <w:rPr>
          <w:b/>
          <w:szCs w:val="18"/>
        </w:rPr>
      </w:pPr>
      <w:r w:rsidRPr="008E5953">
        <w:rPr>
          <w:b/>
          <w:szCs w:val="18"/>
        </w:rPr>
        <w:t xml:space="preserve">9. PODSTAWA PŁATNOŚCI </w:t>
      </w:r>
    </w:p>
    <w:p w14:paraId="70A9D17E"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7F" w14:textId="77777777" w:rsidR="00E45EA9" w:rsidRPr="008E5953" w:rsidRDefault="00E45EA9" w:rsidP="00E45EA9">
      <w:pPr>
        <w:autoSpaceDE w:val="0"/>
        <w:autoSpaceDN w:val="0"/>
        <w:adjustRightInd w:val="0"/>
        <w:spacing w:after="0" w:line="240" w:lineRule="auto"/>
        <w:contextualSpacing/>
        <w:jc w:val="both"/>
        <w:rPr>
          <w:sz w:val="18"/>
          <w:szCs w:val="18"/>
        </w:rPr>
      </w:pPr>
      <w:r w:rsidRPr="008E5953">
        <w:rPr>
          <w:sz w:val="18"/>
          <w:szCs w:val="18"/>
        </w:rPr>
        <w:t xml:space="preserve">Ogólne ustalenia dotyczące podstawy płatności podano w OST „Wymagania ogólne” pkt 8 </w:t>
      </w:r>
    </w:p>
    <w:p w14:paraId="70A9D180"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81"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r w:rsidRPr="008E5953">
        <w:rPr>
          <w:b/>
          <w:sz w:val="18"/>
          <w:szCs w:val="18"/>
          <w:u w:val="single"/>
        </w:rPr>
        <w:t>Cena jednostkowa ułożenia 1 metra kwadratowego [m2] nawierzchni z kostki betonowej obejmuje:</w:t>
      </w:r>
    </w:p>
    <w:p w14:paraId="70A9D182"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p>
    <w:p w14:paraId="70A9D183"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przygotowanie stanowiska roboczego</w:t>
      </w:r>
    </w:p>
    <w:p w14:paraId="70A9D184"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dostarczenie materiałów, narzędzi i sprzętu</w:t>
      </w:r>
    </w:p>
    <w:p w14:paraId="70A9D185"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wykonanie podbudowy</w:t>
      </w:r>
    </w:p>
    <w:p w14:paraId="70A9D186"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wykonanie nawierzchni z kostki betonowej</w:t>
      </w:r>
    </w:p>
    <w:p w14:paraId="70A9D187"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uporządkowanie miejsca wykonywania robót</w:t>
      </w:r>
    </w:p>
    <w:p w14:paraId="70A9D188"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usunięcie pozostałości , resztek i odpadów materiałów</w:t>
      </w:r>
    </w:p>
    <w:p w14:paraId="70A9D189"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likwidacje stanowiska roboczego</w:t>
      </w:r>
    </w:p>
    <w:p w14:paraId="70A9D18A" w14:textId="77777777" w:rsidR="00E45EA9" w:rsidRPr="008E5953" w:rsidRDefault="00E45EA9" w:rsidP="00E90496">
      <w:pPr>
        <w:numPr>
          <w:ilvl w:val="0"/>
          <w:numId w:val="15"/>
        </w:numPr>
        <w:autoSpaceDE w:val="0"/>
        <w:autoSpaceDN w:val="0"/>
        <w:adjustRightInd w:val="0"/>
        <w:spacing w:after="0" w:line="240" w:lineRule="auto"/>
        <w:contextualSpacing/>
        <w:jc w:val="both"/>
        <w:rPr>
          <w:sz w:val="18"/>
          <w:szCs w:val="18"/>
        </w:rPr>
      </w:pPr>
      <w:r w:rsidRPr="008E5953">
        <w:rPr>
          <w:sz w:val="18"/>
          <w:szCs w:val="18"/>
        </w:rPr>
        <w:t xml:space="preserve">utylizację opakowań i resztek materiałów zgodnie ze wskazaniami ich producentów </w:t>
      </w:r>
    </w:p>
    <w:p w14:paraId="70A9D18B"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8C" w14:textId="77777777" w:rsidR="00E45EA9" w:rsidRPr="008E5953" w:rsidRDefault="00E45EA9" w:rsidP="00E45EA9">
      <w:pPr>
        <w:autoSpaceDE w:val="0"/>
        <w:autoSpaceDN w:val="0"/>
        <w:adjustRightInd w:val="0"/>
        <w:spacing w:after="0" w:line="240" w:lineRule="auto"/>
        <w:contextualSpacing/>
        <w:jc w:val="both"/>
        <w:rPr>
          <w:b/>
          <w:sz w:val="18"/>
          <w:szCs w:val="18"/>
          <w:u w:val="single"/>
        </w:rPr>
      </w:pPr>
      <w:r w:rsidRPr="008E5953">
        <w:rPr>
          <w:b/>
          <w:sz w:val="18"/>
          <w:szCs w:val="18"/>
          <w:u w:val="single"/>
        </w:rPr>
        <w:t xml:space="preserve">Cena jednostkowa wykonania 1 metra [m] krawężników i obrzeży: </w:t>
      </w:r>
    </w:p>
    <w:p w14:paraId="70A9D18D" w14:textId="77777777" w:rsidR="00E45EA9" w:rsidRPr="008E5953" w:rsidRDefault="00E45EA9" w:rsidP="00E45EA9">
      <w:pPr>
        <w:autoSpaceDE w:val="0"/>
        <w:autoSpaceDN w:val="0"/>
        <w:adjustRightInd w:val="0"/>
        <w:spacing w:after="0" w:line="240" w:lineRule="auto"/>
        <w:contextualSpacing/>
        <w:jc w:val="both"/>
        <w:rPr>
          <w:sz w:val="18"/>
          <w:szCs w:val="18"/>
        </w:rPr>
      </w:pPr>
    </w:p>
    <w:p w14:paraId="70A9D18E"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przygotowanie stanowiska roboczego</w:t>
      </w:r>
    </w:p>
    <w:p w14:paraId="70A9D18F"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dostarczenie materiałów, narzędzi i sprzętu</w:t>
      </w:r>
    </w:p>
    <w:p w14:paraId="70A9D190"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wykonanie ław betonowych pod krawężniki i obrzeża</w:t>
      </w:r>
    </w:p>
    <w:p w14:paraId="70A9D191"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ułożenie krawężników betonowych</w:t>
      </w:r>
    </w:p>
    <w:p w14:paraId="70A9D192"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ułożenie obrzeży betonowych</w:t>
      </w:r>
    </w:p>
    <w:p w14:paraId="70A9D193"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uporządkowanie miejsca wykonywania robót</w:t>
      </w:r>
    </w:p>
    <w:p w14:paraId="70A9D194"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usunięcie pozostałości , resztek i odpadów materiałów</w:t>
      </w:r>
    </w:p>
    <w:p w14:paraId="70A9D195"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likwidacje stanowiska roboczego</w:t>
      </w:r>
    </w:p>
    <w:p w14:paraId="70A9D196" w14:textId="77777777" w:rsidR="00E45EA9" w:rsidRPr="008E5953" w:rsidRDefault="00E45EA9" w:rsidP="00E90496">
      <w:pPr>
        <w:numPr>
          <w:ilvl w:val="0"/>
          <w:numId w:val="16"/>
        </w:numPr>
        <w:autoSpaceDE w:val="0"/>
        <w:autoSpaceDN w:val="0"/>
        <w:adjustRightInd w:val="0"/>
        <w:spacing w:after="0" w:line="240" w:lineRule="auto"/>
        <w:contextualSpacing/>
        <w:jc w:val="both"/>
        <w:rPr>
          <w:sz w:val="18"/>
          <w:szCs w:val="18"/>
        </w:rPr>
      </w:pPr>
      <w:r w:rsidRPr="008E5953">
        <w:rPr>
          <w:sz w:val="18"/>
          <w:szCs w:val="18"/>
        </w:rPr>
        <w:t>utylizację opakowań i resztek materiałów zgodnie ze wskazaniami ich producentów</w:t>
      </w:r>
    </w:p>
    <w:p w14:paraId="70A9D197"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98" w14:textId="77777777" w:rsidR="00E45EA9" w:rsidRPr="008E5953" w:rsidRDefault="00E45EA9" w:rsidP="00E45EA9">
      <w:pPr>
        <w:autoSpaceDE w:val="0"/>
        <w:autoSpaceDN w:val="0"/>
        <w:adjustRightInd w:val="0"/>
        <w:spacing w:after="0" w:line="240" w:lineRule="auto"/>
        <w:jc w:val="both"/>
        <w:rPr>
          <w:b/>
          <w:szCs w:val="18"/>
        </w:rPr>
      </w:pPr>
      <w:r w:rsidRPr="008E5953">
        <w:rPr>
          <w:b/>
          <w:szCs w:val="18"/>
        </w:rPr>
        <w:t xml:space="preserve">10.PRZEPISY ZWIĄZANE </w:t>
      </w:r>
    </w:p>
    <w:p w14:paraId="70A9D199" w14:textId="77777777" w:rsidR="00E45EA9" w:rsidRPr="008E5953" w:rsidRDefault="00E45EA9" w:rsidP="00E45EA9">
      <w:pPr>
        <w:autoSpaceDE w:val="0"/>
        <w:autoSpaceDN w:val="0"/>
        <w:adjustRightInd w:val="0"/>
        <w:spacing w:after="0" w:line="240" w:lineRule="auto"/>
        <w:jc w:val="both"/>
        <w:rPr>
          <w:sz w:val="18"/>
          <w:szCs w:val="18"/>
        </w:rPr>
      </w:pPr>
    </w:p>
    <w:p w14:paraId="666877C6"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PN-B-01801 Konstrukcje betonowe i żelbetowe. Podstawy projektowania.</w:t>
      </w:r>
    </w:p>
    <w:p w14:paraId="50C7D573"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PN-B-03150/01  Konstrukcje  z  drewna  i  materiałów  drewnopochodnych.  Obliczenia  statyczne  i projektowanie. Materiały.</w:t>
      </w:r>
    </w:p>
    <w:p w14:paraId="1D54738C"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PN-B-01100 Kruszywa mineralne. Kruszywa skalne. Podział, nazwy i określenia.</w:t>
      </w:r>
    </w:p>
    <w:p w14:paraId="4BE1825F"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PN-EN 197-1 Cement. Skład, wymagania i kryteria zgodności dla cementu powszechnego użytku. PN-EN 196-1 Metody badania cementu. Oznaczenie wytrzymałości.</w:t>
      </w:r>
    </w:p>
    <w:p w14:paraId="25535F6A"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PN-EN 196-2 Metody badania cementu. Analiza chemiczna cementu.</w:t>
      </w:r>
    </w:p>
    <w:p w14:paraId="0A802460"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PN-EN 196-3 Metody badania cementu. Oznaczenie czasu wiązania i stałości objętości. PN-EN 196-6 Metody badania cementu. Oznaczenie stopnia zmielenia.</w:t>
      </w:r>
    </w:p>
    <w:p w14:paraId="7100398F"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PN-B-04320 Cement. Odbiorcza statystyczna kontrola jakości. PN-B-06250 Beton zwykły.</w:t>
      </w:r>
    </w:p>
    <w:p w14:paraId="30AD161E"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PN-B-06251 Roboty betonowe i żelbetowe. Wymagania techniczne.</w:t>
      </w:r>
    </w:p>
    <w:p w14:paraId="7B36376A"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PN-B-06261   Nieniszczące   badania   konstrukcji   z   betonu.   Metoda   ultradźwiękowa   badania wytrzymałości betonu na ściskanie.</w:t>
      </w:r>
    </w:p>
    <w:p w14:paraId="69F8D863"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 xml:space="preserve">PN-B-06262   Nieniszczące   badania   konstrukcji   z   betonu.   Metoda   </w:t>
      </w:r>
      <w:proofErr w:type="spellStart"/>
      <w:r w:rsidRPr="001442D8">
        <w:rPr>
          <w:sz w:val="18"/>
          <w:szCs w:val="18"/>
        </w:rPr>
        <w:t>sklerometyczna</w:t>
      </w:r>
      <w:proofErr w:type="spellEnd"/>
      <w:r w:rsidRPr="001442D8">
        <w:rPr>
          <w:sz w:val="18"/>
          <w:szCs w:val="18"/>
        </w:rPr>
        <w:t xml:space="preserve">   badania wytrzymałości betonu na ściskanie za pomocą młotka Schmidta typu N.</w:t>
      </w:r>
    </w:p>
    <w:p w14:paraId="292CA089"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lastRenderedPageBreak/>
        <w:t>PN-B-14501 Zaprawy budowlane zwykłe.</w:t>
      </w:r>
    </w:p>
    <w:p w14:paraId="301781C2"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PN-B-06712 Kruszywa mineralne do betonu.</w:t>
      </w:r>
    </w:p>
    <w:p w14:paraId="10D9CF17"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PN-B-06714/00 Kruszywa mineralne. Badania. Postanowienia ogólne. PN-B-06714/10 Kruszywa mineralne. Badania. Oznaczenia jamistości.</w:t>
      </w:r>
    </w:p>
    <w:p w14:paraId="0EEA5025"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PN-B-06714/12 Kruszywa mineralne. Badania. Oznaczenie zawartości zanieczyszczeń obcych. PN-B-06714/13 Kruszywa mineralne. Badania. Oznaczenie zawartości pyłów mineralnych.</w:t>
      </w:r>
    </w:p>
    <w:p w14:paraId="4E11440D"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PN-EN 933-1 Badania geometrycznych właściwości kruszyw. Oznaczenie składu ziarnowego. Metoda przesiewania.</w:t>
      </w:r>
    </w:p>
    <w:p w14:paraId="076C91CD"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PN-EN 933-4 Badania geometrycznych właściwości kruszyw. Oznaczenie kształtu ziaren. Wskaźnik kształtu.</w:t>
      </w:r>
    </w:p>
    <w:p w14:paraId="6B22083D"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PN-EN 1097-6 Badania mechanicznych i fizycznych właściwości kruszyw. Oznaczenie gęstości ziaren i nasiąkliwości.</w:t>
      </w:r>
    </w:p>
    <w:p w14:paraId="13A2F0CB"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PN-B-06714/34 Kruszywa mineralne. Badania. Oznaczenie reaktywności alkalicznej. PN-B-32250 Materiały budowlane. Woda do betonu i zaprawy.</w:t>
      </w:r>
    </w:p>
    <w:p w14:paraId="6CFC4D1F"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PN-B-04500 Zaprawy budowlane. Badanie cech fizycznych i wytrzymałościowych. PN-D-96000 Tarcica iglasta ogólnego przeznaczania</w:t>
      </w:r>
    </w:p>
    <w:p w14:paraId="26279300"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PN-D-96002 Tarcica liściasta ogólnego przeznaczenia.</w:t>
      </w:r>
    </w:p>
    <w:p w14:paraId="573F40D7"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PN-D-95017 Surowiec drzewny. Drzewo wielkowymiarowe iglaste. Wspólne wymagania i badania. PN-N-02251 Geodezja. Osnowy geodezyjne. Terminologia.</w:t>
      </w:r>
    </w:p>
    <w:p w14:paraId="30A749C7"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PN-N-2211 Geodezyjne wyznaczenie pomieszczeń. Podstawowe nazwy i określenia.</w:t>
      </w:r>
    </w:p>
    <w:p w14:paraId="1CC630AF"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PN-M-47900.00 Rusztowania stojące metalowe robocze. Określenia, podział i główne wymiary.</w:t>
      </w:r>
    </w:p>
    <w:p w14:paraId="7A4677CC"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PN-M-47900.01 Rusztowania stojące metalowe robocze. Rusztowania stojakowe z rur stalowych. Ogólne badania oraz eksploatacja.</w:t>
      </w:r>
    </w:p>
    <w:p w14:paraId="7C6EBF39"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PN-M-47900.03 Rusztowania stojące metalowe robocze. Złącza. Ogólne wymagania i badania. PN-B-03163-1 Konstrukcje drewniane. Rusztowania. Terminologia.</w:t>
      </w:r>
    </w:p>
    <w:p w14:paraId="3FAAE01F"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PN-B-03163-2 Konstrukcje drewniane. Rusztowania. Wymagania. PN-B-03163-3 Konstrukcje drewniane. Rusztowania. Badania.</w:t>
      </w:r>
    </w:p>
    <w:p w14:paraId="1964ED31"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PN-ISO-9000 Normy dotyczące zarządzania jakością i zapewnienie jakości.</w:t>
      </w:r>
    </w:p>
    <w:p w14:paraId="5C5ABA7C" w14:textId="77777777" w:rsidR="001442D8"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Poradnik majstra budowlanego. Arkady Sp. z o. o. Warszawa 2003, 2004r.,</w:t>
      </w:r>
    </w:p>
    <w:p w14:paraId="70A9D1A4" w14:textId="1FB10ED3" w:rsidR="00E45EA9" w:rsidRPr="001442D8" w:rsidRDefault="001442D8" w:rsidP="00620CD8">
      <w:pPr>
        <w:pStyle w:val="Akapitzlist"/>
        <w:numPr>
          <w:ilvl w:val="0"/>
          <w:numId w:val="73"/>
        </w:numPr>
        <w:autoSpaceDE w:val="0"/>
        <w:autoSpaceDN w:val="0"/>
        <w:adjustRightInd w:val="0"/>
        <w:spacing w:after="0" w:line="240" w:lineRule="auto"/>
        <w:jc w:val="both"/>
        <w:rPr>
          <w:sz w:val="18"/>
          <w:szCs w:val="18"/>
        </w:rPr>
      </w:pPr>
      <w:r w:rsidRPr="001442D8">
        <w:rPr>
          <w:sz w:val="18"/>
          <w:szCs w:val="18"/>
        </w:rPr>
        <w:t>Specyfikacje techniczne wykonania i odbioru robót budowlanych. Betonowanie. Warszawa 2005r.</w:t>
      </w:r>
    </w:p>
    <w:p w14:paraId="70A9D1A5" w14:textId="77777777" w:rsidR="00E45EA9" w:rsidRPr="008E5953" w:rsidRDefault="00E45EA9" w:rsidP="001442D8">
      <w:pPr>
        <w:autoSpaceDE w:val="0"/>
        <w:autoSpaceDN w:val="0"/>
        <w:adjustRightInd w:val="0"/>
        <w:spacing w:after="0" w:line="240" w:lineRule="auto"/>
        <w:contextualSpacing/>
        <w:jc w:val="both"/>
        <w:rPr>
          <w:sz w:val="18"/>
          <w:szCs w:val="18"/>
        </w:rPr>
      </w:pPr>
    </w:p>
    <w:p w14:paraId="70A9D1A6"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A7"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A8"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B8" w14:textId="77777777" w:rsidR="00E45EA9" w:rsidRPr="008E5953" w:rsidRDefault="00E45EA9" w:rsidP="00E45EA9">
      <w:pPr>
        <w:autoSpaceDE w:val="0"/>
        <w:autoSpaceDN w:val="0"/>
        <w:adjustRightInd w:val="0"/>
        <w:spacing w:after="0" w:line="240" w:lineRule="auto"/>
        <w:ind w:left="720"/>
        <w:contextualSpacing/>
        <w:jc w:val="both"/>
        <w:rPr>
          <w:sz w:val="18"/>
          <w:szCs w:val="18"/>
        </w:rPr>
      </w:pPr>
    </w:p>
    <w:p w14:paraId="70A9D1D5" w14:textId="6BAD80B2" w:rsidR="000E6112" w:rsidRDefault="000E6112" w:rsidP="00E45EA9">
      <w:pPr>
        <w:autoSpaceDE w:val="0"/>
        <w:autoSpaceDN w:val="0"/>
        <w:adjustRightInd w:val="0"/>
        <w:spacing w:after="0" w:line="240" w:lineRule="auto"/>
        <w:ind w:left="720"/>
        <w:contextualSpacing/>
        <w:jc w:val="both"/>
        <w:rPr>
          <w:sz w:val="18"/>
          <w:szCs w:val="18"/>
        </w:rPr>
      </w:pPr>
    </w:p>
    <w:p w14:paraId="7A2F15EF" w14:textId="263A479F" w:rsidR="001442D8" w:rsidRDefault="001442D8" w:rsidP="00E45EA9">
      <w:pPr>
        <w:autoSpaceDE w:val="0"/>
        <w:autoSpaceDN w:val="0"/>
        <w:adjustRightInd w:val="0"/>
        <w:spacing w:after="0" w:line="240" w:lineRule="auto"/>
        <w:ind w:left="720"/>
        <w:contextualSpacing/>
        <w:jc w:val="both"/>
        <w:rPr>
          <w:sz w:val="18"/>
          <w:szCs w:val="18"/>
        </w:rPr>
      </w:pPr>
    </w:p>
    <w:p w14:paraId="24DA541D" w14:textId="1DFDE510" w:rsidR="001442D8" w:rsidRDefault="001442D8" w:rsidP="00E45EA9">
      <w:pPr>
        <w:autoSpaceDE w:val="0"/>
        <w:autoSpaceDN w:val="0"/>
        <w:adjustRightInd w:val="0"/>
        <w:spacing w:after="0" w:line="240" w:lineRule="auto"/>
        <w:ind w:left="720"/>
        <w:contextualSpacing/>
        <w:jc w:val="both"/>
        <w:rPr>
          <w:sz w:val="18"/>
          <w:szCs w:val="18"/>
        </w:rPr>
      </w:pPr>
    </w:p>
    <w:p w14:paraId="30495022" w14:textId="0B735CD1" w:rsidR="001442D8" w:rsidRDefault="001442D8" w:rsidP="00E45EA9">
      <w:pPr>
        <w:autoSpaceDE w:val="0"/>
        <w:autoSpaceDN w:val="0"/>
        <w:adjustRightInd w:val="0"/>
        <w:spacing w:after="0" w:line="240" w:lineRule="auto"/>
        <w:ind w:left="720"/>
        <w:contextualSpacing/>
        <w:jc w:val="both"/>
        <w:rPr>
          <w:sz w:val="18"/>
          <w:szCs w:val="18"/>
        </w:rPr>
      </w:pPr>
    </w:p>
    <w:p w14:paraId="63BC7E70" w14:textId="49DDA59F" w:rsidR="001442D8" w:rsidRDefault="001442D8" w:rsidP="00E45EA9">
      <w:pPr>
        <w:autoSpaceDE w:val="0"/>
        <w:autoSpaceDN w:val="0"/>
        <w:adjustRightInd w:val="0"/>
        <w:spacing w:after="0" w:line="240" w:lineRule="auto"/>
        <w:ind w:left="720"/>
        <w:contextualSpacing/>
        <w:jc w:val="both"/>
        <w:rPr>
          <w:sz w:val="18"/>
          <w:szCs w:val="18"/>
        </w:rPr>
      </w:pPr>
    </w:p>
    <w:p w14:paraId="5727AA70" w14:textId="6952F779" w:rsidR="001442D8" w:rsidRDefault="001442D8" w:rsidP="00E45EA9">
      <w:pPr>
        <w:autoSpaceDE w:val="0"/>
        <w:autoSpaceDN w:val="0"/>
        <w:adjustRightInd w:val="0"/>
        <w:spacing w:after="0" w:line="240" w:lineRule="auto"/>
        <w:ind w:left="720"/>
        <w:contextualSpacing/>
        <w:jc w:val="both"/>
        <w:rPr>
          <w:sz w:val="18"/>
          <w:szCs w:val="18"/>
        </w:rPr>
      </w:pPr>
    </w:p>
    <w:p w14:paraId="2EECD3F2" w14:textId="2CA334F9" w:rsidR="001442D8" w:rsidRDefault="001442D8" w:rsidP="00E45EA9">
      <w:pPr>
        <w:autoSpaceDE w:val="0"/>
        <w:autoSpaceDN w:val="0"/>
        <w:adjustRightInd w:val="0"/>
        <w:spacing w:after="0" w:line="240" w:lineRule="auto"/>
        <w:ind w:left="720"/>
        <w:contextualSpacing/>
        <w:jc w:val="both"/>
        <w:rPr>
          <w:sz w:val="18"/>
          <w:szCs w:val="18"/>
        </w:rPr>
      </w:pPr>
    </w:p>
    <w:p w14:paraId="0C340A67" w14:textId="5DF8C84E" w:rsidR="001442D8" w:rsidRDefault="001442D8" w:rsidP="00E45EA9">
      <w:pPr>
        <w:autoSpaceDE w:val="0"/>
        <w:autoSpaceDN w:val="0"/>
        <w:adjustRightInd w:val="0"/>
        <w:spacing w:after="0" w:line="240" w:lineRule="auto"/>
        <w:ind w:left="720"/>
        <w:contextualSpacing/>
        <w:jc w:val="both"/>
        <w:rPr>
          <w:sz w:val="18"/>
          <w:szCs w:val="18"/>
        </w:rPr>
      </w:pPr>
    </w:p>
    <w:p w14:paraId="2C294A61" w14:textId="04D5802B" w:rsidR="001442D8" w:rsidRDefault="001442D8" w:rsidP="00E45EA9">
      <w:pPr>
        <w:autoSpaceDE w:val="0"/>
        <w:autoSpaceDN w:val="0"/>
        <w:adjustRightInd w:val="0"/>
        <w:spacing w:after="0" w:line="240" w:lineRule="auto"/>
        <w:ind w:left="720"/>
        <w:contextualSpacing/>
        <w:jc w:val="both"/>
        <w:rPr>
          <w:sz w:val="18"/>
          <w:szCs w:val="18"/>
        </w:rPr>
      </w:pPr>
    </w:p>
    <w:p w14:paraId="0DA29E6E" w14:textId="6D0389B8" w:rsidR="001442D8" w:rsidRDefault="001442D8" w:rsidP="00E45EA9">
      <w:pPr>
        <w:autoSpaceDE w:val="0"/>
        <w:autoSpaceDN w:val="0"/>
        <w:adjustRightInd w:val="0"/>
        <w:spacing w:after="0" w:line="240" w:lineRule="auto"/>
        <w:ind w:left="720"/>
        <w:contextualSpacing/>
        <w:jc w:val="both"/>
        <w:rPr>
          <w:sz w:val="18"/>
          <w:szCs w:val="18"/>
        </w:rPr>
      </w:pPr>
    </w:p>
    <w:p w14:paraId="3BC755F3" w14:textId="1AFC449F" w:rsidR="001442D8" w:rsidRDefault="001442D8" w:rsidP="00E45EA9">
      <w:pPr>
        <w:autoSpaceDE w:val="0"/>
        <w:autoSpaceDN w:val="0"/>
        <w:adjustRightInd w:val="0"/>
        <w:spacing w:after="0" w:line="240" w:lineRule="auto"/>
        <w:ind w:left="720"/>
        <w:contextualSpacing/>
        <w:jc w:val="both"/>
        <w:rPr>
          <w:sz w:val="18"/>
          <w:szCs w:val="18"/>
        </w:rPr>
      </w:pPr>
    </w:p>
    <w:p w14:paraId="5AE153D0" w14:textId="25751D1D" w:rsidR="001442D8" w:rsidRDefault="001442D8" w:rsidP="00E45EA9">
      <w:pPr>
        <w:autoSpaceDE w:val="0"/>
        <w:autoSpaceDN w:val="0"/>
        <w:adjustRightInd w:val="0"/>
        <w:spacing w:after="0" w:line="240" w:lineRule="auto"/>
        <w:ind w:left="720"/>
        <w:contextualSpacing/>
        <w:jc w:val="both"/>
        <w:rPr>
          <w:sz w:val="18"/>
          <w:szCs w:val="18"/>
        </w:rPr>
      </w:pPr>
    </w:p>
    <w:p w14:paraId="18EAA400" w14:textId="7ECBBE9D" w:rsidR="001442D8" w:rsidRDefault="001442D8" w:rsidP="00E45EA9">
      <w:pPr>
        <w:autoSpaceDE w:val="0"/>
        <w:autoSpaceDN w:val="0"/>
        <w:adjustRightInd w:val="0"/>
        <w:spacing w:after="0" w:line="240" w:lineRule="auto"/>
        <w:ind w:left="720"/>
        <w:contextualSpacing/>
        <w:jc w:val="both"/>
        <w:rPr>
          <w:sz w:val="18"/>
          <w:szCs w:val="18"/>
        </w:rPr>
      </w:pPr>
    </w:p>
    <w:p w14:paraId="695C9374" w14:textId="161FB8A7" w:rsidR="001442D8" w:rsidRDefault="001442D8" w:rsidP="00E45EA9">
      <w:pPr>
        <w:autoSpaceDE w:val="0"/>
        <w:autoSpaceDN w:val="0"/>
        <w:adjustRightInd w:val="0"/>
        <w:spacing w:after="0" w:line="240" w:lineRule="auto"/>
        <w:ind w:left="720"/>
        <w:contextualSpacing/>
        <w:jc w:val="both"/>
        <w:rPr>
          <w:sz w:val="18"/>
          <w:szCs w:val="18"/>
        </w:rPr>
      </w:pPr>
    </w:p>
    <w:p w14:paraId="59FBA9AC" w14:textId="4732ADD5" w:rsidR="001442D8" w:rsidRDefault="001442D8" w:rsidP="00E45EA9">
      <w:pPr>
        <w:autoSpaceDE w:val="0"/>
        <w:autoSpaceDN w:val="0"/>
        <w:adjustRightInd w:val="0"/>
        <w:spacing w:after="0" w:line="240" w:lineRule="auto"/>
        <w:ind w:left="720"/>
        <w:contextualSpacing/>
        <w:jc w:val="both"/>
        <w:rPr>
          <w:sz w:val="18"/>
          <w:szCs w:val="18"/>
        </w:rPr>
      </w:pPr>
    </w:p>
    <w:p w14:paraId="7E43954C" w14:textId="6B2A5419" w:rsidR="001442D8" w:rsidRDefault="001442D8" w:rsidP="00E45EA9">
      <w:pPr>
        <w:autoSpaceDE w:val="0"/>
        <w:autoSpaceDN w:val="0"/>
        <w:adjustRightInd w:val="0"/>
        <w:spacing w:after="0" w:line="240" w:lineRule="auto"/>
        <w:ind w:left="720"/>
        <w:contextualSpacing/>
        <w:jc w:val="both"/>
        <w:rPr>
          <w:sz w:val="18"/>
          <w:szCs w:val="18"/>
        </w:rPr>
      </w:pPr>
    </w:p>
    <w:p w14:paraId="51E92BD5" w14:textId="0BD04357" w:rsidR="001442D8" w:rsidRDefault="001442D8" w:rsidP="00E45EA9">
      <w:pPr>
        <w:autoSpaceDE w:val="0"/>
        <w:autoSpaceDN w:val="0"/>
        <w:adjustRightInd w:val="0"/>
        <w:spacing w:after="0" w:line="240" w:lineRule="auto"/>
        <w:ind w:left="720"/>
        <w:contextualSpacing/>
        <w:jc w:val="both"/>
        <w:rPr>
          <w:sz w:val="18"/>
          <w:szCs w:val="18"/>
        </w:rPr>
      </w:pPr>
    </w:p>
    <w:p w14:paraId="4FB423AA" w14:textId="77777777" w:rsidR="001442D8" w:rsidRDefault="001442D8" w:rsidP="00E45EA9">
      <w:pPr>
        <w:autoSpaceDE w:val="0"/>
        <w:autoSpaceDN w:val="0"/>
        <w:adjustRightInd w:val="0"/>
        <w:spacing w:after="0" w:line="240" w:lineRule="auto"/>
        <w:ind w:left="720"/>
        <w:contextualSpacing/>
        <w:jc w:val="both"/>
        <w:rPr>
          <w:sz w:val="18"/>
          <w:szCs w:val="18"/>
        </w:rPr>
      </w:pPr>
    </w:p>
    <w:p w14:paraId="70A9D1D8" w14:textId="77777777" w:rsidR="000E6112" w:rsidRDefault="000E6112" w:rsidP="00E45EA9">
      <w:pPr>
        <w:autoSpaceDE w:val="0"/>
        <w:autoSpaceDN w:val="0"/>
        <w:adjustRightInd w:val="0"/>
        <w:spacing w:after="0" w:line="240" w:lineRule="auto"/>
        <w:ind w:left="720"/>
        <w:contextualSpacing/>
        <w:jc w:val="both"/>
        <w:rPr>
          <w:sz w:val="18"/>
          <w:szCs w:val="18"/>
        </w:rPr>
      </w:pPr>
    </w:p>
    <w:p w14:paraId="70A9D1D9" w14:textId="77777777" w:rsidR="000E6112" w:rsidRDefault="000E6112" w:rsidP="00E45EA9">
      <w:pPr>
        <w:autoSpaceDE w:val="0"/>
        <w:autoSpaceDN w:val="0"/>
        <w:adjustRightInd w:val="0"/>
        <w:spacing w:after="0" w:line="240" w:lineRule="auto"/>
        <w:ind w:left="720"/>
        <w:contextualSpacing/>
        <w:jc w:val="both"/>
        <w:rPr>
          <w:sz w:val="18"/>
          <w:szCs w:val="18"/>
        </w:rPr>
      </w:pPr>
    </w:p>
    <w:p w14:paraId="70A9D1DA" w14:textId="77777777" w:rsidR="000E6112" w:rsidRPr="000E6112" w:rsidRDefault="000E6112" w:rsidP="000E6112">
      <w:pPr>
        <w:autoSpaceDE w:val="0"/>
        <w:autoSpaceDN w:val="0"/>
        <w:adjustRightInd w:val="0"/>
        <w:spacing w:after="0" w:line="240" w:lineRule="auto"/>
        <w:jc w:val="both"/>
        <w:rPr>
          <w:sz w:val="18"/>
          <w:szCs w:val="18"/>
        </w:rPr>
      </w:pPr>
    </w:p>
    <w:p w14:paraId="70A9D1D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1D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1E0" w14:textId="77777777" w:rsid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3023F3E3" w14:textId="77777777" w:rsidR="00270BFE"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1063F92A" w14:textId="77777777" w:rsidR="00270BFE"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353F5A2E" w14:textId="77777777" w:rsidR="00270BFE"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176CFD05" w14:textId="77777777" w:rsidR="00270BFE"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6951FC66" w14:textId="77777777" w:rsidR="00C47140" w:rsidRDefault="00C47140" w:rsidP="000E6112">
      <w:pPr>
        <w:autoSpaceDE w:val="0"/>
        <w:autoSpaceDN w:val="0"/>
        <w:adjustRightInd w:val="0"/>
        <w:spacing w:after="0" w:line="240" w:lineRule="auto"/>
        <w:ind w:firstLine="708"/>
        <w:jc w:val="center"/>
        <w:rPr>
          <w:rFonts w:ascii="Calibri" w:hAnsi="Calibri" w:cs="Calibri"/>
          <w:b/>
          <w:color w:val="222222"/>
          <w:sz w:val="24"/>
          <w:szCs w:val="24"/>
        </w:rPr>
      </w:pPr>
    </w:p>
    <w:p w14:paraId="616AAFFF" w14:textId="77777777" w:rsidR="00C47140" w:rsidRDefault="00C47140" w:rsidP="000E6112">
      <w:pPr>
        <w:autoSpaceDE w:val="0"/>
        <w:autoSpaceDN w:val="0"/>
        <w:adjustRightInd w:val="0"/>
        <w:spacing w:after="0" w:line="240" w:lineRule="auto"/>
        <w:ind w:firstLine="708"/>
        <w:jc w:val="center"/>
        <w:rPr>
          <w:rFonts w:ascii="Calibri" w:hAnsi="Calibri" w:cs="Calibri"/>
          <w:b/>
          <w:color w:val="222222"/>
          <w:sz w:val="24"/>
          <w:szCs w:val="24"/>
        </w:rPr>
      </w:pPr>
    </w:p>
    <w:p w14:paraId="62418E25" w14:textId="77777777" w:rsidR="00C47140" w:rsidRDefault="00C47140" w:rsidP="000E6112">
      <w:pPr>
        <w:autoSpaceDE w:val="0"/>
        <w:autoSpaceDN w:val="0"/>
        <w:adjustRightInd w:val="0"/>
        <w:spacing w:after="0" w:line="240" w:lineRule="auto"/>
        <w:ind w:firstLine="708"/>
        <w:jc w:val="center"/>
        <w:rPr>
          <w:rFonts w:ascii="Calibri" w:hAnsi="Calibri" w:cs="Calibri"/>
          <w:b/>
          <w:color w:val="222222"/>
          <w:sz w:val="24"/>
          <w:szCs w:val="24"/>
        </w:rPr>
      </w:pPr>
    </w:p>
    <w:p w14:paraId="105C4D66" w14:textId="77777777" w:rsidR="00270BFE"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0D07E871" w14:textId="77777777" w:rsidR="00270BFE"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06457982" w14:textId="77777777" w:rsidR="00270BFE" w:rsidRPr="000E6112" w:rsidRDefault="00270BFE"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1E1"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1E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70A9D1E3"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70A9D1E4"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5" w14:textId="4F005BB8" w:rsid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5BCB7696" w14:textId="77777777" w:rsidR="00E26D21" w:rsidRPr="000E6112" w:rsidRDefault="00E26D21"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6"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9"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A"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EC"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1ED" w14:textId="575B17C1"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sidR="00270BFE">
        <w:rPr>
          <w:rFonts w:ascii="Calibri" w:hAnsi="Calibri" w:cs="Calibri"/>
          <w:b/>
          <w:color w:val="222222"/>
          <w:sz w:val="32"/>
          <w:szCs w:val="28"/>
          <w:u w:val="single"/>
        </w:rPr>
        <w:t>03</w:t>
      </w:r>
    </w:p>
    <w:p w14:paraId="70A9D1EE" w14:textId="4CC65A96" w:rsidR="000E6112" w:rsidRPr="000E6112" w:rsidRDefault="001442D8" w:rsidP="000E6112">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ZBROJENIE BETONU</w:t>
      </w:r>
    </w:p>
    <w:p w14:paraId="70A9D1E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0"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3"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4"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5"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6"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7"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1F8" w14:textId="4E595400"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E26D21">
        <w:rPr>
          <w:rFonts w:ascii="Calibri" w:hAnsi="Calibri" w:cs="Calibri"/>
          <w:b/>
          <w:bCs/>
          <w:color w:val="222222"/>
          <w:sz w:val="32"/>
          <w:szCs w:val="28"/>
        </w:rPr>
        <w:t>45262310-7</w:t>
      </w:r>
    </w:p>
    <w:p w14:paraId="70A9D1FA" w14:textId="7DAB7365" w:rsidR="000E6112" w:rsidRPr="000E6112" w:rsidRDefault="00E26D21" w:rsidP="000E6112">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Zbrojenie</w:t>
      </w:r>
    </w:p>
    <w:p w14:paraId="70A9D1F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1FC"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1FD"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1FE"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1F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200"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201"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20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690C4B7C" w14:textId="5C8ACC02" w:rsidR="009F412A" w:rsidRPr="008E5953" w:rsidRDefault="00C47140"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270BFE">
        <w:rPr>
          <w:rFonts w:ascii="Calibri" w:hAnsi="Calibri" w:cs="Calibri"/>
          <w:b/>
          <w:color w:val="222222"/>
          <w:sz w:val="28"/>
          <w:szCs w:val="28"/>
        </w:rPr>
        <w:t>24</w:t>
      </w:r>
    </w:p>
    <w:p w14:paraId="70A9D245"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46"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1. WSTĘP</w:t>
      </w:r>
    </w:p>
    <w:p w14:paraId="70A9D247"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48" w14:textId="77777777" w:rsidR="000E6112" w:rsidRPr="000E6112" w:rsidRDefault="000E6112" w:rsidP="00E90496">
      <w:pPr>
        <w:numPr>
          <w:ilvl w:val="1"/>
          <w:numId w:val="2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Przedmiot SST</w:t>
      </w:r>
    </w:p>
    <w:p w14:paraId="70A9D249"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3C738C38" w14:textId="77777777" w:rsidR="00C47140" w:rsidRDefault="00C47140" w:rsidP="00C47140">
      <w:pPr>
        <w:widowControl w:val="0"/>
        <w:suppressLineNumbers/>
        <w:tabs>
          <w:tab w:val="center" w:pos="4819"/>
          <w:tab w:val="right" w:pos="9638"/>
        </w:tabs>
        <w:suppressAutoHyphens/>
        <w:autoSpaceDN w:val="0"/>
        <w:spacing w:after="0" w:line="240" w:lineRule="auto"/>
        <w:jc w:val="both"/>
        <w:textAlignment w:val="baseline"/>
        <w:rPr>
          <w:sz w:val="18"/>
          <w:szCs w:val="18"/>
        </w:rPr>
      </w:pPr>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Pr>
          <w:sz w:val="18"/>
          <w:szCs w:val="18"/>
        </w:rPr>
        <w:t>ania i odbioru robót związanych z</w:t>
      </w:r>
      <w:r w:rsidRPr="001E7558">
        <w:rPr>
          <w:sz w:val="18"/>
          <w:szCs w:val="18"/>
        </w:rPr>
        <w:t xml:space="preserve"> wykonaniem zadania</w:t>
      </w:r>
      <w:r>
        <w:rPr>
          <w:sz w:val="18"/>
          <w:szCs w:val="18"/>
        </w:rPr>
        <w:t>:</w:t>
      </w:r>
      <w:r w:rsidRPr="001E7558">
        <w:rPr>
          <w:sz w:val="18"/>
          <w:szCs w:val="18"/>
        </w:rPr>
        <w:t xml:space="preserve"> </w:t>
      </w:r>
      <w:r>
        <w:rPr>
          <w:sz w:val="18"/>
          <w:szCs w:val="18"/>
        </w:rPr>
        <w:t>b</w:t>
      </w:r>
      <w:r w:rsidRPr="00CE4BF9">
        <w:rPr>
          <w:sz w:val="18"/>
          <w:szCs w:val="18"/>
        </w:rPr>
        <w:t xml:space="preserve">udowa </w:t>
      </w:r>
      <w:r w:rsidRPr="00EA3573">
        <w:rPr>
          <w:sz w:val="18"/>
          <w:szCs w:val="18"/>
        </w:rPr>
        <w:t>budynku zajezdni autobusowej z częścią biurowo-socjalno-warsztatową wraz z zagospodarowaniem terenu i infrastrukturą towarzyszącą w Mogilnie</w:t>
      </w:r>
      <w:r>
        <w:rPr>
          <w:sz w:val="18"/>
          <w:szCs w:val="18"/>
        </w:rPr>
        <w:t>.</w:t>
      </w:r>
    </w:p>
    <w:p w14:paraId="70A9D284" w14:textId="03992569" w:rsidR="000E6112" w:rsidRDefault="000E6112" w:rsidP="00E26D21">
      <w:pPr>
        <w:autoSpaceDE w:val="0"/>
        <w:autoSpaceDN w:val="0"/>
        <w:adjustRightInd w:val="0"/>
        <w:spacing w:after="0" w:line="240" w:lineRule="auto"/>
        <w:jc w:val="both"/>
        <w:rPr>
          <w:rFonts w:ascii="Calibri" w:hAnsi="Calibri" w:cs="Calibri"/>
          <w:color w:val="222222"/>
          <w:sz w:val="18"/>
          <w:szCs w:val="28"/>
        </w:rPr>
      </w:pPr>
    </w:p>
    <w:p w14:paraId="50F13A21" w14:textId="022ABC70"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1.2 Zakres robót objętych SST.</w:t>
      </w:r>
    </w:p>
    <w:p w14:paraId="514FE8EA"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01A74C8D"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Roboty, których dotyczy specyfikacja, obejmują wszystkie czynności umożliwiające i mające na celu przygotowanie zbrojenia, montaż zbrojenia i kontrolę jakości robót i materiałów.</w:t>
      </w:r>
    </w:p>
    <w:p w14:paraId="7FE48EBF" w14:textId="4D113709"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 zakres tych robót wchodzą:</w:t>
      </w:r>
    </w:p>
    <w:p w14:paraId="287927BE"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7E4542E3" w14:textId="461862EE" w:rsidR="00E26D21" w:rsidRPr="00E26D21" w:rsidRDefault="00E26D21" w:rsidP="00620CD8">
      <w:pPr>
        <w:pStyle w:val="Akapitzlist"/>
        <w:numPr>
          <w:ilvl w:val="0"/>
          <w:numId w:val="7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Przygotowanie i montaż zbrojenia prętami okrągłymi gładkimi ze stali A-0 i A-I</w:t>
      </w:r>
    </w:p>
    <w:p w14:paraId="4223ECAF" w14:textId="101F2C50" w:rsidR="00E26D21" w:rsidRPr="00E26D21" w:rsidRDefault="00E26D21" w:rsidP="00620CD8">
      <w:pPr>
        <w:pStyle w:val="Akapitzlist"/>
        <w:numPr>
          <w:ilvl w:val="0"/>
          <w:numId w:val="7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Przygotowanie i montaż zbrojenia prętami żebrowanymi ze stali A-IIIN</w:t>
      </w:r>
    </w:p>
    <w:p w14:paraId="773BD6E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DB05A3F" w14:textId="6DD806F3"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Zakres robót obejmuje elementy konstrukcyjne fundamentów, schodów, płyt, słupów, belek</w:t>
      </w:r>
      <w:r>
        <w:rPr>
          <w:rFonts w:ascii="Calibri" w:hAnsi="Calibri" w:cs="Calibri"/>
          <w:color w:val="222222"/>
          <w:sz w:val="18"/>
          <w:szCs w:val="28"/>
        </w:rPr>
        <w:t>, wieńców</w:t>
      </w:r>
      <w:r w:rsidRPr="00E26D21">
        <w:rPr>
          <w:rFonts w:ascii="Calibri" w:hAnsi="Calibri" w:cs="Calibri"/>
          <w:color w:val="222222"/>
          <w:sz w:val="18"/>
          <w:szCs w:val="28"/>
        </w:rPr>
        <w:t>.</w:t>
      </w:r>
    </w:p>
    <w:p w14:paraId="0183065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1A962CB1" w14:textId="53F6D070"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1.3. Określenia podstawowe</w:t>
      </w:r>
    </w:p>
    <w:p w14:paraId="0E3D3EEC"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EA3A0B0"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Określenia  podane  w  niniejszej  SST  są  zgodne  z  obowiązującymi  odpowiednimi  normami  i wytycznymi.</w:t>
      </w:r>
    </w:p>
    <w:p w14:paraId="465863EE" w14:textId="77777777"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p>
    <w:p w14:paraId="47FE777A" w14:textId="02D7786C"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1.4. Ogólne wymagania dotyczące robót.</w:t>
      </w:r>
    </w:p>
    <w:p w14:paraId="083A713E"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53CD36F" w14:textId="035F99F1"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Wykonawca  nadzoru.</w:t>
      </w:r>
    </w:p>
    <w:p w14:paraId="06C1AD67" w14:textId="77777777" w:rsidR="00E26D21" w:rsidRPr="000E6112" w:rsidRDefault="00E26D21" w:rsidP="00E26D21">
      <w:pPr>
        <w:autoSpaceDE w:val="0"/>
        <w:autoSpaceDN w:val="0"/>
        <w:adjustRightInd w:val="0"/>
        <w:spacing w:after="0" w:line="240" w:lineRule="auto"/>
        <w:jc w:val="both"/>
        <w:rPr>
          <w:rFonts w:ascii="Calibri" w:hAnsi="Calibri" w:cs="Calibri"/>
          <w:color w:val="222222"/>
          <w:sz w:val="18"/>
          <w:szCs w:val="28"/>
        </w:rPr>
      </w:pPr>
    </w:p>
    <w:p w14:paraId="70A9D285" w14:textId="20E0F959" w:rsidR="000E6112" w:rsidRPr="00E26D21" w:rsidRDefault="000E6112" w:rsidP="00620CD8">
      <w:pPr>
        <w:pStyle w:val="Akapitzlist"/>
        <w:numPr>
          <w:ilvl w:val="1"/>
          <w:numId w:val="76"/>
        </w:num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 xml:space="preserve">Ogólne wymagania dotyczące robót </w:t>
      </w:r>
    </w:p>
    <w:p w14:paraId="70A9D286"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87"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70A9D288"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89"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70A9D28A"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8B"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70A9D28C"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8D"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70A9D28E"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52B6BD72" w14:textId="3868C184"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2.2 Stal zbrojeniowa.</w:t>
      </w:r>
    </w:p>
    <w:p w14:paraId="478E9C99"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51A7FC9" w14:textId="0DAB4748"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Klasy i gatunki stali zbrojeniowej wg dokumentacji technicznej i wg PN-89/H-84023/6, PN-B-03264. </w:t>
      </w:r>
    </w:p>
    <w:p w14:paraId="3887CDD4" w14:textId="5F61E54E"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Własności mechaniczne i technologiczne stali.</w:t>
      </w:r>
    </w:p>
    <w:p w14:paraId="4CF01F6C"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2F2512B"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Do zbrojenia konstrukcji żelbetowych zgodnie z projektem hali widowiskowo – sportowej stosuje się stal zbrojeniową klasy A-0 i A-I (pręty rozdzielcze i strzemiona) i A-IIIN gat. RB500W (pręty główne). Jako dozbrojenie przewiduje się zastosowanie belek stalowych ze stali St3S.</w:t>
      </w:r>
    </w:p>
    <w:p w14:paraId="1520BDC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41D6F5C" w14:textId="0FF6AB58"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Własności mechaniczne i technologiczne dla walcówki i prętów powinny odpowiadać wymaganiom podanym w PN-EN 10025:2002. Najważniejsze wymagania podano w tabeli poniżej.</w:t>
      </w:r>
    </w:p>
    <w:p w14:paraId="05181601" w14:textId="214DB57B" w:rsid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D37E58F" w14:textId="4ED7F900"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Pr>
          <w:noProof/>
          <w:lang w:eastAsia="pl-PL"/>
        </w:rPr>
        <w:drawing>
          <wp:inline distT="0" distB="0" distL="0" distR="0" wp14:anchorId="3219A6CB" wp14:editId="559EF98A">
            <wp:extent cx="5572125" cy="12096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2125" cy="1209675"/>
                    </a:xfrm>
                    <a:prstGeom prst="rect">
                      <a:avLst/>
                    </a:prstGeom>
                    <a:noFill/>
                    <a:ln>
                      <a:noFill/>
                    </a:ln>
                  </pic:spPr>
                </pic:pic>
              </a:graphicData>
            </a:graphic>
          </wp:inline>
        </w:drawing>
      </w:r>
    </w:p>
    <w:p w14:paraId="4B59444D" w14:textId="048AE49D"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lastRenderedPageBreak/>
        <w:t>Stal   konstrukcyjna   stosowana   do   wykonywania   elementów   konstrukcji   stalowych   (belek zastosowanych na dozbrojenie) powinna odpowiadać wymaganiom norm: PN-EN 10020:2003, PN-EN10027-1:1994,    PN-EN    10027-2:1994,    PN-EN    10021:1997,    PN-EN    10079:1996,    PN-EN10204+AK:1997, PN-87/H-01104, PN-88/H-01105, a ponadto dla dwuteowniki powinny odpowiadać wymaganiom norm: PN-91/H-93407, PN-H/93419:1997, PN-H/93452:1997 oraz PN-EN 10024:1998,</w:t>
      </w:r>
    </w:p>
    <w:p w14:paraId="3A9E1C3C" w14:textId="1BCB1389"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 technologicznej próbie zginania powierzchnia próbek nie powinna wykazywać pęknięć, naderwań i rozwarstwień.</w:t>
      </w:r>
    </w:p>
    <w:p w14:paraId="5EADF09A"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1F436BC" w14:textId="79AF44F3"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Wady powierzchniowe.</w:t>
      </w:r>
    </w:p>
    <w:p w14:paraId="20E4AEA1"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000C1249" w14:textId="14A610C2" w:rsidR="00E26D21" w:rsidRPr="00E26D21" w:rsidRDefault="00E26D21" w:rsidP="00620CD8">
      <w:pPr>
        <w:pStyle w:val="Akapitzlist"/>
        <w:numPr>
          <w:ilvl w:val="0"/>
          <w:numId w:val="7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Powierzchnia walcówki i prętów powinna być bez pęknięć, pęcherzy i naderwań.</w:t>
      </w:r>
    </w:p>
    <w:p w14:paraId="6A262C0B" w14:textId="6EF65638" w:rsidR="00E26D21" w:rsidRPr="00E26D21" w:rsidRDefault="00E26D21" w:rsidP="00620CD8">
      <w:pPr>
        <w:pStyle w:val="Akapitzlist"/>
        <w:numPr>
          <w:ilvl w:val="0"/>
          <w:numId w:val="7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Na powierzchni czołowej prętów niedopuszczalne są pozostałości jamy usadowej, rozwarstwienia i pęknięcia widoczne gołym okiem.</w:t>
      </w:r>
    </w:p>
    <w:p w14:paraId="5574A4AC" w14:textId="0BBE8EAC" w:rsidR="00E26D21" w:rsidRPr="00E26D21" w:rsidRDefault="00E26D21" w:rsidP="00620CD8">
      <w:pPr>
        <w:pStyle w:val="Akapitzlist"/>
        <w:numPr>
          <w:ilvl w:val="0"/>
          <w:numId w:val="7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Wady powierzchniowe takie jak rysy, drobne łuski i zawalcowania, wtrącenia niemetaliczne, wżery, wypukłości, wgniecenia, zgorzeliny i chropowatości są dopuszczalne:</w:t>
      </w:r>
    </w:p>
    <w:p w14:paraId="76DE3991" w14:textId="56194348" w:rsidR="00E26D21" w:rsidRPr="00E26D21" w:rsidRDefault="00E26D21" w:rsidP="00620CD8">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jeśli mieszczą się w granicach dopuszczalnych odchyłek dla walcówki i prętów gładkich,</w:t>
      </w:r>
    </w:p>
    <w:p w14:paraId="46535CC5" w14:textId="64E49F42" w:rsidR="00E26D21" w:rsidRPr="00E26D21" w:rsidRDefault="00E26D21" w:rsidP="00620CD8">
      <w:pPr>
        <w:pStyle w:val="Akapitzlist"/>
        <w:numPr>
          <w:ilvl w:val="0"/>
          <w:numId w:val="77"/>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jeśli nie przekraczają 0,5mm dla walcówki i prętów żebrowanych o średnicy nominalnej do 25mm, zaś 0,7mm dla prętów o większych średnicach.</w:t>
      </w:r>
    </w:p>
    <w:p w14:paraId="071ADD6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CAC076B" w14:textId="6AE9F14F"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Odbiór stali na budowie.</w:t>
      </w:r>
    </w:p>
    <w:p w14:paraId="5EA54F4A"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06DFA54D"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Odbiór  stali  na  budowie  powinien  być  dokonany  na  podstawie  atestu,  w  który  powinien  być zaopatrzony każdy krąg lub wiązka stali. Atest ten powinien zawierać:</w:t>
      </w:r>
    </w:p>
    <w:p w14:paraId="4CD51F2A"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znak wytwórcy</w:t>
      </w:r>
    </w:p>
    <w:p w14:paraId="27195DD5"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średnicę nominalną,</w:t>
      </w:r>
    </w:p>
    <w:p w14:paraId="13318A79"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gatunek stali,</w:t>
      </w:r>
    </w:p>
    <w:p w14:paraId="6E9A127B"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numer wyrobu lub partii,</w:t>
      </w:r>
    </w:p>
    <w:p w14:paraId="27C3E050"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znak obróbki cieplnej.</w:t>
      </w:r>
    </w:p>
    <w:p w14:paraId="208118A2" w14:textId="72C6658D"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xml:space="preserve">* </w:t>
      </w:r>
      <w:r>
        <w:rPr>
          <w:rFonts w:ascii="Calibri" w:hAnsi="Calibri" w:cs="Calibri"/>
          <w:color w:val="222222"/>
          <w:sz w:val="18"/>
          <w:szCs w:val="28"/>
        </w:rPr>
        <w:t xml:space="preserve">  </w:t>
      </w:r>
      <w:r w:rsidRPr="00E26D21">
        <w:rPr>
          <w:rFonts w:ascii="Calibri" w:hAnsi="Calibri" w:cs="Calibri"/>
          <w:color w:val="222222"/>
          <w:sz w:val="18"/>
          <w:szCs w:val="28"/>
        </w:rPr>
        <w:t>Cechowanie wiązek i kręgów powinno być dokonane na przywieszkach metalowych po 2 szt. dla każdej wiązki czy kręgu.</w:t>
      </w:r>
    </w:p>
    <w:p w14:paraId="139AC1D7" w14:textId="1CB8FAF2"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xml:space="preserve">* </w:t>
      </w:r>
      <w:r>
        <w:rPr>
          <w:rFonts w:ascii="Calibri" w:hAnsi="Calibri" w:cs="Calibri"/>
          <w:color w:val="222222"/>
          <w:sz w:val="18"/>
          <w:szCs w:val="28"/>
        </w:rPr>
        <w:t xml:space="preserve">   </w:t>
      </w:r>
      <w:r w:rsidRPr="00E26D21">
        <w:rPr>
          <w:rFonts w:ascii="Calibri" w:hAnsi="Calibri" w:cs="Calibri"/>
          <w:color w:val="222222"/>
          <w:sz w:val="18"/>
          <w:szCs w:val="28"/>
        </w:rPr>
        <w:t>Wygląd zewnętrzny prętów zbrojeniowych dostarczonej partii powinien być następujący:</w:t>
      </w:r>
    </w:p>
    <w:p w14:paraId="330B176B"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na powierzchni prętów nie powinno być zgorzeliny, odpadającej rdzy, tłuszczów, farb lub innych zanieczyszczeń,</w:t>
      </w:r>
    </w:p>
    <w:p w14:paraId="29753137"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odchyłki  wymiarów  przekroju  porzecznego  prętów  i  ożebrowania  powinny  się  mieścić  w granicach określonych dla danej klasy stali w normach państwowych,</w:t>
      </w:r>
    </w:p>
    <w:p w14:paraId="0FEDD6A9"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pręty dostarczane w wiązkach nie powinny wykazywać odchylenia od linii prostej większego niż 5mm na 1m długości pręta.</w:t>
      </w:r>
    </w:p>
    <w:p w14:paraId="623E126B" w14:textId="34C0C447" w:rsid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Magazynowanie stali zbrojeniowej.</w:t>
      </w:r>
    </w:p>
    <w:p w14:paraId="62369814"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p>
    <w:p w14:paraId="02558D6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Stal zbrojeniowa powinna być  magazynowana  pod  zadaszeniem w przegrodach lub stojakach z podziałem wg wymiarów i gatunków.</w:t>
      </w:r>
    </w:p>
    <w:p w14:paraId="271D9B6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Konstrukcje  i  materiały  dostarczone  na  budowę  powinny  być  wyładowywane  żurawiami.  Do wyładunku mniejszych elementów, można użyć wyciągarek lub wciągników. Elementy ciężkie, długie i wiotkie należy przenosić za pomocą zawiesi i usztywnić dla zabezpieczenia przed odkształceniem. Elementy układać w sposób umożliwiający odczytanie znakowania. Elementy do scalania powinny być w miarę możliwości składowane w sąsiedztwie miejsca przeznaczonego do scalania.</w:t>
      </w:r>
    </w:p>
    <w:p w14:paraId="35DF9E1B"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Belki stalowe na dozbrojenie należy układać w pozycji poziomej na podkładkach drewnianych z bali lub desek na wyrównanej do poziomu ziemi.</w:t>
      </w:r>
    </w:p>
    <w:p w14:paraId="5EC13A90"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5F08E77" w14:textId="3CEB16C5"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Badania stali na budowie.</w:t>
      </w:r>
    </w:p>
    <w:p w14:paraId="68963123"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64E7F79C" w14:textId="2D3B0068"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xml:space="preserve">* </w:t>
      </w:r>
      <w:r>
        <w:rPr>
          <w:rFonts w:ascii="Calibri" w:hAnsi="Calibri" w:cs="Calibri"/>
          <w:color w:val="222222"/>
          <w:sz w:val="18"/>
          <w:szCs w:val="28"/>
        </w:rPr>
        <w:t xml:space="preserve"> </w:t>
      </w:r>
      <w:r w:rsidRPr="00E26D21">
        <w:rPr>
          <w:rFonts w:ascii="Calibri" w:hAnsi="Calibri" w:cs="Calibri"/>
          <w:color w:val="222222"/>
          <w:sz w:val="18"/>
          <w:szCs w:val="28"/>
        </w:rPr>
        <w:t>Dostarczoną na budowie partię stali do zbrojenia konstrukcji z betonu należy przed wbudowaniem zbadać laboratoryjnie w przypadku, gdy:</w:t>
      </w:r>
    </w:p>
    <w:p w14:paraId="32130B17"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nie ma zaświadczenia jakości (atestu),</w:t>
      </w:r>
    </w:p>
    <w:p w14:paraId="1F9D4F05"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nasuwają  się  wątpliwości  co  do  jej  właściwości  technicznych  na  postawie  oględzin zewnętrznych,</w:t>
      </w:r>
    </w:p>
    <w:p w14:paraId="70ED283D" w14:textId="77777777" w:rsidR="00E26D21" w:rsidRPr="00E26D21" w:rsidRDefault="00E26D21" w:rsidP="00E26D21">
      <w:pPr>
        <w:autoSpaceDE w:val="0"/>
        <w:autoSpaceDN w:val="0"/>
        <w:adjustRightInd w:val="0"/>
        <w:spacing w:after="0" w:line="240" w:lineRule="auto"/>
        <w:ind w:left="709" w:hanging="283"/>
        <w:jc w:val="both"/>
        <w:rPr>
          <w:rFonts w:ascii="Calibri" w:hAnsi="Calibri" w:cs="Calibri"/>
          <w:color w:val="222222"/>
          <w:sz w:val="18"/>
          <w:szCs w:val="28"/>
        </w:rPr>
      </w:pPr>
      <w:r w:rsidRPr="00E26D21">
        <w:rPr>
          <w:rFonts w:ascii="Calibri" w:hAnsi="Calibri" w:cs="Calibri"/>
          <w:color w:val="222222"/>
          <w:sz w:val="18"/>
          <w:szCs w:val="28"/>
        </w:rPr>
        <w:t>•    stal pęka przy gięciu.</w:t>
      </w:r>
    </w:p>
    <w:p w14:paraId="552D998E"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168BDEB"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Decyzję o przekazaniu stali do badań laboratoryjnych podejmuje Inżynier.</w:t>
      </w:r>
    </w:p>
    <w:p w14:paraId="3A4AB856"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5F8E9E85" w14:textId="72112F20"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b/>
          <w:color w:val="222222"/>
          <w:sz w:val="18"/>
          <w:szCs w:val="28"/>
        </w:rPr>
        <w:t>2.</w:t>
      </w:r>
      <w:r>
        <w:rPr>
          <w:rFonts w:ascii="Calibri" w:hAnsi="Calibri" w:cs="Calibri"/>
          <w:b/>
          <w:color w:val="222222"/>
          <w:sz w:val="18"/>
          <w:szCs w:val="28"/>
        </w:rPr>
        <w:t>3</w:t>
      </w:r>
      <w:r w:rsidRPr="00E26D21">
        <w:rPr>
          <w:rFonts w:ascii="Calibri" w:hAnsi="Calibri" w:cs="Calibri"/>
          <w:b/>
          <w:color w:val="222222"/>
          <w:sz w:val="18"/>
          <w:szCs w:val="28"/>
        </w:rPr>
        <w:t xml:space="preserve"> Drut montażowy</w:t>
      </w:r>
      <w:r w:rsidRPr="00E26D21">
        <w:rPr>
          <w:rFonts w:ascii="Calibri" w:hAnsi="Calibri" w:cs="Calibri"/>
          <w:color w:val="222222"/>
          <w:sz w:val="18"/>
          <w:szCs w:val="28"/>
        </w:rPr>
        <w:t>.</w:t>
      </w:r>
    </w:p>
    <w:p w14:paraId="7D644801"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144D06A3" w14:textId="5B4DB772"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Do montażu prętów zbrojenia należy używać wyżarzonego drutu stalowego, tzw. </w:t>
      </w:r>
      <w:proofErr w:type="spellStart"/>
      <w:r w:rsidRPr="00E26D21">
        <w:rPr>
          <w:rFonts w:ascii="Calibri" w:hAnsi="Calibri" w:cs="Calibri"/>
          <w:color w:val="222222"/>
          <w:sz w:val="18"/>
          <w:szCs w:val="28"/>
        </w:rPr>
        <w:t>wiązałkowego</w:t>
      </w:r>
      <w:proofErr w:type="spellEnd"/>
      <w:r w:rsidRPr="00E26D21">
        <w:rPr>
          <w:rFonts w:ascii="Calibri" w:hAnsi="Calibri" w:cs="Calibri"/>
          <w:color w:val="222222"/>
          <w:sz w:val="18"/>
          <w:szCs w:val="28"/>
        </w:rPr>
        <w:t>. Przy średnicach mniejszych niż 12mm stosować drut o średnicy nie mniejszej niż 1,0mm.</w:t>
      </w:r>
      <w:r>
        <w:rPr>
          <w:rFonts w:ascii="Calibri" w:hAnsi="Calibri" w:cs="Calibri"/>
          <w:color w:val="222222"/>
          <w:sz w:val="18"/>
          <w:szCs w:val="28"/>
        </w:rPr>
        <w:t xml:space="preserve"> </w:t>
      </w:r>
      <w:r w:rsidRPr="00E26D21">
        <w:rPr>
          <w:rFonts w:ascii="Calibri" w:hAnsi="Calibri" w:cs="Calibri"/>
          <w:color w:val="222222"/>
          <w:sz w:val="18"/>
          <w:szCs w:val="28"/>
        </w:rPr>
        <w:t>Przy średnicach większych niż 12mm stosować drut o średnicy nie mniejszej niż 1,5mm.</w:t>
      </w:r>
    </w:p>
    <w:p w14:paraId="6A04583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3B8BD8C" w14:textId="3B5B2079"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lastRenderedPageBreak/>
        <w:t>2.4 Podkładki dystansowe.</w:t>
      </w:r>
    </w:p>
    <w:p w14:paraId="214C8AF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28407B37" w14:textId="018B5EDE" w:rsidR="00DB27AD"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Dopuszcza się stosowanie stabilizatorów i podkładek dystansowych z betonu lub z tworzywa sztucznego. Podkładki dystansowe muszą być przymocowane do prętów. Nie dopuszcza się stosowania podkładek dystansowych z drewna, cegły lub prętów stalowych.</w:t>
      </w:r>
      <w:r>
        <w:rPr>
          <w:rFonts w:ascii="Calibri" w:hAnsi="Calibri" w:cs="Calibri"/>
          <w:color w:val="222222"/>
          <w:sz w:val="18"/>
          <w:szCs w:val="28"/>
        </w:rPr>
        <w:t xml:space="preserve"> </w:t>
      </w:r>
      <w:r w:rsidRPr="00E26D21">
        <w:rPr>
          <w:rFonts w:ascii="Calibri" w:hAnsi="Calibri" w:cs="Calibri"/>
          <w:color w:val="222222"/>
          <w:sz w:val="18"/>
          <w:szCs w:val="28"/>
        </w:rPr>
        <w:t>Rodzaj podkładek dystansowych podlega akceptacji przez Inżyniera.</w:t>
      </w:r>
    </w:p>
    <w:p w14:paraId="1E79F3BF" w14:textId="72C2C248" w:rsidR="00E26D21" w:rsidRDefault="00E26D21" w:rsidP="00653029">
      <w:pPr>
        <w:autoSpaceDE w:val="0"/>
        <w:autoSpaceDN w:val="0"/>
        <w:adjustRightInd w:val="0"/>
        <w:spacing w:after="0" w:line="240" w:lineRule="auto"/>
        <w:jc w:val="both"/>
        <w:rPr>
          <w:rFonts w:ascii="Calibri" w:hAnsi="Calibri" w:cs="Calibri"/>
          <w:color w:val="222222"/>
          <w:sz w:val="18"/>
          <w:szCs w:val="28"/>
        </w:rPr>
      </w:pPr>
    </w:p>
    <w:p w14:paraId="70A9D293"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70A9D294"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95"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70A9D296"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97"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70A9D298"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99" w14:textId="7AC061EC"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3.2. Sprzęt do wykonywania robót </w:t>
      </w:r>
      <w:r w:rsidR="00E26D21">
        <w:rPr>
          <w:rFonts w:ascii="Calibri" w:hAnsi="Calibri" w:cs="Calibri"/>
          <w:b/>
          <w:color w:val="222222"/>
          <w:sz w:val="18"/>
          <w:szCs w:val="28"/>
        </w:rPr>
        <w:t>zbrojeniowych</w:t>
      </w:r>
    </w:p>
    <w:p w14:paraId="70A9D29A"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2237259E" w14:textId="3DF9462D" w:rsidR="00DB27AD" w:rsidRDefault="00E26D21" w:rsidP="000E6112">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Roboty można wykonywać przy użyciu dowolnego typu sprzętu, z zaznaczeniem, że powinien on spełniać wymagania obowiązujące w budownictwie ogólnym i wymagania BHP. Miejsca lub elementy szczególnie niebezpieczne dla obsługi powinny być specjalnie oznaczone i powinien podlegać kontroli osoby odpowiedzialnej za BHP na budowie. Osoby obsługujące sprzęt powinny być odpowiednio przeszkolone.</w:t>
      </w:r>
    </w:p>
    <w:p w14:paraId="1F0602AB" w14:textId="77777777" w:rsidR="00E26D21" w:rsidRPr="000E6112" w:rsidRDefault="00E26D21" w:rsidP="000E6112">
      <w:pPr>
        <w:autoSpaceDE w:val="0"/>
        <w:autoSpaceDN w:val="0"/>
        <w:adjustRightInd w:val="0"/>
        <w:spacing w:after="0" w:line="240" w:lineRule="auto"/>
        <w:jc w:val="both"/>
        <w:rPr>
          <w:rFonts w:ascii="Calibri" w:hAnsi="Calibri" w:cs="Calibri"/>
          <w:color w:val="222222"/>
          <w:sz w:val="18"/>
          <w:szCs w:val="28"/>
        </w:rPr>
      </w:pPr>
    </w:p>
    <w:p w14:paraId="70A9D29C"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70A9D29D"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9E"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70A9D29F"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A0"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70A9D2A1"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A2"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70A9D2A3"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A4" w14:textId="3AE5029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Transport materiałów powinien odbywać się w sposób zabezpieczający je przed przesuwaniem podczas jazdy, uszkodzeniem i zniszczeniem. </w:t>
      </w:r>
      <w:r w:rsidR="00E26D21" w:rsidRPr="00E26D21">
        <w:rPr>
          <w:rFonts w:ascii="Calibri" w:hAnsi="Calibri" w:cs="Calibri"/>
          <w:color w:val="222222"/>
          <w:sz w:val="18"/>
          <w:szCs w:val="28"/>
        </w:rPr>
        <w:t>Stal  zbrojeniowa  powinna  być  przewożona  odpowiednimi  środkami  transportu  tak,  aby  uniknąć trwałych odkształceń, oraz zgodnie z przepisami BHP i ruchu drogowego.</w:t>
      </w:r>
    </w:p>
    <w:p w14:paraId="70A9D2A5"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B5"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70A9D2B6"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B7"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70A9D2B8"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B9"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70A9D2BA"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40E5B0CD" w14:textId="6D1AD2C8"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b/>
          <w:color w:val="222222"/>
          <w:sz w:val="18"/>
          <w:szCs w:val="28"/>
        </w:rPr>
        <w:t>5.2 Przygotowanie zbrojenia – czyszczenie, prostowanie, cięcie</w:t>
      </w:r>
      <w:r w:rsidRPr="00E26D21">
        <w:rPr>
          <w:rFonts w:ascii="Calibri" w:hAnsi="Calibri" w:cs="Calibri"/>
          <w:color w:val="222222"/>
          <w:sz w:val="18"/>
          <w:szCs w:val="28"/>
        </w:rPr>
        <w:t>.</w:t>
      </w:r>
    </w:p>
    <w:p w14:paraId="391523FD"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6BC8B2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Pręty i walcówki przed ich użyciem do zbrojenia konstrukcji należy oczyścić z zendry, luźnych płatków rdzy, kurzu i błota. Stal zbrojeniową pokrytą łuszczącą się rdzą i zabłoconą oczyszcza się szczotkami drucianymi ręcznie lub mechanicznie. Stal tylko zabrudzoną można zmyć strumieniem wody. Stal oblodzoną odmraża się strumieniem ciepłej wody.</w:t>
      </w:r>
    </w:p>
    <w:p w14:paraId="2A30BCC9"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Pręty zbrojenia zanieczyszczone tłuszczem (smary, oliwa) lub farbą olejną należy opalać np. lampami lutowniczymi aż do całkowitego usunięcia zanieczyszczeń,</w:t>
      </w:r>
    </w:p>
    <w:p w14:paraId="2AC73F17"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Czyszczenie prętów powinno być dokonywane metodami nie powodującymi zmian we właściwościach technicznych stali ani późniejszej ich korozji. Po oczyszczeniu należy sprawdzić wymiary przekroju poprzecznego prętów,</w:t>
      </w:r>
    </w:p>
    <w:p w14:paraId="38CC278D"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Prostowanie – dopuszcza się prostowanie prętów za pomocą kluczy, młotków, prostowarek.</w:t>
      </w:r>
    </w:p>
    <w:p w14:paraId="0B16300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Dopuszczalna wielkość miejscowego odchylenia od linii prostej wynosi 4mm.</w:t>
      </w:r>
    </w:p>
    <w:p w14:paraId="6D3D544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Cięcie – należy je wykonać przy maksymalnym wykorzystaniu materiału. Cięcie przeprowadza się przy użyciu mechanicznych noży lub ewentualnie palnikiem acetylenowym. Wskazane jest sporządzenie planu cięcia.</w:t>
      </w:r>
    </w:p>
    <w:p w14:paraId="312E2508"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Możliwe  są  również  inne  sposoby  czyszczenia  stali  zbrojeniowej  akceptowane  przez  Inspektora nadzoru.</w:t>
      </w:r>
    </w:p>
    <w:p w14:paraId="524F759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4D5E8828" w14:textId="5796ED6B"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5.3 Montaż zbrojenia.</w:t>
      </w:r>
    </w:p>
    <w:p w14:paraId="3E9A34C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6C26AF22" w14:textId="16921909"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Układ zbrojenia w konstrukcji ma umożliwić jego dokładne otoczenie przez jednorodny beton,</w:t>
      </w:r>
      <w:r>
        <w:rPr>
          <w:rFonts w:ascii="Calibri" w:hAnsi="Calibri" w:cs="Calibri"/>
          <w:color w:val="222222"/>
          <w:sz w:val="18"/>
          <w:szCs w:val="28"/>
        </w:rPr>
        <w:t xml:space="preserve"> </w:t>
      </w:r>
      <w:r w:rsidRPr="00E26D21">
        <w:rPr>
          <w:rFonts w:ascii="Calibri" w:hAnsi="Calibri" w:cs="Calibri"/>
          <w:color w:val="222222"/>
          <w:sz w:val="18"/>
          <w:szCs w:val="28"/>
        </w:rPr>
        <w:t xml:space="preserve">Zbrojenie należy układać po sprawdzeniu i odbiorze </w:t>
      </w:r>
      <w:proofErr w:type="spellStart"/>
      <w:r w:rsidRPr="00E26D21">
        <w:rPr>
          <w:rFonts w:ascii="Calibri" w:hAnsi="Calibri" w:cs="Calibri"/>
          <w:color w:val="222222"/>
          <w:sz w:val="18"/>
          <w:szCs w:val="28"/>
        </w:rPr>
        <w:t>deskowań</w:t>
      </w:r>
      <w:proofErr w:type="spellEnd"/>
      <w:r w:rsidRPr="00E26D21">
        <w:rPr>
          <w:rFonts w:ascii="Calibri" w:hAnsi="Calibri" w:cs="Calibri"/>
          <w:color w:val="222222"/>
          <w:sz w:val="18"/>
          <w:szCs w:val="28"/>
        </w:rPr>
        <w:t>,</w:t>
      </w:r>
      <w:r>
        <w:rPr>
          <w:rFonts w:ascii="Calibri" w:hAnsi="Calibri" w:cs="Calibri"/>
          <w:color w:val="222222"/>
          <w:sz w:val="18"/>
          <w:szCs w:val="28"/>
        </w:rPr>
        <w:t xml:space="preserve"> </w:t>
      </w:r>
      <w:r w:rsidRPr="00E26D21">
        <w:rPr>
          <w:rFonts w:ascii="Calibri" w:hAnsi="Calibri" w:cs="Calibri"/>
          <w:color w:val="222222"/>
          <w:sz w:val="18"/>
          <w:szCs w:val="28"/>
        </w:rPr>
        <w:t>Po ułożeniu zbrojenia w deskowaniu, rozmieszczenie prętów względem siebie i względem deskowania nie może ulec zmianie,</w:t>
      </w:r>
      <w:r>
        <w:rPr>
          <w:rFonts w:ascii="Calibri" w:hAnsi="Calibri" w:cs="Calibri"/>
          <w:color w:val="222222"/>
          <w:sz w:val="18"/>
          <w:szCs w:val="28"/>
        </w:rPr>
        <w:t xml:space="preserve"> </w:t>
      </w:r>
      <w:r w:rsidRPr="00E26D21">
        <w:rPr>
          <w:rFonts w:ascii="Calibri" w:hAnsi="Calibri" w:cs="Calibri"/>
          <w:color w:val="222222"/>
          <w:sz w:val="18"/>
          <w:szCs w:val="28"/>
        </w:rPr>
        <w:t>Dla zachowania właściwej otuliny należy układane w deskowaniu zbrojenie podpierać podkładkami dystansowymi grubości równej grubości otulenia. Grubość otulenia 5cm – dla fundamentów, ok. 3cm – dla pozostałych elementów,</w:t>
      </w:r>
    </w:p>
    <w:p w14:paraId="2319AE54"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Haki, odgięcia i rozmieszczenie zbrojenia należy wykonywać wg projektu z równoczesnym zachowaniem postanowień normy PN-B-03264:2002,</w:t>
      </w:r>
    </w:p>
    <w:p w14:paraId="4823DBAA" w14:textId="18D9661C" w:rsidR="00DB27AD"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lastRenderedPageBreak/>
        <w:t>Łączenie prętów należy wykonywać zgodnie z Dokumentacją Projektową i postanowieniami normy PN-B-03264:2002,</w:t>
      </w:r>
      <w:r>
        <w:rPr>
          <w:rFonts w:ascii="Calibri" w:hAnsi="Calibri" w:cs="Calibri"/>
          <w:color w:val="222222"/>
          <w:sz w:val="18"/>
          <w:szCs w:val="28"/>
        </w:rPr>
        <w:t xml:space="preserve"> </w:t>
      </w:r>
      <w:r w:rsidRPr="00E26D21">
        <w:rPr>
          <w:rFonts w:ascii="Calibri" w:hAnsi="Calibri" w:cs="Calibri"/>
          <w:color w:val="222222"/>
          <w:sz w:val="18"/>
          <w:szCs w:val="28"/>
        </w:rPr>
        <w:t>Skrzyżowania  prętów  należy  wiązać  drutem  miękkim,  spawać  lub  łączyć  specjalnymi zaciskami,</w:t>
      </w:r>
      <w:r>
        <w:rPr>
          <w:rFonts w:ascii="Calibri" w:hAnsi="Calibri" w:cs="Calibri"/>
          <w:color w:val="222222"/>
          <w:sz w:val="18"/>
          <w:szCs w:val="28"/>
        </w:rPr>
        <w:t xml:space="preserve"> </w:t>
      </w:r>
      <w:r w:rsidRPr="00E26D21">
        <w:rPr>
          <w:rFonts w:ascii="Calibri" w:hAnsi="Calibri" w:cs="Calibri"/>
          <w:color w:val="222222"/>
          <w:sz w:val="18"/>
          <w:szCs w:val="28"/>
        </w:rPr>
        <w:t>Montaż  zbrojenia  z  pojedynczych  prętów  powinien  być  dokonywany  bezpośrednio  w deskowaniu,</w:t>
      </w:r>
      <w:r>
        <w:rPr>
          <w:rFonts w:ascii="Calibri" w:hAnsi="Calibri" w:cs="Calibri"/>
          <w:color w:val="222222"/>
          <w:sz w:val="18"/>
          <w:szCs w:val="28"/>
        </w:rPr>
        <w:t xml:space="preserve"> </w:t>
      </w:r>
      <w:r w:rsidRPr="00E26D21">
        <w:rPr>
          <w:rFonts w:ascii="Calibri" w:hAnsi="Calibri" w:cs="Calibri"/>
          <w:color w:val="222222"/>
          <w:sz w:val="18"/>
          <w:szCs w:val="28"/>
        </w:rPr>
        <w:t>Niedopuszczalne jest chodzenie oraz transport materiałów po wykonanym szkielecie zbrojeniowym,</w:t>
      </w:r>
      <w:r>
        <w:rPr>
          <w:rFonts w:ascii="Calibri" w:hAnsi="Calibri" w:cs="Calibri"/>
          <w:color w:val="222222"/>
          <w:sz w:val="18"/>
          <w:szCs w:val="28"/>
        </w:rPr>
        <w:t xml:space="preserve"> </w:t>
      </w:r>
      <w:r w:rsidRPr="00E26D21">
        <w:rPr>
          <w:rFonts w:ascii="Calibri" w:hAnsi="Calibri" w:cs="Calibri"/>
          <w:color w:val="222222"/>
          <w:sz w:val="18"/>
          <w:szCs w:val="28"/>
        </w:rPr>
        <w:t>W belce stalowej, która stanowi dozbrojenie schodów na montażu należy wypalić otwory dla zbrojenia schodów.</w:t>
      </w:r>
    </w:p>
    <w:p w14:paraId="09D8E6FD" w14:textId="77777777" w:rsidR="00E26D21" w:rsidRDefault="00E26D21" w:rsidP="00DB27AD">
      <w:pPr>
        <w:autoSpaceDE w:val="0"/>
        <w:autoSpaceDN w:val="0"/>
        <w:adjustRightInd w:val="0"/>
        <w:spacing w:after="0" w:line="240" w:lineRule="auto"/>
        <w:jc w:val="both"/>
        <w:rPr>
          <w:rFonts w:ascii="Calibri" w:hAnsi="Calibri" w:cs="Calibri"/>
          <w:color w:val="222222"/>
          <w:sz w:val="18"/>
          <w:szCs w:val="28"/>
        </w:rPr>
      </w:pPr>
    </w:p>
    <w:p w14:paraId="70A9D2C4"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6. KONTROLA JAKOŚCI ROBÓT </w:t>
      </w:r>
    </w:p>
    <w:p w14:paraId="70A9D2C5"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C6"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6.1. Wymagania ogólne </w:t>
      </w:r>
    </w:p>
    <w:p w14:paraId="70A9D2C7"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C8"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70A9D2C9" w14:textId="77777777" w:rsid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6642B190" w14:textId="53BCE389" w:rsidR="00DB27AD" w:rsidRPr="00DB27AD" w:rsidRDefault="00DB27AD" w:rsidP="00DB27AD">
      <w:pPr>
        <w:autoSpaceDE w:val="0"/>
        <w:autoSpaceDN w:val="0"/>
        <w:adjustRightInd w:val="0"/>
        <w:spacing w:after="0" w:line="240" w:lineRule="auto"/>
        <w:jc w:val="both"/>
        <w:rPr>
          <w:rFonts w:ascii="Calibri" w:hAnsi="Calibri" w:cs="Calibri"/>
          <w:b/>
          <w:color w:val="222222"/>
          <w:sz w:val="18"/>
          <w:szCs w:val="28"/>
        </w:rPr>
      </w:pPr>
      <w:r w:rsidRPr="00DB27AD">
        <w:rPr>
          <w:rFonts w:ascii="Calibri" w:hAnsi="Calibri" w:cs="Calibri"/>
          <w:b/>
          <w:color w:val="222222"/>
          <w:sz w:val="18"/>
          <w:szCs w:val="28"/>
        </w:rPr>
        <w:t xml:space="preserve">6.2. Badania </w:t>
      </w:r>
    </w:p>
    <w:p w14:paraId="1BCFD7C6" w14:textId="77777777" w:rsidR="00DB27AD" w:rsidRPr="00DB27AD" w:rsidRDefault="00DB27AD" w:rsidP="00DB27AD">
      <w:pPr>
        <w:autoSpaceDE w:val="0"/>
        <w:autoSpaceDN w:val="0"/>
        <w:adjustRightInd w:val="0"/>
        <w:spacing w:after="0" w:line="240" w:lineRule="auto"/>
        <w:jc w:val="both"/>
        <w:rPr>
          <w:rFonts w:ascii="Calibri" w:hAnsi="Calibri" w:cs="Calibri"/>
          <w:color w:val="222222"/>
          <w:sz w:val="18"/>
          <w:szCs w:val="28"/>
        </w:rPr>
      </w:pPr>
    </w:p>
    <w:p w14:paraId="6CA30452"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Przy odbiorze stali dostarczonej na budowę należy przeprowadzić następujące badania:</w:t>
      </w:r>
    </w:p>
    <w:p w14:paraId="44E9B05B" w14:textId="56CEAD02" w:rsidR="00E26D21" w:rsidRPr="00E26D21" w:rsidRDefault="00E26D21" w:rsidP="00620CD8">
      <w:pPr>
        <w:pStyle w:val="Akapitzlist"/>
        <w:numPr>
          <w:ilvl w:val="0"/>
          <w:numId w:val="78"/>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zgodności przywieszek z zamówieniem,</w:t>
      </w:r>
    </w:p>
    <w:p w14:paraId="541F628E" w14:textId="2073B651" w:rsidR="00E26D21" w:rsidRPr="00E26D21" w:rsidRDefault="00E26D21" w:rsidP="00620CD8">
      <w:pPr>
        <w:pStyle w:val="Akapitzlist"/>
        <w:numPr>
          <w:ilvl w:val="0"/>
          <w:numId w:val="78"/>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stanu powierzchni wg PN-82/H-93215,</w:t>
      </w:r>
    </w:p>
    <w:p w14:paraId="5314D713" w14:textId="1576FEEC" w:rsidR="00E26D21" w:rsidRPr="00E26D21" w:rsidRDefault="00E26D21" w:rsidP="00620CD8">
      <w:pPr>
        <w:pStyle w:val="Akapitzlist"/>
        <w:numPr>
          <w:ilvl w:val="0"/>
          <w:numId w:val="78"/>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wymiarów wg PN-82/H-93215,</w:t>
      </w:r>
    </w:p>
    <w:p w14:paraId="618BC68C" w14:textId="6740E249" w:rsidR="00E26D21" w:rsidRPr="00E26D21" w:rsidRDefault="00E26D21" w:rsidP="00620CD8">
      <w:pPr>
        <w:pStyle w:val="Akapitzlist"/>
        <w:numPr>
          <w:ilvl w:val="0"/>
          <w:numId w:val="78"/>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sprawdzenie masy wg PN-82/H-93215,</w:t>
      </w:r>
    </w:p>
    <w:p w14:paraId="4A4CD01C" w14:textId="3CAD8EE2" w:rsidR="00E26D21" w:rsidRPr="00E26D21" w:rsidRDefault="00E26D21" w:rsidP="00620CD8">
      <w:pPr>
        <w:pStyle w:val="Akapitzlist"/>
        <w:numPr>
          <w:ilvl w:val="0"/>
          <w:numId w:val="78"/>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próba rozciągania wg PN-91/H-04310,</w:t>
      </w:r>
    </w:p>
    <w:p w14:paraId="68205F32" w14:textId="20393ED9" w:rsidR="00FB2CEE" w:rsidRPr="00E26D21" w:rsidRDefault="00E26D21" w:rsidP="00620CD8">
      <w:pPr>
        <w:pStyle w:val="Akapitzlist"/>
        <w:numPr>
          <w:ilvl w:val="0"/>
          <w:numId w:val="78"/>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próba zginania na zimno wg PN-78/H-04408.</w:t>
      </w:r>
    </w:p>
    <w:p w14:paraId="2B6B606C" w14:textId="79D5640F" w:rsidR="00E26D21" w:rsidRDefault="00E26D21" w:rsidP="00DB27AD">
      <w:pPr>
        <w:autoSpaceDE w:val="0"/>
        <w:autoSpaceDN w:val="0"/>
        <w:adjustRightInd w:val="0"/>
        <w:spacing w:after="0" w:line="240" w:lineRule="auto"/>
        <w:jc w:val="both"/>
        <w:rPr>
          <w:rFonts w:ascii="Calibri" w:hAnsi="Calibri" w:cs="Calibri"/>
          <w:color w:val="222222"/>
          <w:sz w:val="18"/>
          <w:szCs w:val="28"/>
        </w:rPr>
      </w:pPr>
    </w:p>
    <w:p w14:paraId="70A9D2E8"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7. OBMIAR ROBÓT </w:t>
      </w:r>
    </w:p>
    <w:p w14:paraId="70A9D2E9"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EA"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obmiaru robót podano w OST „Wymagania ogólne” pkt 6. </w:t>
      </w:r>
    </w:p>
    <w:p w14:paraId="70A9D2EB"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EC"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u w:val="single"/>
        </w:rPr>
      </w:pPr>
      <w:r w:rsidRPr="000E6112">
        <w:rPr>
          <w:rFonts w:ascii="Calibri" w:hAnsi="Calibri" w:cs="Calibri"/>
          <w:b/>
          <w:color w:val="222222"/>
          <w:sz w:val="18"/>
          <w:szCs w:val="28"/>
          <w:u w:val="single"/>
        </w:rPr>
        <w:t xml:space="preserve">Jednostką obmiaru robót związanych z wykonaniem ogrodzeń są: </w:t>
      </w:r>
    </w:p>
    <w:p w14:paraId="70A9D2ED"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EE" w14:textId="0F6876E3" w:rsidR="000E6112" w:rsidRPr="000E6112" w:rsidRDefault="00E26D21"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Pr>
          <w:rFonts w:ascii="Calibri" w:hAnsi="Calibri" w:cs="Calibri"/>
          <w:color w:val="222222"/>
          <w:sz w:val="18"/>
          <w:szCs w:val="28"/>
        </w:rPr>
        <w:t>[t</w:t>
      </w:r>
      <w:r w:rsidR="000E6112" w:rsidRPr="000E6112">
        <w:rPr>
          <w:rFonts w:ascii="Calibri" w:hAnsi="Calibri" w:cs="Calibri"/>
          <w:color w:val="222222"/>
          <w:sz w:val="18"/>
          <w:szCs w:val="28"/>
        </w:rPr>
        <w:t xml:space="preserve">] </w:t>
      </w:r>
      <w:r w:rsidR="00FB2CEE">
        <w:rPr>
          <w:rFonts w:ascii="Calibri" w:hAnsi="Calibri" w:cs="Calibri"/>
          <w:color w:val="222222"/>
          <w:sz w:val="18"/>
          <w:szCs w:val="28"/>
        </w:rPr>
        <w:t xml:space="preserve">ilość </w:t>
      </w:r>
      <w:r>
        <w:rPr>
          <w:rFonts w:ascii="Calibri" w:hAnsi="Calibri" w:cs="Calibri"/>
          <w:color w:val="222222"/>
          <w:sz w:val="18"/>
          <w:szCs w:val="28"/>
        </w:rPr>
        <w:t>zmontowanego zbrojenia</w:t>
      </w:r>
    </w:p>
    <w:p w14:paraId="70A9D2F0"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F1"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8. ODBIÓR ROBÓT </w:t>
      </w:r>
    </w:p>
    <w:p w14:paraId="70A9D2F2"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p>
    <w:p w14:paraId="70A9D2F3"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8.1. Ogólne zasady odbioru robót</w:t>
      </w:r>
    </w:p>
    <w:p w14:paraId="70A9D2F4"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2F5"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70A9D2F6"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4A057C66" w14:textId="75F81D65" w:rsidR="00E26D21" w:rsidRPr="00E26D21" w:rsidRDefault="00E26D21" w:rsidP="00E26D21">
      <w:pPr>
        <w:autoSpaceDE w:val="0"/>
        <w:autoSpaceDN w:val="0"/>
        <w:adjustRightInd w:val="0"/>
        <w:spacing w:after="0" w:line="240" w:lineRule="auto"/>
        <w:jc w:val="both"/>
        <w:rPr>
          <w:rFonts w:ascii="Calibri" w:hAnsi="Calibri" w:cs="Calibri"/>
          <w:b/>
          <w:color w:val="222222"/>
          <w:sz w:val="18"/>
          <w:szCs w:val="28"/>
        </w:rPr>
      </w:pPr>
      <w:r w:rsidRPr="00E26D21">
        <w:rPr>
          <w:rFonts w:ascii="Calibri" w:hAnsi="Calibri" w:cs="Calibri"/>
          <w:b/>
          <w:color w:val="222222"/>
          <w:sz w:val="18"/>
          <w:szCs w:val="28"/>
        </w:rPr>
        <w:t>8.2 Odbiór zbrojenia</w:t>
      </w:r>
    </w:p>
    <w:p w14:paraId="4F82206F"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7E9196EF" w14:textId="2000E18E"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Odbiór  zbrojenia  przed  przystąpieniem  do  betonowania  powinien  być  dokonany  przez</w:t>
      </w:r>
      <w:r>
        <w:rPr>
          <w:rFonts w:ascii="Calibri" w:hAnsi="Calibri" w:cs="Calibri"/>
          <w:color w:val="222222"/>
          <w:sz w:val="18"/>
          <w:szCs w:val="28"/>
        </w:rPr>
        <w:t xml:space="preserve"> </w:t>
      </w:r>
      <w:r w:rsidRPr="00E26D21">
        <w:rPr>
          <w:rFonts w:ascii="Calibri" w:hAnsi="Calibri" w:cs="Calibri"/>
          <w:color w:val="222222"/>
          <w:sz w:val="18"/>
          <w:szCs w:val="28"/>
        </w:rPr>
        <w:t>Inspektora nadzoru oraz wpisany do dziennika budowy,</w:t>
      </w:r>
      <w:r>
        <w:rPr>
          <w:rFonts w:ascii="Calibri" w:hAnsi="Calibri" w:cs="Calibri"/>
          <w:color w:val="222222"/>
          <w:sz w:val="18"/>
          <w:szCs w:val="28"/>
        </w:rPr>
        <w:t xml:space="preserve"> </w:t>
      </w:r>
      <w:r w:rsidRPr="00E26D21">
        <w:rPr>
          <w:rFonts w:ascii="Calibri" w:hAnsi="Calibri" w:cs="Calibri"/>
          <w:color w:val="222222"/>
          <w:sz w:val="18"/>
          <w:szCs w:val="28"/>
        </w:rPr>
        <w:t>Odbiór  powinien  polegać  na  sprawdzaniu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14:paraId="58290DAB" w14:textId="77777777" w:rsidR="00FB2CEE" w:rsidRPr="000E6112" w:rsidRDefault="00FB2CEE" w:rsidP="00FB2CEE">
      <w:pPr>
        <w:autoSpaceDE w:val="0"/>
        <w:autoSpaceDN w:val="0"/>
        <w:adjustRightInd w:val="0"/>
        <w:spacing w:after="0" w:line="240" w:lineRule="auto"/>
        <w:jc w:val="both"/>
        <w:rPr>
          <w:rFonts w:ascii="Calibri" w:hAnsi="Calibri" w:cs="Calibri"/>
          <w:color w:val="222222"/>
          <w:sz w:val="18"/>
          <w:szCs w:val="28"/>
        </w:rPr>
      </w:pPr>
    </w:p>
    <w:p w14:paraId="70A9D30A"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9. PODSTAWA PŁATNOŚCI </w:t>
      </w:r>
    </w:p>
    <w:p w14:paraId="70A9D30B"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30C"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Ogólne ustalenia dotyczące podstaw płatności podano w OST „Wymagania ogólne” punkcie 8.</w:t>
      </w:r>
    </w:p>
    <w:p w14:paraId="70A9D30D"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70A9D30E" w14:textId="77777777" w:rsidR="000E6112" w:rsidRPr="000E6112" w:rsidRDefault="000E6112" w:rsidP="000E611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10.PRZEPISY ZWIĄZANE </w:t>
      </w:r>
    </w:p>
    <w:p w14:paraId="70A9D30F" w14:textId="77777777" w:rsidR="000E6112" w:rsidRPr="000E6112" w:rsidRDefault="000E6112" w:rsidP="000E6112">
      <w:pPr>
        <w:autoSpaceDE w:val="0"/>
        <w:autoSpaceDN w:val="0"/>
        <w:adjustRightInd w:val="0"/>
        <w:spacing w:after="0" w:line="240" w:lineRule="auto"/>
        <w:jc w:val="both"/>
        <w:rPr>
          <w:rFonts w:ascii="Calibri" w:hAnsi="Calibri" w:cs="Calibri"/>
          <w:color w:val="222222"/>
          <w:sz w:val="18"/>
          <w:szCs w:val="28"/>
        </w:rPr>
      </w:pPr>
    </w:p>
    <w:p w14:paraId="18230EAA" w14:textId="77777777" w:rsidR="00E26D21" w:rsidRPr="00E26D21" w:rsidRDefault="00E26D21" w:rsidP="00620CD8">
      <w:pPr>
        <w:pStyle w:val="Akapitzlist"/>
        <w:numPr>
          <w:ilvl w:val="0"/>
          <w:numId w:val="2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PN-89/H-84023/06        Stal do zbrojenia betonu.</w:t>
      </w:r>
    </w:p>
    <w:p w14:paraId="13F650E0" w14:textId="77777777" w:rsidR="00E26D21" w:rsidRPr="00E26D21" w:rsidRDefault="00E26D21" w:rsidP="00620CD8">
      <w:pPr>
        <w:pStyle w:val="Akapitzlist"/>
        <w:numPr>
          <w:ilvl w:val="0"/>
          <w:numId w:val="2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PN-B-03264:2002         Konstrukcje betonowe, żelbetowe i sprężone. Projektowanie. </w:t>
      </w:r>
    </w:p>
    <w:p w14:paraId="6B894EEE" w14:textId="77777777" w:rsidR="00E26D21" w:rsidRPr="00E26D21" w:rsidRDefault="00E26D21" w:rsidP="00620CD8">
      <w:pPr>
        <w:pStyle w:val="Akapitzlist"/>
        <w:numPr>
          <w:ilvl w:val="0"/>
          <w:numId w:val="2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PN-82/H-93215             Walcówka i pręty stalowe do zbrojenia betonu.</w:t>
      </w:r>
    </w:p>
    <w:p w14:paraId="077A3E6B" w14:textId="77777777" w:rsidR="00E26D21" w:rsidRPr="00E26D21" w:rsidRDefault="00E26D21" w:rsidP="00620CD8">
      <w:pPr>
        <w:pStyle w:val="Akapitzlist"/>
        <w:numPr>
          <w:ilvl w:val="0"/>
          <w:numId w:val="2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Poradnik majstra budowlanego.</w:t>
      </w:r>
    </w:p>
    <w:p w14:paraId="70A9D314" w14:textId="77B9456A" w:rsidR="000E6112" w:rsidRPr="00FB2CEE" w:rsidRDefault="00E26D21" w:rsidP="00620CD8">
      <w:pPr>
        <w:pStyle w:val="Akapitzlist"/>
        <w:numPr>
          <w:ilvl w:val="0"/>
          <w:numId w:val="25"/>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Warunki techniczne wykonania i odbioru robót budowlanych. Betonowanie. Zbrojenie</w:t>
      </w:r>
    </w:p>
    <w:p w14:paraId="70A9D315"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6"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0A9D317" w14:textId="77777777" w:rsidR="000E6112" w:rsidRDefault="000E6112" w:rsidP="00E45EA9">
      <w:pPr>
        <w:autoSpaceDE w:val="0"/>
        <w:autoSpaceDN w:val="0"/>
        <w:adjustRightInd w:val="0"/>
        <w:spacing w:after="0" w:line="240" w:lineRule="auto"/>
        <w:ind w:left="720"/>
        <w:contextualSpacing/>
        <w:jc w:val="both"/>
        <w:rPr>
          <w:rFonts w:ascii="Calibri" w:hAnsi="Calibri" w:cs="Calibri"/>
          <w:color w:val="222222"/>
          <w:sz w:val="18"/>
          <w:szCs w:val="28"/>
        </w:rPr>
      </w:pPr>
    </w:p>
    <w:p w14:paraId="71ACD0AD" w14:textId="77777777" w:rsidR="000B3A83" w:rsidRDefault="000B3A83" w:rsidP="000E6112">
      <w:pPr>
        <w:autoSpaceDE w:val="0"/>
        <w:autoSpaceDN w:val="0"/>
        <w:adjustRightInd w:val="0"/>
        <w:spacing w:after="0" w:line="240" w:lineRule="auto"/>
        <w:ind w:firstLine="708"/>
        <w:jc w:val="center"/>
        <w:rPr>
          <w:rFonts w:ascii="Calibri" w:hAnsi="Calibri" w:cs="Calibri"/>
          <w:b/>
          <w:color w:val="222222"/>
          <w:sz w:val="24"/>
          <w:szCs w:val="24"/>
        </w:rPr>
      </w:pPr>
    </w:p>
    <w:p w14:paraId="48FDFFCA" w14:textId="77777777" w:rsidR="000E48D4" w:rsidRDefault="000E48D4" w:rsidP="000E6112">
      <w:pPr>
        <w:autoSpaceDE w:val="0"/>
        <w:autoSpaceDN w:val="0"/>
        <w:adjustRightInd w:val="0"/>
        <w:spacing w:after="0" w:line="240" w:lineRule="auto"/>
        <w:ind w:firstLine="708"/>
        <w:jc w:val="center"/>
        <w:rPr>
          <w:rFonts w:ascii="Calibri" w:hAnsi="Calibri" w:cs="Calibri"/>
          <w:b/>
          <w:color w:val="222222"/>
          <w:sz w:val="24"/>
          <w:szCs w:val="24"/>
        </w:rPr>
      </w:pPr>
    </w:p>
    <w:p w14:paraId="7793A4A8" w14:textId="77777777" w:rsidR="000E48D4" w:rsidRDefault="000E48D4" w:rsidP="000E6112">
      <w:pPr>
        <w:autoSpaceDE w:val="0"/>
        <w:autoSpaceDN w:val="0"/>
        <w:adjustRightInd w:val="0"/>
        <w:spacing w:after="0" w:line="240" w:lineRule="auto"/>
        <w:ind w:firstLine="708"/>
        <w:jc w:val="center"/>
        <w:rPr>
          <w:rFonts w:ascii="Calibri" w:hAnsi="Calibri" w:cs="Calibri"/>
          <w:b/>
          <w:color w:val="222222"/>
          <w:sz w:val="24"/>
          <w:szCs w:val="24"/>
        </w:rPr>
      </w:pPr>
    </w:p>
    <w:p w14:paraId="63317AA4" w14:textId="77777777" w:rsidR="000E48D4" w:rsidRPr="000E6112" w:rsidRDefault="000E48D4"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347"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348"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349"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4"/>
          <w:szCs w:val="24"/>
        </w:rPr>
      </w:pPr>
    </w:p>
    <w:p w14:paraId="70A9D34A"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70A9D34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70A9D34C"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4D"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4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0"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1"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2"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3"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4"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355" w14:textId="32852F6B"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sidR="000E48D4">
        <w:rPr>
          <w:rFonts w:ascii="Calibri" w:hAnsi="Calibri" w:cs="Calibri"/>
          <w:b/>
          <w:color w:val="222222"/>
          <w:sz w:val="32"/>
          <w:szCs w:val="28"/>
          <w:u w:val="single"/>
        </w:rPr>
        <w:t>04</w:t>
      </w:r>
    </w:p>
    <w:p w14:paraId="70A9D356" w14:textId="0D3455E8" w:rsidR="000E6112" w:rsidRPr="000E6112" w:rsidRDefault="00E26D21" w:rsidP="000E6112">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ROBOTY MUROWE</w:t>
      </w:r>
    </w:p>
    <w:p w14:paraId="70A9D357"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8"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9"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A"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B"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C"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D"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E"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5F"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p>
    <w:p w14:paraId="70A9D360" w14:textId="0C9B425B"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E26D21" w:rsidRPr="00E26D21">
        <w:rPr>
          <w:rFonts w:ascii="Calibri" w:hAnsi="Calibri" w:cs="Calibri"/>
          <w:b/>
          <w:color w:val="222222"/>
          <w:sz w:val="32"/>
          <w:szCs w:val="28"/>
        </w:rPr>
        <w:t>45262500-6</w:t>
      </w:r>
    </w:p>
    <w:p w14:paraId="70A9D362" w14:textId="3CAD274F" w:rsidR="000E6112" w:rsidRPr="000E6112" w:rsidRDefault="00E26D21" w:rsidP="000E6112">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Roboty murarskie</w:t>
      </w:r>
    </w:p>
    <w:p w14:paraId="70A9D363"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364"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28"/>
          <w:szCs w:val="28"/>
        </w:rPr>
      </w:pPr>
    </w:p>
    <w:p w14:paraId="70A9D365"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366"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367"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368"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369"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70A9D36A" w14:textId="77777777" w:rsidR="000E6112" w:rsidRPr="000E6112" w:rsidRDefault="000E6112" w:rsidP="000E6112">
      <w:pPr>
        <w:autoSpaceDE w:val="0"/>
        <w:autoSpaceDN w:val="0"/>
        <w:adjustRightInd w:val="0"/>
        <w:spacing w:after="0" w:line="240" w:lineRule="auto"/>
        <w:ind w:firstLine="708"/>
        <w:jc w:val="center"/>
        <w:rPr>
          <w:rFonts w:ascii="Calibri" w:hAnsi="Calibri" w:cs="Calibri"/>
          <w:b/>
          <w:color w:val="222222"/>
          <w:sz w:val="18"/>
          <w:szCs w:val="18"/>
        </w:rPr>
      </w:pPr>
    </w:p>
    <w:p w14:paraId="2DFD22F1" w14:textId="6E91009F" w:rsidR="009F412A" w:rsidRPr="008E5953" w:rsidRDefault="00C47140"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0E48D4">
        <w:rPr>
          <w:rFonts w:ascii="Calibri" w:hAnsi="Calibri" w:cs="Calibri"/>
          <w:b/>
          <w:color w:val="222222"/>
          <w:sz w:val="28"/>
          <w:szCs w:val="28"/>
        </w:rPr>
        <w:t>24</w:t>
      </w:r>
    </w:p>
    <w:p w14:paraId="0BE61131"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1. WSTĘP</w:t>
      </w:r>
    </w:p>
    <w:p w14:paraId="142E3CDA"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p>
    <w:p w14:paraId="4CE12593" w14:textId="1E123191" w:rsidR="002C53CE" w:rsidRPr="002018EF" w:rsidRDefault="002C53CE" w:rsidP="00620CD8">
      <w:pPr>
        <w:pStyle w:val="Akapitzlist"/>
        <w:numPr>
          <w:ilvl w:val="1"/>
          <w:numId w:val="74"/>
        </w:numPr>
        <w:autoSpaceDE w:val="0"/>
        <w:autoSpaceDN w:val="0"/>
        <w:adjustRightInd w:val="0"/>
        <w:spacing w:after="0" w:line="240" w:lineRule="auto"/>
        <w:jc w:val="both"/>
        <w:rPr>
          <w:rFonts w:ascii="Calibri" w:hAnsi="Calibri" w:cs="Calibri"/>
          <w:b/>
          <w:color w:val="222222"/>
          <w:sz w:val="18"/>
          <w:szCs w:val="28"/>
        </w:rPr>
      </w:pPr>
      <w:r w:rsidRPr="002018EF">
        <w:rPr>
          <w:rFonts w:ascii="Calibri" w:hAnsi="Calibri" w:cs="Calibri"/>
          <w:b/>
          <w:color w:val="222222"/>
          <w:sz w:val="18"/>
          <w:szCs w:val="28"/>
        </w:rPr>
        <w:t>Przedmiot SST</w:t>
      </w:r>
    </w:p>
    <w:p w14:paraId="746B62F3"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35DBFB52" w14:textId="37DEB41A" w:rsidR="002018EF" w:rsidRPr="00651A7E" w:rsidRDefault="000E48D4" w:rsidP="002018EF">
      <w:pPr>
        <w:autoSpaceDE w:val="0"/>
        <w:autoSpaceDN w:val="0"/>
        <w:adjustRightInd w:val="0"/>
        <w:jc w:val="both"/>
        <w:rPr>
          <w:sz w:val="18"/>
          <w:szCs w:val="18"/>
        </w:rPr>
      </w:pPr>
      <w:r w:rsidRPr="000E48D4">
        <w:rPr>
          <w:sz w:val="18"/>
          <w:szCs w:val="18"/>
        </w:rPr>
        <w:t>Przedmiotem niniejszej specyfikacji technicznej (ST) są wymagania ogólne dotyczące wykonania i odbioru robót związanych z wykonaniem zadania: budowa budynku zajezdni autobusowej wraz z stacją kontroli pojazdów i częścią biurowo-socjalno-warsztatową, z drogą dojazdową, placem manewrowym, dojściami i stanowiskami postojowymi dla samochodów osobowych i innych niż osobowe we Włocławku, ul. Rolna</w:t>
      </w:r>
      <w:r w:rsidR="002018EF">
        <w:rPr>
          <w:sz w:val="18"/>
          <w:szCs w:val="18"/>
        </w:rPr>
        <w:t>.</w:t>
      </w:r>
    </w:p>
    <w:p w14:paraId="3F3981BD" w14:textId="77777777" w:rsidR="002C53CE" w:rsidRPr="000E6112" w:rsidRDefault="002C53CE" w:rsidP="00620CD8">
      <w:pPr>
        <w:numPr>
          <w:ilvl w:val="1"/>
          <w:numId w:val="74"/>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Zakres stosowania SST</w:t>
      </w:r>
    </w:p>
    <w:p w14:paraId="1C330FA5" w14:textId="77777777" w:rsidR="002C53CE" w:rsidRPr="000E6112" w:rsidRDefault="002C53CE" w:rsidP="002C53CE">
      <w:pPr>
        <w:autoSpaceDE w:val="0"/>
        <w:autoSpaceDN w:val="0"/>
        <w:adjustRightInd w:val="0"/>
        <w:spacing w:after="0" w:line="240" w:lineRule="auto"/>
        <w:ind w:left="360"/>
        <w:contextualSpacing/>
        <w:jc w:val="both"/>
        <w:rPr>
          <w:rFonts w:ascii="Calibri" w:hAnsi="Calibri" w:cs="Calibri"/>
          <w:color w:val="222222"/>
          <w:sz w:val="18"/>
          <w:szCs w:val="28"/>
        </w:rPr>
      </w:pPr>
    </w:p>
    <w:p w14:paraId="258A1BCE" w14:textId="325BF2C1"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sidR="00E26D21">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sidR="00E26D21">
        <w:rPr>
          <w:rFonts w:ascii="Calibri" w:hAnsi="Calibri" w:cs="Calibri"/>
          <w:color w:val="222222"/>
          <w:sz w:val="18"/>
          <w:szCs w:val="28"/>
        </w:rPr>
        <w:t xml:space="preserve"> </w:t>
      </w:r>
      <w:r w:rsidRPr="000E6112">
        <w:rPr>
          <w:rFonts w:ascii="Calibri" w:hAnsi="Calibri" w:cs="Calibri"/>
          <w:color w:val="222222"/>
          <w:sz w:val="18"/>
          <w:szCs w:val="28"/>
        </w:rPr>
        <w:t>opracowani</w:t>
      </w:r>
    </w:p>
    <w:p w14:paraId="3E596C54"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079D98BA" w14:textId="77777777" w:rsidR="002C53CE" w:rsidRPr="000E6112" w:rsidRDefault="002C53CE" w:rsidP="00620CD8">
      <w:pPr>
        <w:numPr>
          <w:ilvl w:val="1"/>
          <w:numId w:val="74"/>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43F8D29D"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3BB4AFF8"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1DCF9C41"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40AA3750" w14:textId="77777777" w:rsidR="002C53CE" w:rsidRPr="000E6112" w:rsidRDefault="002C53CE" w:rsidP="00620CD8">
      <w:pPr>
        <w:numPr>
          <w:ilvl w:val="1"/>
          <w:numId w:val="74"/>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5D18DFC3"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01F44E59"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Roboty, których dotyczy specyfikacja, obejmują wszystkie czynności umożliwiające i mające na celu wykonanie robót związanych ze wznoszeniem ścian występujących w obiekcie.</w:t>
      </w:r>
    </w:p>
    <w:p w14:paraId="69A356C4" w14:textId="729615AA" w:rsidR="00E26D21" w:rsidRDefault="00E26D21" w:rsidP="00E26D21">
      <w:p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W zakres tych robót wchodzą:</w:t>
      </w:r>
    </w:p>
    <w:p w14:paraId="02C9FE31" w14:textId="77777777" w:rsidR="00E26D21" w:rsidRPr="00E26D21" w:rsidRDefault="00E26D21" w:rsidP="00E26D21">
      <w:pPr>
        <w:autoSpaceDE w:val="0"/>
        <w:autoSpaceDN w:val="0"/>
        <w:adjustRightInd w:val="0"/>
        <w:spacing w:after="0" w:line="240" w:lineRule="auto"/>
        <w:jc w:val="both"/>
        <w:rPr>
          <w:rFonts w:ascii="Calibri" w:hAnsi="Calibri" w:cs="Calibri"/>
          <w:color w:val="222222"/>
          <w:sz w:val="18"/>
          <w:szCs w:val="28"/>
        </w:rPr>
      </w:pPr>
    </w:p>
    <w:p w14:paraId="3A449DC8" w14:textId="2F2F620B" w:rsidR="00E26D21" w:rsidRPr="00E26D21" w:rsidRDefault="00E26D21" w:rsidP="00620CD8">
      <w:pPr>
        <w:pStyle w:val="Akapitzlist"/>
        <w:numPr>
          <w:ilvl w:val="0"/>
          <w:numId w:val="79"/>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Ściany murowane z </w:t>
      </w:r>
      <w:r>
        <w:rPr>
          <w:rFonts w:ascii="Calibri" w:hAnsi="Calibri" w:cs="Calibri"/>
          <w:color w:val="222222"/>
          <w:sz w:val="18"/>
          <w:szCs w:val="28"/>
        </w:rPr>
        <w:t xml:space="preserve">pustaków ceramicznych </w:t>
      </w:r>
      <w:r w:rsidRPr="00E26D21">
        <w:rPr>
          <w:rFonts w:ascii="Calibri" w:hAnsi="Calibri" w:cs="Calibri"/>
          <w:color w:val="222222"/>
          <w:sz w:val="18"/>
          <w:szCs w:val="28"/>
        </w:rPr>
        <w:t>.</w:t>
      </w:r>
    </w:p>
    <w:p w14:paraId="5DE1FCFB" w14:textId="0B225815" w:rsidR="00E26D21" w:rsidRPr="00E26D21" w:rsidRDefault="00E26D21" w:rsidP="00620CD8">
      <w:pPr>
        <w:pStyle w:val="Akapitzlist"/>
        <w:numPr>
          <w:ilvl w:val="0"/>
          <w:numId w:val="79"/>
        </w:numPr>
        <w:autoSpaceDE w:val="0"/>
        <w:autoSpaceDN w:val="0"/>
        <w:adjustRightInd w:val="0"/>
        <w:spacing w:after="0" w:line="240" w:lineRule="auto"/>
        <w:jc w:val="both"/>
        <w:rPr>
          <w:rFonts w:ascii="Calibri" w:hAnsi="Calibri" w:cs="Calibri"/>
          <w:color w:val="222222"/>
          <w:sz w:val="18"/>
          <w:szCs w:val="28"/>
        </w:rPr>
      </w:pPr>
      <w:r w:rsidRPr="00E26D21">
        <w:rPr>
          <w:rFonts w:ascii="Calibri" w:hAnsi="Calibri" w:cs="Calibri"/>
          <w:color w:val="222222"/>
          <w:sz w:val="18"/>
          <w:szCs w:val="28"/>
        </w:rPr>
        <w:t xml:space="preserve">Ściany działowe </w:t>
      </w:r>
      <w:r>
        <w:rPr>
          <w:rFonts w:ascii="Calibri" w:hAnsi="Calibri" w:cs="Calibri"/>
          <w:color w:val="222222"/>
          <w:sz w:val="18"/>
          <w:szCs w:val="28"/>
        </w:rPr>
        <w:t>z pustaków</w:t>
      </w:r>
      <w:r>
        <w:rPr>
          <w:rFonts w:ascii="Calibri" w:hAnsi="Calibri" w:cs="Calibri"/>
          <w:color w:val="222222"/>
          <w:sz w:val="18"/>
          <w:szCs w:val="28"/>
        </w:rPr>
        <w:fldChar w:fldCharType="begin"/>
      </w:r>
      <w:r>
        <w:rPr>
          <w:rFonts w:ascii="Calibri" w:hAnsi="Calibri" w:cs="Calibri"/>
          <w:color w:val="222222"/>
          <w:sz w:val="18"/>
          <w:szCs w:val="28"/>
        </w:rPr>
        <w:instrText xml:space="preserve"> LISTNUM </w:instrText>
      </w:r>
      <w:r>
        <w:rPr>
          <w:rFonts w:ascii="Calibri" w:hAnsi="Calibri" w:cs="Calibri"/>
          <w:color w:val="222222"/>
          <w:sz w:val="18"/>
          <w:szCs w:val="28"/>
        </w:rPr>
        <w:fldChar w:fldCharType="end"/>
      </w:r>
      <w:r>
        <w:rPr>
          <w:rFonts w:ascii="Calibri" w:hAnsi="Calibri" w:cs="Calibri"/>
          <w:color w:val="222222"/>
          <w:sz w:val="18"/>
          <w:szCs w:val="28"/>
        </w:rPr>
        <w:t xml:space="preserve"> ceramicznych</w:t>
      </w:r>
      <w:r w:rsidRPr="00E26D21">
        <w:rPr>
          <w:rFonts w:ascii="Calibri" w:hAnsi="Calibri" w:cs="Calibri"/>
          <w:color w:val="222222"/>
          <w:sz w:val="18"/>
          <w:szCs w:val="28"/>
        </w:rPr>
        <w:t>.</w:t>
      </w:r>
    </w:p>
    <w:p w14:paraId="59213AE1" w14:textId="77777777" w:rsidR="00E26D21" w:rsidRPr="000E6112" w:rsidRDefault="00E26D21" w:rsidP="00E26D21">
      <w:pPr>
        <w:autoSpaceDE w:val="0"/>
        <w:autoSpaceDN w:val="0"/>
        <w:adjustRightInd w:val="0"/>
        <w:spacing w:after="0" w:line="240" w:lineRule="auto"/>
        <w:jc w:val="both"/>
        <w:rPr>
          <w:rFonts w:ascii="Calibri" w:hAnsi="Calibri" w:cs="Calibri"/>
          <w:color w:val="222222"/>
          <w:sz w:val="18"/>
          <w:szCs w:val="28"/>
        </w:rPr>
      </w:pPr>
    </w:p>
    <w:p w14:paraId="4330C2A0" w14:textId="77777777" w:rsidR="002C53CE" w:rsidRPr="000E6112" w:rsidRDefault="002C53CE" w:rsidP="00620CD8">
      <w:pPr>
        <w:numPr>
          <w:ilvl w:val="1"/>
          <w:numId w:val="74"/>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40A7408D"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6B64458D"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00CD1462"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p>
    <w:p w14:paraId="5693A547"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79387F0A"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p>
    <w:p w14:paraId="076E9DAB"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39A3667D"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4C9F9A2F"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21EACF93"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2428CFD3" w14:textId="33659764" w:rsidR="00A33BEA" w:rsidRDefault="00A33BEA" w:rsidP="00A33BEA">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2.2. </w:t>
      </w:r>
      <w:r w:rsidRPr="00A33BEA">
        <w:rPr>
          <w:rFonts w:ascii="Calibri" w:hAnsi="Calibri" w:cs="Calibri"/>
          <w:b/>
          <w:color w:val="222222"/>
          <w:sz w:val="18"/>
          <w:szCs w:val="28"/>
        </w:rPr>
        <w:t>Elementy murowe</w:t>
      </w:r>
    </w:p>
    <w:p w14:paraId="0D4D9087" w14:textId="77777777" w:rsidR="00A33BEA" w:rsidRPr="00A33BEA" w:rsidRDefault="00A33BEA" w:rsidP="00A33BEA">
      <w:pPr>
        <w:autoSpaceDE w:val="0"/>
        <w:autoSpaceDN w:val="0"/>
        <w:adjustRightInd w:val="0"/>
        <w:spacing w:after="0" w:line="240" w:lineRule="auto"/>
        <w:jc w:val="both"/>
        <w:rPr>
          <w:rFonts w:ascii="Calibri" w:hAnsi="Calibri" w:cs="Calibri"/>
          <w:b/>
          <w:color w:val="222222"/>
          <w:sz w:val="18"/>
          <w:szCs w:val="28"/>
        </w:rPr>
      </w:pPr>
    </w:p>
    <w:p w14:paraId="7E6F8A3D" w14:textId="0B629565" w:rsidR="001C7777" w:rsidRDefault="001C7777" w:rsidP="001C7777">
      <w:pPr>
        <w:autoSpaceDE w:val="0"/>
        <w:autoSpaceDN w:val="0"/>
        <w:adjustRightInd w:val="0"/>
        <w:spacing w:after="0" w:line="240" w:lineRule="auto"/>
        <w:ind w:left="851" w:hanging="425"/>
        <w:jc w:val="both"/>
        <w:rPr>
          <w:rFonts w:ascii="Calibri" w:hAnsi="Calibri" w:cs="Calibri"/>
          <w:color w:val="222222"/>
          <w:sz w:val="18"/>
          <w:szCs w:val="28"/>
        </w:rPr>
      </w:pPr>
      <w:r w:rsidRPr="001C7777">
        <w:rPr>
          <w:rFonts w:ascii="Calibri" w:hAnsi="Calibri" w:cs="Calibri"/>
          <w:color w:val="222222"/>
          <w:sz w:val="18"/>
          <w:szCs w:val="28"/>
        </w:rPr>
        <w:t xml:space="preserve">• </w:t>
      </w:r>
      <w:r>
        <w:rPr>
          <w:rFonts w:ascii="Calibri" w:hAnsi="Calibri" w:cs="Calibri"/>
          <w:color w:val="222222"/>
          <w:sz w:val="18"/>
          <w:szCs w:val="28"/>
        </w:rPr>
        <w:tab/>
      </w:r>
      <w:r w:rsidRPr="001C7777">
        <w:rPr>
          <w:rFonts w:ascii="Calibri" w:hAnsi="Calibri" w:cs="Calibri"/>
          <w:color w:val="222222"/>
          <w:sz w:val="18"/>
          <w:szCs w:val="28"/>
        </w:rPr>
        <w:t xml:space="preserve">Pustaki </w:t>
      </w:r>
      <w:r w:rsidR="00655FE5">
        <w:rPr>
          <w:rFonts w:ascii="Calibri" w:hAnsi="Calibri" w:cs="Calibri"/>
          <w:color w:val="222222"/>
          <w:sz w:val="18"/>
          <w:szCs w:val="28"/>
        </w:rPr>
        <w:t>gazobetonowe gr. 24 cm</w:t>
      </w:r>
      <w:r w:rsidRPr="001C7777">
        <w:rPr>
          <w:rFonts w:ascii="Calibri" w:hAnsi="Calibri" w:cs="Calibri"/>
          <w:color w:val="222222"/>
          <w:sz w:val="18"/>
          <w:szCs w:val="28"/>
        </w:rPr>
        <w:t xml:space="preserve">  </w:t>
      </w:r>
    </w:p>
    <w:p w14:paraId="106C6BCD" w14:textId="1E5832AB" w:rsidR="001C7777" w:rsidRDefault="001C7777" w:rsidP="001C7777">
      <w:pPr>
        <w:autoSpaceDE w:val="0"/>
        <w:autoSpaceDN w:val="0"/>
        <w:adjustRightInd w:val="0"/>
        <w:spacing w:after="0" w:line="240" w:lineRule="auto"/>
        <w:ind w:left="851" w:hanging="425"/>
        <w:jc w:val="both"/>
        <w:rPr>
          <w:rFonts w:ascii="Calibri" w:hAnsi="Calibri" w:cs="Calibri"/>
          <w:color w:val="222222"/>
          <w:sz w:val="18"/>
          <w:szCs w:val="28"/>
        </w:rPr>
      </w:pPr>
      <w:bookmarkStart w:id="3" w:name="_Hlk157428056"/>
      <w:r w:rsidRPr="001C7777">
        <w:rPr>
          <w:rFonts w:ascii="Calibri" w:hAnsi="Calibri" w:cs="Calibri"/>
          <w:color w:val="222222"/>
          <w:sz w:val="18"/>
          <w:szCs w:val="28"/>
        </w:rPr>
        <w:t xml:space="preserve">• </w:t>
      </w:r>
      <w:r>
        <w:rPr>
          <w:rFonts w:ascii="Calibri" w:hAnsi="Calibri" w:cs="Calibri"/>
          <w:color w:val="222222"/>
          <w:sz w:val="18"/>
          <w:szCs w:val="28"/>
        </w:rPr>
        <w:tab/>
      </w:r>
      <w:r w:rsidRPr="001C7777">
        <w:rPr>
          <w:rFonts w:ascii="Calibri" w:hAnsi="Calibri" w:cs="Calibri"/>
          <w:color w:val="222222"/>
          <w:sz w:val="18"/>
          <w:szCs w:val="28"/>
        </w:rPr>
        <w:t xml:space="preserve">Pustaki </w:t>
      </w:r>
      <w:r w:rsidR="00655FE5">
        <w:rPr>
          <w:rFonts w:ascii="Calibri" w:hAnsi="Calibri" w:cs="Calibri"/>
          <w:color w:val="222222"/>
          <w:sz w:val="18"/>
          <w:szCs w:val="28"/>
        </w:rPr>
        <w:t>gazobetonowe gr. 12 cm</w:t>
      </w:r>
      <w:r w:rsidRPr="001C7777">
        <w:rPr>
          <w:rFonts w:ascii="Calibri" w:hAnsi="Calibri" w:cs="Calibri"/>
          <w:color w:val="222222"/>
          <w:sz w:val="18"/>
          <w:szCs w:val="28"/>
        </w:rPr>
        <w:t xml:space="preserve"> </w:t>
      </w:r>
    </w:p>
    <w:bookmarkEnd w:id="3"/>
    <w:p w14:paraId="6116BE17" w14:textId="7DAE87AD" w:rsidR="00957ADC" w:rsidRDefault="00957ADC" w:rsidP="00C47140">
      <w:pPr>
        <w:autoSpaceDE w:val="0"/>
        <w:autoSpaceDN w:val="0"/>
        <w:adjustRightInd w:val="0"/>
        <w:spacing w:after="0" w:line="240" w:lineRule="auto"/>
        <w:ind w:left="851" w:hanging="425"/>
        <w:jc w:val="both"/>
        <w:rPr>
          <w:rFonts w:ascii="Calibri" w:hAnsi="Calibri" w:cs="Calibri"/>
          <w:color w:val="222222"/>
          <w:sz w:val="18"/>
          <w:szCs w:val="28"/>
        </w:rPr>
      </w:pPr>
    </w:p>
    <w:p w14:paraId="41938E17" w14:textId="1FA8A9E0" w:rsidR="005214DB" w:rsidRPr="005214DB" w:rsidRDefault="005214DB" w:rsidP="005214DB">
      <w:pPr>
        <w:autoSpaceDE w:val="0"/>
        <w:autoSpaceDN w:val="0"/>
        <w:adjustRightInd w:val="0"/>
        <w:spacing w:after="0" w:line="240" w:lineRule="auto"/>
        <w:jc w:val="both"/>
        <w:rPr>
          <w:rFonts w:ascii="Calibri" w:hAnsi="Calibri" w:cs="Calibri"/>
          <w:b/>
          <w:color w:val="222222"/>
          <w:sz w:val="18"/>
          <w:szCs w:val="28"/>
        </w:rPr>
      </w:pPr>
      <w:r w:rsidRPr="005214DB">
        <w:rPr>
          <w:rFonts w:ascii="Calibri" w:hAnsi="Calibri" w:cs="Calibri"/>
          <w:b/>
          <w:color w:val="222222"/>
          <w:sz w:val="18"/>
          <w:szCs w:val="28"/>
        </w:rPr>
        <w:t>2.3. Woda zarobowa</w:t>
      </w:r>
    </w:p>
    <w:p w14:paraId="2489AECC" w14:textId="77777777" w:rsidR="005214DB" w:rsidRPr="005214DB" w:rsidRDefault="005214DB" w:rsidP="005214DB">
      <w:pPr>
        <w:autoSpaceDE w:val="0"/>
        <w:autoSpaceDN w:val="0"/>
        <w:adjustRightInd w:val="0"/>
        <w:spacing w:after="0" w:line="240" w:lineRule="auto"/>
        <w:jc w:val="both"/>
        <w:rPr>
          <w:rFonts w:ascii="Calibri" w:hAnsi="Calibri" w:cs="Calibri"/>
          <w:color w:val="222222"/>
          <w:sz w:val="18"/>
          <w:szCs w:val="28"/>
        </w:rPr>
      </w:pPr>
    </w:p>
    <w:p w14:paraId="3F7C245D" w14:textId="54BEE0B2" w:rsidR="005214DB" w:rsidRPr="00A33BEA" w:rsidRDefault="005214DB" w:rsidP="005214DB">
      <w:pPr>
        <w:autoSpaceDE w:val="0"/>
        <w:autoSpaceDN w:val="0"/>
        <w:adjustRightInd w:val="0"/>
        <w:spacing w:after="0" w:line="240" w:lineRule="auto"/>
        <w:jc w:val="both"/>
        <w:rPr>
          <w:rFonts w:ascii="Calibri" w:hAnsi="Calibri" w:cs="Calibri"/>
          <w:color w:val="222222"/>
          <w:sz w:val="18"/>
          <w:szCs w:val="28"/>
        </w:rPr>
      </w:pPr>
      <w:r w:rsidRPr="005214DB">
        <w:rPr>
          <w:rFonts w:ascii="Calibri" w:hAnsi="Calibri" w:cs="Calibri"/>
          <w:color w:val="222222"/>
          <w:sz w:val="18"/>
          <w:szCs w:val="28"/>
        </w:rPr>
        <w:t>Do przygotowania zapraw należy stosować wodę odpowiadającą wymaganiom normy PN-EN 1008:2004. Wodę do zapraw przewiduje się czerpać z wodociągów miejskich. Woda ta nie wymaga badania.</w:t>
      </w:r>
    </w:p>
    <w:p w14:paraId="0C42DF20" w14:textId="77777777" w:rsidR="00A33BEA" w:rsidRDefault="00A33BEA" w:rsidP="00A33BEA">
      <w:pPr>
        <w:autoSpaceDE w:val="0"/>
        <w:autoSpaceDN w:val="0"/>
        <w:adjustRightInd w:val="0"/>
        <w:spacing w:after="0" w:line="240" w:lineRule="auto"/>
        <w:jc w:val="both"/>
        <w:rPr>
          <w:rFonts w:ascii="Calibri" w:hAnsi="Calibri" w:cs="Calibri"/>
          <w:b/>
          <w:color w:val="222222"/>
          <w:sz w:val="18"/>
          <w:szCs w:val="28"/>
        </w:rPr>
      </w:pPr>
    </w:p>
    <w:p w14:paraId="1BEE6024" w14:textId="183035F8" w:rsidR="00A33BEA" w:rsidRDefault="00A33BEA" w:rsidP="00A33BEA">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2.</w:t>
      </w:r>
      <w:r w:rsidR="005214DB">
        <w:rPr>
          <w:rFonts w:ascii="Calibri" w:hAnsi="Calibri" w:cs="Calibri"/>
          <w:b/>
          <w:color w:val="222222"/>
          <w:sz w:val="18"/>
          <w:szCs w:val="28"/>
        </w:rPr>
        <w:t>4</w:t>
      </w:r>
      <w:r>
        <w:rPr>
          <w:rFonts w:ascii="Calibri" w:hAnsi="Calibri" w:cs="Calibri"/>
          <w:b/>
          <w:color w:val="222222"/>
          <w:sz w:val="18"/>
          <w:szCs w:val="28"/>
        </w:rPr>
        <w:t xml:space="preserve">. </w:t>
      </w:r>
      <w:r w:rsidRPr="00A33BEA">
        <w:rPr>
          <w:rFonts w:ascii="Calibri" w:hAnsi="Calibri" w:cs="Calibri"/>
          <w:b/>
          <w:color w:val="222222"/>
          <w:sz w:val="18"/>
          <w:szCs w:val="28"/>
        </w:rPr>
        <w:t>Zaprawy do murowania</w:t>
      </w:r>
    </w:p>
    <w:p w14:paraId="386DA41D" w14:textId="77777777" w:rsidR="00A33BEA" w:rsidRPr="00A33BEA" w:rsidRDefault="00A33BEA" w:rsidP="00A33BEA">
      <w:pPr>
        <w:autoSpaceDE w:val="0"/>
        <w:autoSpaceDN w:val="0"/>
        <w:adjustRightInd w:val="0"/>
        <w:spacing w:after="0" w:line="240" w:lineRule="auto"/>
        <w:jc w:val="both"/>
        <w:rPr>
          <w:rFonts w:ascii="Calibri" w:hAnsi="Calibri" w:cs="Calibri"/>
          <w:b/>
          <w:color w:val="222222"/>
          <w:sz w:val="18"/>
          <w:szCs w:val="28"/>
        </w:rPr>
      </w:pPr>
    </w:p>
    <w:p w14:paraId="497EF711" w14:textId="77777777" w:rsidR="005214DB" w:rsidRPr="005214DB" w:rsidRDefault="005214DB" w:rsidP="005214DB">
      <w:pPr>
        <w:autoSpaceDE w:val="0"/>
        <w:autoSpaceDN w:val="0"/>
        <w:adjustRightInd w:val="0"/>
        <w:spacing w:after="0" w:line="240" w:lineRule="auto"/>
        <w:jc w:val="both"/>
        <w:rPr>
          <w:rFonts w:ascii="Calibri" w:hAnsi="Calibri" w:cs="Calibri"/>
          <w:color w:val="222222"/>
          <w:sz w:val="18"/>
          <w:szCs w:val="28"/>
        </w:rPr>
      </w:pPr>
      <w:r w:rsidRPr="005214DB">
        <w:rPr>
          <w:rFonts w:ascii="Calibri" w:hAnsi="Calibri" w:cs="Calibri"/>
          <w:color w:val="222222"/>
          <w:sz w:val="18"/>
          <w:szCs w:val="28"/>
        </w:rPr>
        <w:t>Przewiduje się stosowanie zapraw cementowo-wapiennych. Wytrzymałość zapraw RZ - 5MPa.</w:t>
      </w:r>
    </w:p>
    <w:p w14:paraId="26D92A62" w14:textId="77777777" w:rsidR="005214DB" w:rsidRPr="005214DB" w:rsidRDefault="005214DB" w:rsidP="005214DB">
      <w:pPr>
        <w:autoSpaceDE w:val="0"/>
        <w:autoSpaceDN w:val="0"/>
        <w:adjustRightInd w:val="0"/>
        <w:spacing w:after="0" w:line="240" w:lineRule="auto"/>
        <w:jc w:val="both"/>
        <w:rPr>
          <w:rFonts w:ascii="Calibri" w:hAnsi="Calibri" w:cs="Calibri"/>
          <w:color w:val="222222"/>
          <w:sz w:val="18"/>
          <w:szCs w:val="28"/>
        </w:rPr>
      </w:pPr>
      <w:r w:rsidRPr="005214DB">
        <w:rPr>
          <w:rFonts w:ascii="Calibri" w:hAnsi="Calibri" w:cs="Calibri"/>
          <w:color w:val="222222"/>
          <w:sz w:val="18"/>
          <w:szCs w:val="28"/>
        </w:rPr>
        <w:t>Zaprawa cementowo-wapienna marki 50.</w:t>
      </w:r>
    </w:p>
    <w:p w14:paraId="743BB7F5" w14:textId="77777777" w:rsidR="005214DB" w:rsidRPr="005214DB" w:rsidRDefault="005214DB" w:rsidP="005214DB">
      <w:pPr>
        <w:autoSpaceDE w:val="0"/>
        <w:autoSpaceDN w:val="0"/>
        <w:adjustRightInd w:val="0"/>
        <w:spacing w:after="0" w:line="240" w:lineRule="auto"/>
        <w:jc w:val="both"/>
        <w:rPr>
          <w:rFonts w:ascii="Calibri" w:hAnsi="Calibri" w:cs="Calibri"/>
          <w:color w:val="222222"/>
          <w:sz w:val="18"/>
          <w:szCs w:val="28"/>
        </w:rPr>
      </w:pPr>
      <w:r w:rsidRPr="005214DB">
        <w:rPr>
          <w:rFonts w:ascii="Calibri" w:hAnsi="Calibri" w:cs="Calibri"/>
          <w:color w:val="222222"/>
          <w:sz w:val="18"/>
          <w:szCs w:val="28"/>
        </w:rPr>
        <w:t>Przygotowanie zapraw do robót murowych powinno być wykonywane mechanicznie.</w:t>
      </w:r>
    </w:p>
    <w:p w14:paraId="320D2159" w14:textId="6E2D5325" w:rsidR="005214DB" w:rsidRPr="005214DB" w:rsidRDefault="005214DB" w:rsidP="005214DB">
      <w:pPr>
        <w:autoSpaceDE w:val="0"/>
        <w:autoSpaceDN w:val="0"/>
        <w:adjustRightInd w:val="0"/>
        <w:spacing w:after="0" w:line="240" w:lineRule="auto"/>
        <w:jc w:val="both"/>
        <w:rPr>
          <w:rFonts w:ascii="Calibri" w:hAnsi="Calibri" w:cs="Calibri"/>
          <w:color w:val="222222"/>
          <w:sz w:val="18"/>
          <w:szCs w:val="28"/>
        </w:rPr>
      </w:pPr>
      <w:r w:rsidRPr="005214DB">
        <w:rPr>
          <w:rFonts w:ascii="Calibri" w:hAnsi="Calibri" w:cs="Calibri"/>
          <w:color w:val="222222"/>
          <w:sz w:val="18"/>
          <w:szCs w:val="28"/>
        </w:rPr>
        <w:t xml:space="preserve">Zaprawę należy przygotować w takiej ilości, aby mogła być wbudowana możliwie wcześnie po jej przygotowaniu tj. ok. 3 godzin. </w:t>
      </w:r>
      <w:r w:rsidR="000D47EC">
        <w:rPr>
          <w:rFonts w:ascii="Calibri" w:hAnsi="Calibri" w:cs="Calibri"/>
          <w:color w:val="222222"/>
          <w:sz w:val="18"/>
          <w:szCs w:val="28"/>
        </w:rPr>
        <w:t xml:space="preserve">Stosować zaprawę systemową dostarczaną przez producenta </w:t>
      </w:r>
      <w:r w:rsidR="000E5717">
        <w:rPr>
          <w:rFonts w:ascii="Calibri" w:hAnsi="Calibri" w:cs="Calibri"/>
          <w:color w:val="222222"/>
          <w:sz w:val="18"/>
          <w:szCs w:val="28"/>
        </w:rPr>
        <w:t>pustaków.</w:t>
      </w:r>
    </w:p>
    <w:p w14:paraId="7A0726D2" w14:textId="77777777" w:rsidR="002C53CE" w:rsidRPr="00156FFE" w:rsidRDefault="002C53CE" w:rsidP="002C53CE">
      <w:pPr>
        <w:autoSpaceDE w:val="0"/>
        <w:autoSpaceDN w:val="0"/>
        <w:adjustRightInd w:val="0"/>
        <w:spacing w:after="0" w:line="240" w:lineRule="auto"/>
        <w:jc w:val="both"/>
        <w:rPr>
          <w:rFonts w:ascii="Calibri" w:hAnsi="Calibri" w:cs="Calibri"/>
          <w:color w:val="222222"/>
          <w:sz w:val="18"/>
          <w:szCs w:val="28"/>
        </w:rPr>
      </w:pPr>
    </w:p>
    <w:p w14:paraId="7F693A6D"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02F3566C"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p>
    <w:p w14:paraId="4C471339"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lastRenderedPageBreak/>
        <w:t xml:space="preserve">3.1. Wymagania ogólne </w:t>
      </w:r>
    </w:p>
    <w:p w14:paraId="5DB94F12"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291B3C75"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14EB22F5" w14:textId="0F65F41C" w:rsidR="002C53CE" w:rsidRDefault="002C53CE" w:rsidP="002C53CE">
      <w:pPr>
        <w:autoSpaceDE w:val="0"/>
        <w:autoSpaceDN w:val="0"/>
        <w:adjustRightInd w:val="0"/>
        <w:spacing w:after="0" w:line="240" w:lineRule="auto"/>
        <w:jc w:val="both"/>
        <w:rPr>
          <w:rFonts w:ascii="Calibri" w:hAnsi="Calibri" w:cs="Calibri"/>
          <w:color w:val="222222"/>
          <w:sz w:val="18"/>
          <w:szCs w:val="28"/>
        </w:rPr>
      </w:pPr>
    </w:p>
    <w:p w14:paraId="555283F4" w14:textId="77777777" w:rsidR="005214DB" w:rsidRPr="000E6112" w:rsidRDefault="005214DB" w:rsidP="002C53CE">
      <w:pPr>
        <w:autoSpaceDE w:val="0"/>
        <w:autoSpaceDN w:val="0"/>
        <w:adjustRightInd w:val="0"/>
        <w:spacing w:after="0" w:line="240" w:lineRule="auto"/>
        <w:jc w:val="both"/>
        <w:rPr>
          <w:rFonts w:ascii="Calibri" w:hAnsi="Calibri" w:cs="Calibri"/>
          <w:color w:val="222222"/>
          <w:sz w:val="18"/>
          <w:szCs w:val="28"/>
        </w:rPr>
      </w:pPr>
    </w:p>
    <w:p w14:paraId="1BA8CB4D" w14:textId="7785D891"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b/>
          <w:color w:val="222222"/>
          <w:sz w:val="18"/>
          <w:szCs w:val="28"/>
        </w:rPr>
        <w:t xml:space="preserve">3.2. Sprzęt do </w:t>
      </w:r>
      <w:r w:rsidR="005214DB">
        <w:rPr>
          <w:rFonts w:ascii="Calibri" w:hAnsi="Calibri" w:cs="Calibri"/>
          <w:b/>
          <w:color w:val="222222"/>
          <w:sz w:val="18"/>
          <w:szCs w:val="28"/>
        </w:rPr>
        <w:t>robót murarskich</w:t>
      </w:r>
    </w:p>
    <w:p w14:paraId="358C0896"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080D533E" w14:textId="4346EB2C" w:rsidR="005214DB" w:rsidRPr="001C7777" w:rsidRDefault="005214DB" w:rsidP="005214DB">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Roboty mogą być wykonywane mechanicznie bądź ręcznie.</w:t>
      </w:r>
    </w:p>
    <w:p w14:paraId="211C6577" w14:textId="06B83893" w:rsidR="005214DB" w:rsidRPr="001C7777" w:rsidRDefault="005214DB" w:rsidP="005214DB">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Roboty można wykonać przy użyciu dowolnego typu sprzętu zaakceptowanego przez Inspektora nadzoru. Mieszanie zaprawy powinno się odbywać wyłącznie w betoniarkach o wymuszonym działaniu.</w:t>
      </w:r>
    </w:p>
    <w:p w14:paraId="53D9FBFF" w14:textId="2E2AAD6F" w:rsidR="002C53CE" w:rsidRPr="001C7777" w:rsidRDefault="005214DB" w:rsidP="005214DB">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Do robót używa się m. in. kielni, czerpaka murarskiego, pionu, poziomicy, kątownika, młotka.</w:t>
      </w:r>
    </w:p>
    <w:p w14:paraId="0D813A63" w14:textId="77777777" w:rsidR="005214DB" w:rsidRPr="001C7777" w:rsidRDefault="005214DB" w:rsidP="005214DB">
      <w:pPr>
        <w:autoSpaceDE w:val="0"/>
        <w:autoSpaceDN w:val="0"/>
        <w:adjustRightInd w:val="0"/>
        <w:spacing w:after="0" w:line="240" w:lineRule="auto"/>
        <w:jc w:val="both"/>
        <w:rPr>
          <w:rFonts w:ascii="Calibri" w:hAnsi="Calibri" w:cs="Calibri"/>
          <w:color w:val="222222"/>
          <w:sz w:val="18"/>
          <w:szCs w:val="28"/>
        </w:rPr>
      </w:pPr>
    </w:p>
    <w:p w14:paraId="6CA545D8" w14:textId="77777777" w:rsidR="002C53CE" w:rsidRPr="001C7777" w:rsidRDefault="002C53CE" w:rsidP="002C53CE">
      <w:pPr>
        <w:autoSpaceDE w:val="0"/>
        <w:autoSpaceDN w:val="0"/>
        <w:adjustRightInd w:val="0"/>
        <w:spacing w:after="0" w:line="240" w:lineRule="auto"/>
        <w:jc w:val="both"/>
        <w:rPr>
          <w:rFonts w:ascii="Calibri" w:hAnsi="Calibri" w:cs="Calibri"/>
          <w:color w:val="222222"/>
          <w:szCs w:val="28"/>
        </w:rPr>
      </w:pPr>
      <w:r w:rsidRPr="001C7777">
        <w:rPr>
          <w:rFonts w:ascii="Calibri" w:hAnsi="Calibri" w:cs="Calibri"/>
          <w:color w:val="222222"/>
          <w:szCs w:val="28"/>
        </w:rPr>
        <w:t xml:space="preserve">4. TRANSPORT </w:t>
      </w:r>
    </w:p>
    <w:p w14:paraId="1B755201"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7ED79E71"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4.1. Wymagania ogólne </w:t>
      </w:r>
    </w:p>
    <w:p w14:paraId="30E64A17"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0DB523B5"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Ogólne wymagania dotyczące transportu podano w OST „Wymagania ogólne” pkt 3.3. </w:t>
      </w:r>
    </w:p>
    <w:p w14:paraId="792797F0"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1CC54796" w14:textId="14DB026C"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4.2. Materiały murowe</w:t>
      </w:r>
    </w:p>
    <w:p w14:paraId="53F5C8B8" w14:textId="77777777"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p>
    <w:p w14:paraId="69F48604" w14:textId="49FD0220"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Materiały (pustaki, cegły) dostarczone są na plac budowy w pakietach opiętych taśmą lub opakowanych folią na paletach. Jeśli zachodzi konieczność rozcięcia pakietu to rozkładanie wyrobów na środkach transportu powinno odbywać się delikatnie aby nie uszkodzić naroży oraz powierzchni wyrobów. Etykiety na paletyzowanych pakietach i świadectwa dostawy powinny zawierać: - znak firmowy producenta, - nazwę i adres producenta , - nazwę i symbol handlowy wyrobu wg Aprobaty Technicznej ITB, oraz wymiary elementów, - datę produkcji i nr partii produkcyjnej, - symbol Aprobaty Technicznej ITB,  - masą poszczególnych pakietów (w świadectwie dostawy) Sucha mieszanka zaprawy powinna być pakowana w impregnowane worki papierowe. Każdy worek powinien posiadać nadruk lub etykietę, zawierające co najmniej dane jw. W czasie transportu suchą mieszankę należy chronić przed zawilgoceniem i uszkodzeniami worków. </w:t>
      </w:r>
    </w:p>
    <w:p w14:paraId="64C62423" w14:textId="77777777"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 </w:t>
      </w:r>
    </w:p>
    <w:p w14:paraId="339B8E6E" w14:textId="77777777"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4.3. Magazynowanie </w:t>
      </w:r>
    </w:p>
    <w:p w14:paraId="17786CAB" w14:textId="77777777"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p>
    <w:p w14:paraId="0A5D2428" w14:textId="271F674A" w:rsidR="002C53CE" w:rsidRPr="001C7777" w:rsidRDefault="001C7777" w:rsidP="001C7777">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Dostawca powinien dostarczyć odbiorcy informację w języku polskim dotyczące warunków przechowywania materiałów. Sucha mieszankę w czasie przechowywania należy chronić przed zawilgoceniem i uszkodzeniami worków.</w:t>
      </w:r>
    </w:p>
    <w:p w14:paraId="20A15CFB" w14:textId="77777777" w:rsidR="001C7777" w:rsidRPr="001C7777" w:rsidRDefault="001C7777" w:rsidP="001C7777">
      <w:pPr>
        <w:autoSpaceDE w:val="0"/>
        <w:autoSpaceDN w:val="0"/>
        <w:adjustRightInd w:val="0"/>
        <w:spacing w:after="0" w:line="240" w:lineRule="auto"/>
        <w:jc w:val="both"/>
        <w:rPr>
          <w:rFonts w:ascii="Calibri" w:hAnsi="Calibri" w:cs="Calibri"/>
          <w:color w:val="222222"/>
          <w:sz w:val="18"/>
          <w:szCs w:val="28"/>
        </w:rPr>
      </w:pPr>
    </w:p>
    <w:p w14:paraId="3240CF99" w14:textId="77777777" w:rsidR="002C53CE" w:rsidRPr="001C7777" w:rsidRDefault="002C53CE" w:rsidP="002C53CE">
      <w:pPr>
        <w:autoSpaceDE w:val="0"/>
        <w:autoSpaceDN w:val="0"/>
        <w:adjustRightInd w:val="0"/>
        <w:spacing w:after="0" w:line="240" w:lineRule="auto"/>
        <w:jc w:val="both"/>
        <w:rPr>
          <w:rFonts w:ascii="Calibri" w:hAnsi="Calibri" w:cs="Calibri"/>
          <w:color w:val="222222"/>
          <w:szCs w:val="28"/>
        </w:rPr>
      </w:pPr>
      <w:r w:rsidRPr="001C7777">
        <w:rPr>
          <w:rFonts w:ascii="Calibri" w:hAnsi="Calibri" w:cs="Calibri"/>
          <w:color w:val="222222"/>
          <w:szCs w:val="28"/>
        </w:rPr>
        <w:t xml:space="preserve">5. WYKONANIE ROBÓT </w:t>
      </w:r>
    </w:p>
    <w:p w14:paraId="7B68FBD7"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05927074"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5.1. Wymagania ogólne </w:t>
      </w:r>
    </w:p>
    <w:p w14:paraId="5DF0C3AB"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788F536E"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Ogólne zasady wykonania robót podano w OST „Wymagania ogólne” pkt.4. </w:t>
      </w:r>
    </w:p>
    <w:p w14:paraId="2D809AC6"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39BE627D" w14:textId="524E440E"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r w:rsidRPr="001C7777">
        <w:rPr>
          <w:rFonts w:ascii="Calibri" w:hAnsi="Calibri" w:cs="Calibri"/>
          <w:color w:val="222222"/>
          <w:sz w:val="18"/>
          <w:szCs w:val="28"/>
        </w:rPr>
        <w:t xml:space="preserve">5.2. </w:t>
      </w:r>
      <w:r w:rsidR="005214DB" w:rsidRPr="001C7777">
        <w:rPr>
          <w:rFonts w:ascii="Calibri" w:hAnsi="Calibri" w:cs="Calibri"/>
          <w:color w:val="222222"/>
          <w:sz w:val="18"/>
          <w:szCs w:val="28"/>
        </w:rPr>
        <w:t>Murowanie</w:t>
      </w:r>
    </w:p>
    <w:p w14:paraId="57D536F7" w14:textId="77777777" w:rsidR="002C53CE" w:rsidRPr="001C7777" w:rsidRDefault="002C53CE" w:rsidP="002C53CE">
      <w:pPr>
        <w:autoSpaceDE w:val="0"/>
        <w:autoSpaceDN w:val="0"/>
        <w:adjustRightInd w:val="0"/>
        <w:spacing w:after="0" w:line="240" w:lineRule="auto"/>
        <w:jc w:val="both"/>
        <w:rPr>
          <w:rFonts w:ascii="Calibri" w:hAnsi="Calibri" w:cs="Calibri"/>
          <w:color w:val="222222"/>
          <w:sz w:val="18"/>
          <w:szCs w:val="28"/>
        </w:rPr>
      </w:pPr>
    </w:p>
    <w:p w14:paraId="5C48A629" w14:textId="2784A882" w:rsidR="005214DB" w:rsidRPr="001C7777" w:rsidRDefault="001C7777" w:rsidP="002C53CE">
      <w:pPr>
        <w:autoSpaceDE w:val="0"/>
        <w:autoSpaceDN w:val="0"/>
        <w:adjustRightInd w:val="0"/>
        <w:spacing w:after="0" w:line="240" w:lineRule="auto"/>
        <w:jc w:val="both"/>
        <w:rPr>
          <w:rFonts w:cstheme="minorHAnsi"/>
          <w:color w:val="222222"/>
          <w:sz w:val="18"/>
          <w:szCs w:val="18"/>
        </w:rPr>
      </w:pPr>
      <w:r w:rsidRPr="001C7777">
        <w:rPr>
          <w:rFonts w:cstheme="minorHAnsi"/>
          <w:color w:val="222222"/>
          <w:sz w:val="18"/>
          <w:szCs w:val="18"/>
        </w:rPr>
        <w:t xml:space="preserve">Przed przystąpieniem do murowania ścian należy odebrać roboty ziemne i fundamentowe. Przed przystąpieniem do wznoszenia murów należy sprawdzić wymiary oraz kąty skrzyżowań ścian fundamentowych. Mury należy wykonywać warstwami z zachowaniem prawidłowego wiązania i grubości spoin. W pierwszej kolejności należy wykonywać mury nośne i słupy. Ścianki działowe należy murować nie wcześniej niż po zakończeniu ścian głównych danej kondygnacji. Bloczki betonowe M6/Pustaki </w:t>
      </w:r>
      <w:r w:rsidR="002651A6">
        <w:rPr>
          <w:rFonts w:cstheme="minorHAnsi"/>
          <w:color w:val="222222"/>
          <w:sz w:val="18"/>
          <w:szCs w:val="18"/>
        </w:rPr>
        <w:t>gazobetonowe</w:t>
      </w:r>
      <w:r w:rsidRPr="001C7777">
        <w:rPr>
          <w:rFonts w:cstheme="minorHAnsi"/>
          <w:color w:val="222222"/>
          <w:sz w:val="18"/>
          <w:szCs w:val="18"/>
        </w:rPr>
        <w:t xml:space="preserve"> układane na zaprawie powinny być czyste i wolne od kurzu. Podczas murowania w okresie letnim, w wysokich temperaturach przed ułożeniem w murze bloczki betonowe M6/pustaki </w:t>
      </w:r>
      <w:r w:rsidR="002651A6">
        <w:rPr>
          <w:rFonts w:cstheme="minorHAnsi"/>
          <w:color w:val="222222"/>
          <w:sz w:val="18"/>
          <w:szCs w:val="18"/>
        </w:rPr>
        <w:t>gazobetonowe</w:t>
      </w:r>
      <w:r w:rsidRPr="001C7777">
        <w:rPr>
          <w:rFonts w:cstheme="minorHAnsi"/>
          <w:color w:val="222222"/>
          <w:sz w:val="18"/>
          <w:szCs w:val="18"/>
        </w:rPr>
        <w:t xml:space="preserve"> należy obficie zraszać wodą. W przypadku stosowania zapraw tradycyjnych, cementowo - wapiennych dopuszcza się wykonywanie konstrukcji murowych w temp. poniżej 0 C pod warunkiem zastosowania odpowiednich środków zapobiegających zamarzaniu zapraw. W przypadku stosowania zapraw </w:t>
      </w:r>
      <w:proofErr w:type="spellStart"/>
      <w:r w:rsidRPr="001C7777">
        <w:rPr>
          <w:rFonts w:cstheme="minorHAnsi"/>
          <w:color w:val="222222"/>
          <w:sz w:val="18"/>
          <w:szCs w:val="18"/>
        </w:rPr>
        <w:t>cienkospoinowych</w:t>
      </w:r>
      <w:proofErr w:type="spellEnd"/>
      <w:r w:rsidRPr="001C7777">
        <w:rPr>
          <w:rFonts w:cstheme="minorHAnsi"/>
          <w:color w:val="222222"/>
          <w:sz w:val="18"/>
          <w:szCs w:val="18"/>
        </w:rPr>
        <w:t xml:space="preserve"> murowanie w temp. poniżej 0</w:t>
      </w:r>
      <w:r w:rsidRPr="001C7777">
        <w:rPr>
          <w:rFonts w:cstheme="minorHAnsi"/>
          <w:color w:val="222222"/>
          <w:sz w:val="18"/>
          <w:szCs w:val="18"/>
          <w:vertAlign w:val="superscript"/>
        </w:rPr>
        <w:t>o</w:t>
      </w:r>
      <w:r w:rsidRPr="001C7777">
        <w:rPr>
          <w:rFonts w:cstheme="minorHAnsi"/>
          <w:color w:val="222222"/>
          <w:sz w:val="18"/>
          <w:szCs w:val="18"/>
        </w:rPr>
        <w:t>C jest niedopuszczalne. W zakresie temperatur od 0oC do + 5</w:t>
      </w:r>
      <w:r w:rsidRPr="001C7777">
        <w:rPr>
          <w:rFonts w:cstheme="minorHAnsi"/>
          <w:color w:val="222222"/>
          <w:sz w:val="18"/>
          <w:szCs w:val="18"/>
          <w:vertAlign w:val="superscript"/>
        </w:rPr>
        <w:t>o</w:t>
      </w:r>
      <w:r w:rsidRPr="001C7777">
        <w:rPr>
          <w:rFonts w:cstheme="minorHAnsi"/>
          <w:color w:val="222222"/>
          <w:sz w:val="18"/>
          <w:szCs w:val="18"/>
        </w:rPr>
        <w:t xml:space="preserve">C stosuje się wersje zimowe zapraw </w:t>
      </w:r>
      <w:proofErr w:type="spellStart"/>
      <w:r w:rsidRPr="001C7777">
        <w:rPr>
          <w:rFonts w:cstheme="minorHAnsi"/>
          <w:color w:val="222222"/>
          <w:sz w:val="18"/>
          <w:szCs w:val="18"/>
        </w:rPr>
        <w:t>cienkospoinowych</w:t>
      </w:r>
      <w:proofErr w:type="spellEnd"/>
      <w:r w:rsidRPr="001C7777">
        <w:rPr>
          <w:rFonts w:cstheme="minorHAnsi"/>
          <w:color w:val="222222"/>
          <w:sz w:val="18"/>
          <w:szCs w:val="18"/>
        </w:rPr>
        <w:t>. W temperaturze powyżej + 5</w:t>
      </w:r>
      <w:r w:rsidRPr="001C7777">
        <w:rPr>
          <w:rFonts w:cstheme="minorHAnsi"/>
          <w:color w:val="222222"/>
          <w:sz w:val="18"/>
          <w:szCs w:val="18"/>
          <w:vertAlign w:val="superscript"/>
        </w:rPr>
        <w:t>o</w:t>
      </w:r>
      <w:r w:rsidRPr="001C7777">
        <w:rPr>
          <w:rFonts w:cstheme="minorHAnsi"/>
          <w:color w:val="222222"/>
          <w:sz w:val="18"/>
          <w:szCs w:val="18"/>
        </w:rPr>
        <w:t xml:space="preserve">C stosuje się typowe wersje zapraw. W murach wykonywanych na tradycyjnych zaprawach jeśli nie ma szczególnych wymagań należy przyjmować grubość normową spoiny: 12 mm w spoinach poziomych przy czym grubość maksymalna nie powinna przekraczać 17 mm, a minimalna 10 mm. Spoiny poziome powinny być dokładnie wypełnione zaprawą, spoiny pionowe pozostają niewypełnione. W murach wykonywanych na zaprawach </w:t>
      </w:r>
      <w:proofErr w:type="spellStart"/>
      <w:r w:rsidRPr="001C7777">
        <w:rPr>
          <w:rFonts w:cstheme="minorHAnsi"/>
          <w:color w:val="222222"/>
          <w:sz w:val="18"/>
          <w:szCs w:val="18"/>
        </w:rPr>
        <w:t>cienkospoinowych</w:t>
      </w:r>
      <w:proofErr w:type="spellEnd"/>
      <w:r w:rsidRPr="001C7777">
        <w:rPr>
          <w:rFonts w:cstheme="minorHAnsi"/>
          <w:color w:val="222222"/>
          <w:sz w:val="18"/>
          <w:szCs w:val="18"/>
        </w:rPr>
        <w:t xml:space="preserve"> grubość zaprawy należy przyjmować od 2 do 3 mm. </w:t>
      </w:r>
    </w:p>
    <w:p w14:paraId="17B8DD67" w14:textId="77777777" w:rsidR="001C7777" w:rsidRPr="001C7777" w:rsidRDefault="001C7777" w:rsidP="002C53CE">
      <w:pPr>
        <w:autoSpaceDE w:val="0"/>
        <w:autoSpaceDN w:val="0"/>
        <w:adjustRightInd w:val="0"/>
        <w:spacing w:after="0" w:line="240" w:lineRule="auto"/>
        <w:jc w:val="both"/>
        <w:rPr>
          <w:rFonts w:cstheme="minorHAnsi"/>
          <w:color w:val="222222"/>
          <w:sz w:val="18"/>
          <w:szCs w:val="18"/>
        </w:rPr>
      </w:pPr>
    </w:p>
    <w:p w14:paraId="5FB56CBC" w14:textId="77777777" w:rsidR="002C53CE" w:rsidRPr="001C7777" w:rsidRDefault="002C53CE" w:rsidP="002C53CE">
      <w:pPr>
        <w:autoSpaceDE w:val="0"/>
        <w:autoSpaceDN w:val="0"/>
        <w:adjustRightInd w:val="0"/>
        <w:spacing w:after="0" w:line="240" w:lineRule="auto"/>
        <w:jc w:val="both"/>
        <w:rPr>
          <w:rFonts w:cstheme="minorHAnsi"/>
          <w:b/>
          <w:color w:val="222222"/>
          <w:sz w:val="18"/>
          <w:szCs w:val="18"/>
        </w:rPr>
      </w:pPr>
      <w:r w:rsidRPr="001C7777">
        <w:rPr>
          <w:rFonts w:cstheme="minorHAnsi"/>
          <w:b/>
          <w:color w:val="222222"/>
          <w:sz w:val="18"/>
          <w:szCs w:val="18"/>
        </w:rPr>
        <w:t xml:space="preserve">6. KONTROLA JAKOŚCI ROBÓT </w:t>
      </w:r>
    </w:p>
    <w:p w14:paraId="4E1948F4" w14:textId="77777777" w:rsidR="002C53CE" w:rsidRPr="001C7777" w:rsidRDefault="002C53CE" w:rsidP="002C53CE">
      <w:pPr>
        <w:autoSpaceDE w:val="0"/>
        <w:autoSpaceDN w:val="0"/>
        <w:adjustRightInd w:val="0"/>
        <w:spacing w:after="0" w:line="240" w:lineRule="auto"/>
        <w:jc w:val="both"/>
        <w:rPr>
          <w:rFonts w:cstheme="minorHAnsi"/>
          <w:b/>
          <w:color w:val="222222"/>
          <w:sz w:val="18"/>
          <w:szCs w:val="18"/>
        </w:rPr>
      </w:pPr>
    </w:p>
    <w:p w14:paraId="3B109E9E" w14:textId="77777777" w:rsidR="002C53CE" w:rsidRPr="001C7777" w:rsidRDefault="002C53CE" w:rsidP="002C53CE">
      <w:pPr>
        <w:autoSpaceDE w:val="0"/>
        <w:autoSpaceDN w:val="0"/>
        <w:adjustRightInd w:val="0"/>
        <w:spacing w:after="0" w:line="240" w:lineRule="auto"/>
        <w:jc w:val="both"/>
        <w:rPr>
          <w:rFonts w:cstheme="minorHAnsi"/>
          <w:b/>
          <w:color w:val="222222"/>
          <w:sz w:val="18"/>
          <w:szCs w:val="18"/>
        </w:rPr>
      </w:pPr>
      <w:r w:rsidRPr="001C7777">
        <w:rPr>
          <w:rFonts w:cstheme="minorHAnsi"/>
          <w:b/>
          <w:color w:val="222222"/>
          <w:sz w:val="18"/>
          <w:szCs w:val="18"/>
        </w:rPr>
        <w:t xml:space="preserve">6.1. Wymagania ogólne </w:t>
      </w:r>
    </w:p>
    <w:p w14:paraId="07A1F569" w14:textId="77777777" w:rsidR="002C53CE" w:rsidRPr="001C7777" w:rsidRDefault="002C53CE" w:rsidP="002C53CE">
      <w:pPr>
        <w:autoSpaceDE w:val="0"/>
        <w:autoSpaceDN w:val="0"/>
        <w:adjustRightInd w:val="0"/>
        <w:spacing w:after="0" w:line="240" w:lineRule="auto"/>
        <w:jc w:val="both"/>
        <w:rPr>
          <w:rFonts w:cstheme="minorHAnsi"/>
          <w:color w:val="222222"/>
          <w:sz w:val="18"/>
          <w:szCs w:val="18"/>
        </w:rPr>
      </w:pPr>
    </w:p>
    <w:p w14:paraId="6B5060BC" w14:textId="4EDC33C7" w:rsidR="002C53CE" w:rsidRPr="001C7777" w:rsidRDefault="002C53CE" w:rsidP="002C53CE">
      <w:pPr>
        <w:autoSpaceDE w:val="0"/>
        <w:autoSpaceDN w:val="0"/>
        <w:adjustRightInd w:val="0"/>
        <w:spacing w:after="0" w:line="240" w:lineRule="auto"/>
        <w:jc w:val="both"/>
        <w:rPr>
          <w:rFonts w:cstheme="minorHAnsi"/>
          <w:color w:val="222222"/>
          <w:sz w:val="18"/>
          <w:szCs w:val="18"/>
        </w:rPr>
      </w:pPr>
      <w:r w:rsidRPr="001C7777">
        <w:rPr>
          <w:rFonts w:cstheme="minorHAnsi"/>
          <w:color w:val="222222"/>
          <w:sz w:val="18"/>
          <w:szCs w:val="18"/>
        </w:rPr>
        <w:lastRenderedPageBreak/>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70BB3DEB" w14:textId="78D092D2" w:rsidR="003B4B5E" w:rsidRPr="001C7777" w:rsidRDefault="003B4B5E" w:rsidP="002C53CE">
      <w:pPr>
        <w:autoSpaceDE w:val="0"/>
        <w:autoSpaceDN w:val="0"/>
        <w:adjustRightInd w:val="0"/>
        <w:spacing w:after="0" w:line="240" w:lineRule="auto"/>
        <w:jc w:val="both"/>
        <w:rPr>
          <w:rFonts w:cstheme="minorHAnsi"/>
          <w:color w:val="222222"/>
          <w:sz w:val="18"/>
          <w:szCs w:val="18"/>
        </w:rPr>
      </w:pPr>
    </w:p>
    <w:p w14:paraId="60BF3031" w14:textId="77777777" w:rsidR="001C7777" w:rsidRPr="001C7777" w:rsidRDefault="001C7777" w:rsidP="001C7777">
      <w:pPr>
        <w:autoSpaceDE w:val="0"/>
        <w:autoSpaceDN w:val="0"/>
        <w:adjustRightInd w:val="0"/>
        <w:spacing w:after="0" w:line="240" w:lineRule="auto"/>
        <w:jc w:val="both"/>
        <w:rPr>
          <w:rFonts w:ascii="Calibri" w:hAnsi="Calibri" w:cs="Calibri"/>
          <w:b/>
          <w:color w:val="222222"/>
          <w:sz w:val="18"/>
          <w:szCs w:val="18"/>
        </w:rPr>
      </w:pPr>
      <w:r w:rsidRPr="001C7777">
        <w:rPr>
          <w:rFonts w:ascii="Calibri" w:hAnsi="Calibri" w:cs="Calibri"/>
          <w:b/>
          <w:color w:val="222222"/>
          <w:sz w:val="18"/>
          <w:szCs w:val="18"/>
        </w:rPr>
        <w:t xml:space="preserve">6.2. Elementy murowe </w:t>
      </w:r>
    </w:p>
    <w:p w14:paraId="2F06FF61" w14:textId="6D7C9DD0" w:rsidR="001C7777" w:rsidRPr="001C7777" w:rsidRDefault="001C7777" w:rsidP="001C7777">
      <w:pPr>
        <w:autoSpaceDE w:val="0"/>
        <w:autoSpaceDN w:val="0"/>
        <w:adjustRightInd w:val="0"/>
        <w:spacing w:after="0" w:line="240" w:lineRule="auto"/>
        <w:jc w:val="both"/>
        <w:rPr>
          <w:rFonts w:ascii="Calibri" w:hAnsi="Calibri" w:cs="Calibri"/>
          <w:b/>
          <w:color w:val="222222"/>
          <w:sz w:val="18"/>
          <w:szCs w:val="18"/>
        </w:rPr>
      </w:pPr>
      <w:r w:rsidRPr="001C7777">
        <w:rPr>
          <w:rFonts w:ascii="Calibri" w:hAnsi="Calibri" w:cs="Calibri"/>
          <w:b/>
          <w:color w:val="222222"/>
          <w:sz w:val="18"/>
          <w:szCs w:val="18"/>
        </w:rPr>
        <w:t xml:space="preserve"> </w:t>
      </w:r>
    </w:p>
    <w:p w14:paraId="201FF54A" w14:textId="77777777" w:rsidR="001C7777" w:rsidRPr="001C7777" w:rsidRDefault="001C7777" w:rsidP="001C7777">
      <w:pPr>
        <w:autoSpaceDE w:val="0"/>
        <w:autoSpaceDN w:val="0"/>
        <w:adjustRightInd w:val="0"/>
        <w:spacing w:after="0" w:line="240" w:lineRule="auto"/>
        <w:jc w:val="both"/>
        <w:rPr>
          <w:rFonts w:ascii="Calibri" w:hAnsi="Calibri" w:cs="Calibri"/>
          <w:b/>
          <w:color w:val="222222"/>
          <w:sz w:val="18"/>
          <w:szCs w:val="18"/>
        </w:rPr>
      </w:pPr>
      <w:r w:rsidRPr="001C7777">
        <w:rPr>
          <w:rFonts w:ascii="Calibri" w:hAnsi="Calibri" w:cs="Calibri"/>
          <w:b/>
          <w:color w:val="222222"/>
          <w:sz w:val="18"/>
          <w:szCs w:val="18"/>
        </w:rPr>
        <w:t xml:space="preserve">6.2.1. Badania kontrolne  </w:t>
      </w:r>
    </w:p>
    <w:p w14:paraId="6258CB0E" w14:textId="77777777" w:rsidR="001C7777" w:rsidRDefault="001C7777" w:rsidP="001C7777">
      <w:pPr>
        <w:autoSpaceDE w:val="0"/>
        <w:autoSpaceDN w:val="0"/>
        <w:adjustRightInd w:val="0"/>
        <w:spacing w:after="0" w:line="240" w:lineRule="auto"/>
        <w:jc w:val="both"/>
        <w:rPr>
          <w:rFonts w:ascii="Calibri" w:hAnsi="Calibri" w:cs="Calibri"/>
          <w:color w:val="222222"/>
          <w:sz w:val="18"/>
          <w:szCs w:val="18"/>
        </w:rPr>
      </w:pPr>
    </w:p>
    <w:p w14:paraId="3A8004E1" w14:textId="2DC4C660" w:rsidR="001C7777" w:rsidRPr="001C7777" w:rsidRDefault="001C7777" w:rsidP="001C7777">
      <w:pPr>
        <w:autoSpaceDE w:val="0"/>
        <w:autoSpaceDN w:val="0"/>
        <w:adjustRightInd w:val="0"/>
        <w:spacing w:after="0" w:line="240" w:lineRule="auto"/>
        <w:jc w:val="both"/>
        <w:rPr>
          <w:rFonts w:ascii="Calibri" w:hAnsi="Calibri" w:cs="Calibri"/>
          <w:color w:val="222222"/>
          <w:sz w:val="18"/>
          <w:szCs w:val="18"/>
        </w:rPr>
      </w:pPr>
      <w:r w:rsidRPr="001C7777">
        <w:rPr>
          <w:rFonts w:ascii="Calibri" w:hAnsi="Calibri" w:cs="Calibri"/>
          <w:color w:val="222222"/>
          <w:sz w:val="18"/>
          <w:szCs w:val="18"/>
        </w:rPr>
        <w:t>Bie</w:t>
      </w:r>
      <w:r>
        <w:rPr>
          <w:rFonts w:ascii="Calibri" w:hAnsi="Calibri" w:cs="Calibri"/>
          <w:color w:val="222222"/>
          <w:sz w:val="18"/>
          <w:szCs w:val="18"/>
        </w:rPr>
        <w:t>ż</w:t>
      </w:r>
      <w:r w:rsidRPr="001C7777">
        <w:rPr>
          <w:rFonts w:ascii="Calibri" w:hAnsi="Calibri" w:cs="Calibri"/>
          <w:color w:val="222222"/>
          <w:sz w:val="18"/>
          <w:szCs w:val="18"/>
        </w:rPr>
        <w:t>ące badania kontrolne obejmują sprawdzenie: - Kształtu i wymiarów - Uszkodzeń - Gęstości objętościowej w stanie suchym i w stanie wilgotności wysyłkowej - Średniej wytrzymałości na ściskanie - Cechowanie  Bie</w:t>
      </w:r>
      <w:r>
        <w:rPr>
          <w:rFonts w:ascii="Calibri" w:hAnsi="Calibri" w:cs="Calibri"/>
          <w:color w:val="222222"/>
          <w:sz w:val="18"/>
          <w:szCs w:val="18"/>
        </w:rPr>
        <w:t>ż</w:t>
      </w:r>
      <w:r w:rsidRPr="001C7777">
        <w:rPr>
          <w:rFonts w:ascii="Calibri" w:hAnsi="Calibri" w:cs="Calibri"/>
          <w:color w:val="222222"/>
          <w:sz w:val="18"/>
          <w:szCs w:val="18"/>
        </w:rPr>
        <w:t xml:space="preserve">ące badania kontrolne powinny być wykonane dla każdej przedstawionej od odbioru partii wyrobów. </w:t>
      </w:r>
    </w:p>
    <w:p w14:paraId="5C480101" w14:textId="77777777" w:rsidR="001C7777" w:rsidRPr="001C7777" w:rsidRDefault="001C7777" w:rsidP="001C7777">
      <w:pPr>
        <w:autoSpaceDE w:val="0"/>
        <w:autoSpaceDN w:val="0"/>
        <w:adjustRightInd w:val="0"/>
        <w:spacing w:after="0" w:line="240" w:lineRule="auto"/>
        <w:jc w:val="both"/>
        <w:rPr>
          <w:rFonts w:ascii="Calibri" w:hAnsi="Calibri" w:cs="Calibri"/>
          <w:b/>
          <w:color w:val="222222"/>
          <w:sz w:val="18"/>
          <w:szCs w:val="18"/>
        </w:rPr>
      </w:pPr>
      <w:r w:rsidRPr="001C7777">
        <w:rPr>
          <w:rFonts w:ascii="Calibri" w:hAnsi="Calibri" w:cs="Calibri"/>
          <w:color w:val="222222"/>
          <w:sz w:val="18"/>
          <w:szCs w:val="18"/>
        </w:rPr>
        <w:t xml:space="preserve"> </w:t>
      </w:r>
    </w:p>
    <w:p w14:paraId="53C37282" w14:textId="77777777" w:rsidR="001C7777" w:rsidRPr="001C7777" w:rsidRDefault="001C7777" w:rsidP="001C7777">
      <w:pPr>
        <w:autoSpaceDE w:val="0"/>
        <w:autoSpaceDN w:val="0"/>
        <w:adjustRightInd w:val="0"/>
        <w:spacing w:after="0" w:line="240" w:lineRule="auto"/>
        <w:jc w:val="both"/>
        <w:rPr>
          <w:rFonts w:ascii="Calibri" w:hAnsi="Calibri" w:cs="Calibri"/>
          <w:b/>
          <w:color w:val="222222"/>
          <w:sz w:val="18"/>
          <w:szCs w:val="18"/>
        </w:rPr>
      </w:pPr>
      <w:r w:rsidRPr="001C7777">
        <w:rPr>
          <w:rFonts w:ascii="Calibri" w:hAnsi="Calibri" w:cs="Calibri"/>
          <w:b/>
          <w:color w:val="222222"/>
          <w:sz w:val="18"/>
          <w:szCs w:val="18"/>
        </w:rPr>
        <w:t xml:space="preserve">6.2.2. Tolerancja wymiarów </w:t>
      </w:r>
    </w:p>
    <w:p w14:paraId="30575136" w14:textId="77777777" w:rsidR="001C7777" w:rsidRDefault="001C7777" w:rsidP="001C7777">
      <w:pPr>
        <w:autoSpaceDE w:val="0"/>
        <w:autoSpaceDN w:val="0"/>
        <w:adjustRightInd w:val="0"/>
        <w:spacing w:after="0" w:line="240" w:lineRule="auto"/>
        <w:jc w:val="both"/>
        <w:rPr>
          <w:rFonts w:ascii="Calibri" w:hAnsi="Calibri" w:cs="Calibri"/>
          <w:color w:val="222222"/>
          <w:sz w:val="18"/>
          <w:szCs w:val="18"/>
        </w:rPr>
      </w:pPr>
    </w:p>
    <w:p w14:paraId="253D089B" w14:textId="77777777" w:rsidR="001C7777" w:rsidRDefault="001C7777" w:rsidP="001C7777">
      <w:pPr>
        <w:autoSpaceDE w:val="0"/>
        <w:autoSpaceDN w:val="0"/>
        <w:adjustRightInd w:val="0"/>
        <w:spacing w:after="0" w:line="240" w:lineRule="auto"/>
        <w:jc w:val="both"/>
        <w:rPr>
          <w:rFonts w:ascii="Calibri" w:hAnsi="Calibri" w:cs="Calibri"/>
          <w:color w:val="222222"/>
          <w:sz w:val="18"/>
          <w:szCs w:val="18"/>
        </w:rPr>
      </w:pPr>
      <w:r w:rsidRPr="001C7777">
        <w:rPr>
          <w:rFonts w:ascii="Calibri" w:hAnsi="Calibri" w:cs="Calibri"/>
          <w:color w:val="222222"/>
          <w:sz w:val="18"/>
          <w:szCs w:val="18"/>
        </w:rPr>
        <w:t xml:space="preserve">Sprawdzenie odchylenia powierzchni od płaszczyzny należy wykonać za pomocą szablonu i przyrządów  Pomiarowych z dokładnością do 1 mm. Kształt – wg Normy BN-90/66745-01 </w:t>
      </w:r>
    </w:p>
    <w:p w14:paraId="2745D711" w14:textId="19B590E5" w:rsidR="001C7777" w:rsidRDefault="001C7777" w:rsidP="001C7777">
      <w:pPr>
        <w:autoSpaceDE w:val="0"/>
        <w:autoSpaceDN w:val="0"/>
        <w:adjustRightInd w:val="0"/>
        <w:spacing w:after="0" w:line="240" w:lineRule="auto"/>
        <w:jc w:val="both"/>
        <w:rPr>
          <w:rFonts w:ascii="Calibri" w:hAnsi="Calibri" w:cs="Calibri"/>
          <w:color w:val="222222"/>
          <w:sz w:val="18"/>
          <w:szCs w:val="18"/>
        </w:rPr>
      </w:pPr>
      <w:r w:rsidRPr="001C7777">
        <w:rPr>
          <w:rFonts w:ascii="Calibri" w:hAnsi="Calibri" w:cs="Calibri"/>
          <w:color w:val="222222"/>
          <w:sz w:val="18"/>
          <w:szCs w:val="18"/>
        </w:rPr>
        <w:t xml:space="preserve">Dopuszczalne wady kształtu: </w:t>
      </w:r>
    </w:p>
    <w:p w14:paraId="65845E55" w14:textId="77777777" w:rsidR="00625263" w:rsidRDefault="00625263" w:rsidP="001C7777">
      <w:pPr>
        <w:autoSpaceDE w:val="0"/>
        <w:autoSpaceDN w:val="0"/>
        <w:adjustRightInd w:val="0"/>
        <w:spacing w:after="0" w:line="240" w:lineRule="auto"/>
        <w:jc w:val="both"/>
        <w:rPr>
          <w:rFonts w:ascii="Calibri" w:hAnsi="Calibri" w:cs="Calibri"/>
          <w:color w:val="222222"/>
          <w:sz w:val="18"/>
          <w:szCs w:val="18"/>
        </w:rPr>
      </w:pPr>
    </w:p>
    <w:p w14:paraId="6480FD03" w14:textId="5CB6BABE" w:rsidR="001C7777"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odchylania od kąta prostego sąsiednich powierzchni (</w:t>
      </w:r>
      <w:proofErr w:type="spellStart"/>
      <w:r w:rsidRPr="00625263">
        <w:rPr>
          <w:rFonts w:ascii="Calibri" w:hAnsi="Calibri" w:cs="Calibri"/>
          <w:color w:val="222222"/>
          <w:sz w:val="18"/>
          <w:szCs w:val="18"/>
        </w:rPr>
        <w:t>nieprostopadłościenność</w:t>
      </w:r>
      <w:proofErr w:type="spellEnd"/>
      <w:r w:rsidRPr="00625263">
        <w:rPr>
          <w:rFonts w:ascii="Calibri" w:hAnsi="Calibri" w:cs="Calibri"/>
          <w:color w:val="222222"/>
          <w:sz w:val="18"/>
          <w:szCs w:val="18"/>
        </w:rPr>
        <w:t xml:space="preserve">)[mm]- &lt;1 </w:t>
      </w:r>
    </w:p>
    <w:p w14:paraId="7357FE76" w14:textId="732103BD" w:rsidR="001C7777"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odchylenia powierzchni od płaszczyzny [mm]- &lt;1 </w:t>
      </w:r>
    </w:p>
    <w:p w14:paraId="11FD43CC" w14:textId="2DEF9C2D" w:rsidR="001C7777"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dopuszczalne uszkodzenia - wg Normy BN-90/6745-01 </w:t>
      </w:r>
    </w:p>
    <w:p w14:paraId="66C913A5" w14:textId="5B03884C" w:rsidR="001C7777"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uszkodzenia (odbicia, odpryski) na powierzchni - nie więcej niż 1 szt. o powierzchni  &lt;1000 mm2 </w:t>
      </w:r>
    </w:p>
    <w:p w14:paraId="4F75E87C" w14:textId="7F46A16F" w:rsidR="00625263"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uszkodzenia krawędzi - nie więcej ni</w:t>
      </w:r>
      <w:r w:rsidR="00625263">
        <w:rPr>
          <w:rFonts w:ascii="Calibri" w:hAnsi="Calibri" w:cs="Calibri"/>
          <w:color w:val="222222"/>
          <w:sz w:val="18"/>
          <w:szCs w:val="18"/>
        </w:rPr>
        <w:t>ż</w:t>
      </w:r>
      <w:r w:rsidRPr="00625263">
        <w:rPr>
          <w:rFonts w:ascii="Calibri" w:hAnsi="Calibri" w:cs="Calibri"/>
          <w:color w:val="222222"/>
          <w:sz w:val="18"/>
          <w:szCs w:val="18"/>
        </w:rPr>
        <w:t xml:space="preserve"> 1 szt. o szer. &lt;20 mm i dł. </w:t>
      </w:r>
    </w:p>
    <w:p w14:paraId="4191B32C" w14:textId="17AB8AF3" w:rsidR="00625263"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rysy, pęknięcia technologiczne - nie więcej ni</w:t>
      </w:r>
      <w:r w:rsidR="00625263">
        <w:rPr>
          <w:rFonts w:ascii="Calibri" w:hAnsi="Calibri" w:cs="Calibri"/>
          <w:color w:val="222222"/>
          <w:sz w:val="18"/>
          <w:szCs w:val="18"/>
        </w:rPr>
        <w:t>ż</w:t>
      </w:r>
      <w:r w:rsidRPr="00625263">
        <w:rPr>
          <w:rFonts w:ascii="Calibri" w:hAnsi="Calibri" w:cs="Calibri"/>
          <w:color w:val="222222"/>
          <w:sz w:val="18"/>
          <w:szCs w:val="18"/>
        </w:rPr>
        <w:t xml:space="preserve"> 1 szt. o rozwartości &lt;0,5 mm i dł.  &lt; 1000 mm2  </w:t>
      </w:r>
    </w:p>
    <w:p w14:paraId="515B7853" w14:textId="7EE62584" w:rsidR="001C7777"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ogólne uszkodzenia w ilości elementów stanowiącej &lt; 6,5 % ilości elementów w palecie. </w:t>
      </w:r>
    </w:p>
    <w:p w14:paraId="640BB05B" w14:textId="1CEEF1D9" w:rsidR="00625263"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Wymiary – wg Normy BN-90/7645-01 </w:t>
      </w:r>
    </w:p>
    <w:p w14:paraId="27BDDB20" w14:textId="203E6A27" w:rsidR="001C7777" w:rsidRPr="00625263" w:rsidRDefault="001C7777"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Bloczki [mm] – dł.-599, wys.-199, szer.-365, 300, 150; </w:t>
      </w:r>
    </w:p>
    <w:p w14:paraId="1EE60DEC" w14:textId="4BEA4651"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Średnia wytrzymałość na ściskanie R [</w:t>
      </w:r>
      <w:proofErr w:type="spellStart"/>
      <w:r w:rsidRPr="00625263">
        <w:rPr>
          <w:rFonts w:ascii="Calibri" w:hAnsi="Calibri" w:cs="Calibri"/>
          <w:color w:val="222222"/>
          <w:sz w:val="18"/>
          <w:szCs w:val="18"/>
        </w:rPr>
        <w:t>MPa</w:t>
      </w:r>
      <w:proofErr w:type="spellEnd"/>
      <w:r w:rsidRPr="00625263">
        <w:rPr>
          <w:rFonts w:ascii="Calibri" w:hAnsi="Calibri" w:cs="Calibri"/>
          <w:color w:val="222222"/>
          <w:sz w:val="18"/>
          <w:szCs w:val="18"/>
        </w:rPr>
        <w:t>] – wg Normy BN-89/B-06258 R&gt;6,0 (bloczki), R&gt;4,5 (nadproża)</w:t>
      </w:r>
    </w:p>
    <w:p w14:paraId="244051E5" w14:textId="77777777"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Blokowa wytrzymałość na ściskanie [</w:t>
      </w:r>
      <w:proofErr w:type="spellStart"/>
      <w:r w:rsidRPr="00625263">
        <w:rPr>
          <w:rFonts w:ascii="Calibri" w:hAnsi="Calibri" w:cs="Calibri"/>
          <w:color w:val="222222"/>
          <w:sz w:val="18"/>
          <w:szCs w:val="18"/>
        </w:rPr>
        <w:t>MPa</w:t>
      </w:r>
      <w:proofErr w:type="spellEnd"/>
      <w:r w:rsidRPr="00625263">
        <w:rPr>
          <w:rFonts w:ascii="Calibri" w:hAnsi="Calibri" w:cs="Calibri"/>
          <w:color w:val="222222"/>
          <w:sz w:val="18"/>
          <w:szCs w:val="18"/>
        </w:rPr>
        <w:t xml:space="preserve">] – wg Normy BN-90/6745-01 </w:t>
      </w:r>
    </w:p>
    <w:p w14:paraId="66431964" w14:textId="77777777"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Zmiany wymiarów – skurcz – wg Normy BN-89/B-06258 </w:t>
      </w:r>
    </w:p>
    <w:p w14:paraId="3DAA2B9B" w14:textId="77777777"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Wilgotność sorpcyjna w warunkach t = 23 o C, Ø = 80% [% masy] – wg Normy  BN-89/B- 06258  -  &lt; 4   </w:t>
      </w:r>
    </w:p>
    <w:p w14:paraId="0CB3DA04" w14:textId="77777777"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Wilgotność ustabilizowana (stan powietrzno-suchy) [% masy] – wg Normy BN-89/B-06258 - &lt; 8 </w:t>
      </w:r>
    </w:p>
    <w:p w14:paraId="5D4AE893" w14:textId="77777777"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Wilgotność „wysyłkowa” [% masy] – wg Normy BN-89/B-06258  -  &lt; 30    </w:t>
      </w:r>
    </w:p>
    <w:p w14:paraId="4CE27269" w14:textId="0F6C3E58"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Gęstość objętościowa w stanie wilgotności „wysyłkowej” [ kg/m3 ] – 780 (bloczki), 650 (nadproża)  </w:t>
      </w:r>
    </w:p>
    <w:p w14:paraId="678FCF3D" w14:textId="129FFDA0"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Współczynnik przenikania pary wodnej 10 –4 [g/(</w:t>
      </w:r>
      <w:proofErr w:type="spellStart"/>
      <w:r w:rsidRPr="00625263">
        <w:rPr>
          <w:rFonts w:ascii="Calibri" w:hAnsi="Calibri" w:cs="Calibri"/>
          <w:color w:val="222222"/>
          <w:sz w:val="18"/>
          <w:szCs w:val="18"/>
        </w:rPr>
        <w:t>m·h·hPa</w:t>
      </w:r>
      <w:proofErr w:type="spellEnd"/>
      <w:r w:rsidRPr="00625263">
        <w:rPr>
          <w:rFonts w:ascii="Calibri" w:hAnsi="Calibri" w:cs="Calibri"/>
          <w:color w:val="222222"/>
          <w:sz w:val="18"/>
          <w:szCs w:val="18"/>
        </w:rPr>
        <w:t xml:space="preserve">)] - &lt; 180 (bloczki), &lt;225 (nadproża) </w:t>
      </w:r>
    </w:p>
    <w:p w14:paraId="5DFCEED1" w14:textId="4D5C5FA3"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Deklarowana przewodność cieplna [W/(</w:t>
      </w:r>
      <w:proofErr w:type="spellStart"/>
      <w:r w:rsidRPr="00625263">
        <w:rPr>
          <w:rFonts w:ascii="Calibri" w:hAnsi="Calibri" w:cs="Calibri"/>
          <w:color w:val="222222"/>
          <w:sz w:val="18"/>
          <w:szCs w:val="18"/>
        </w:rPr>
        <w:t>m·K</w:t>
      </w:r>
      <w:proofErr w:type="spellEnd"/>
      <w:r w:rsidRPr="00625263">
        <w:rPr>
          <w:rFonts w:ascii="Calibri" w:hAnsi="Calibri" w:cs="Calibri"/>
          <w:color w:val="222222"/>
          <w:sz w:val="18"/>
          <w:szCs w:val="18"/>
        </w:rPr>
        <w:t xml:space="preserve">)] – wg ISO 8301:1991, ISO 8302:1991,  ISO  10456:1997-&lt;0,16 (bloczki), &lt; 0,13 (nadproża) </w:t>
      </w:r>
    </w:p>
    <w:p w14:paraId="3D855B57" w14:textId="25AF4D72" w:rsidR="00625263" w:rsidRP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Mrozoodporność – po 15 cyklach zamrażania i odmrażania – wg Normy BN-89/B-06258 </w:t>
      </w:r>
    </w:p>
    <w:p w14:paraId="157B11D8" w14:textId="289CE1B7" w:rsidR="00625263" w:rsidRDefault="00625263" w:rsidP="00620CD8">
      <w:pPr>
        <w:pStyle w:val="Akapitzlist"/>
        <w:numPr>
          <w:ilvl w:val="0"/>
          <w:numId w:val="80"/>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Ubytek masy [%] - &lt; 4 (bloczki), &lt; 4,5 (nadproża) - Spadek wytrzymałości na ściskanie - &lt; 15</w:t>
      </w:r>
    </w:p>
    <w:p w14:paraId="258BF6F5" w14:textId="7B0C2D77" w:rsidR="00625263" w:rsidRPr="00625263" w:rsidRDefault="00625263" w:rsidP="00625263">
      <w:p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Cechowanie – na każdej palecie w dowolnej warstwie stosu elementy powinny być cechowane przez naniesienie plamy pasa w kolorach – niebieski – sprawdzenie przez oględziny</w:t>
      </w:r>
    </w:p>
    <w:p w14:paraId="398C1705" w14:textId="77777777" w:rsidR="001C7777" w:rsidRPr="001C7777" w:rsidRDefault="001C7777" w:rsidP="001C7777">
      <w:pPr>
        <w:autoSpaceDE w:val="0"/>
        <w:autoSpaceDN w:val="0"/>
        <w:adjustRightInd w:val="0"/>
        <w:spacing w:after="0" w:line="240" w:lineRule="auto"/>
        <w:jc w:val="both"/>
        <w:rPr>
          <w:rFonts w:ascii="Calibri" w:hAnsi="Calibri" w:cs="Calibri"/>
          <w:color w:val="222222"/>
          <w:sz w:val="18"/>
          <w:szCs w:val="18"/>
        </w:rPr>
      </w:pPr>
      <w:r w:rsidRPr="001C7777">
        <w:rPr>
          <w:rFonts w:ascii="Calibri" w:hAnsi="Calibri" w:cs="Calibri"/>
          <w:color w:val="222222"/>
          <w:sz w:val="18"/>
          <w:szCs w:val="18"/>
        </w:rPr>
        <w:t xml:space="preserve"> </w:t>
      </w:r>
    </w:p>
    <w:p w14:paraId="77C1C7F5" w14:textId="233D8718" w:rsidR="00625263" w:rsidRPr="00625263" w:rsidRDefault="001C7777" w:rsidP="001C7777">
      <w:pPr>
        <w:autoSpaceDE w:val="0"/>
        <w:autoSpaceDN w:val="0"/>
        <w:adjustRightInd w:val="0"/>
        <w:spacing w:after="0" w:line="240" w:lineRule="auto"/>
        <w:jc w:val="both"/>
        <w:rPr>
          <w:rFonts w:ascii="Calibri" w:hAnsi="Calibri" w:cs="Calibri"/>
          <w:b/>
          <w:color w:val="222222"/>
          <w:sz w:val="18"/>
          <w:szCs w:val="18"/>
        </w:rPr>
      </w:pPr>
      <w:r w:rsidRPr="00625263">
        <w:rPr>
          <w:rFonts w:ascii="Calibri" w:hAnsi="Calibri" w:cs="Calibri"/>
          <w:b/>
          <w:color w:val="222222"/>
          <w:sz w:val="18"/>
          <w:szCs w:val="18"/>
        </w:rPr>
        <w:t xml:space="preserve">6.2.3. Badanie innych właściwości technicznych </w:t>
      </w:r>
    </w:p>
    <w:p w14:paraId="0F4175EA" w14:textId="77777777" w:rsidR="00625263" w:rsidRDefault="00625263" w:rsidP="001C7777">
      <w:pPr>
        <w:autoSpaceDE w:val="0"/>
        <w:autoSpaceDN w:val="0"/>
        <w:adjustRightInd w:val="0"/>
        <w:spacing w:after="0" w:line="240" w:lineRule="auto"/>
        <w:jc w:val="both"/>
        <w:rPr>
          <w:rFonts w:ascii="Calibri" w:hAnsi="Calibri" w:cs="Calibri"/>
          <w:color w:val="222222"/>
          <w:sz w:val="18"/>
          <w:szCs w:val="18"/>
        </w:rPr>
      </w:pPr>
    </w:p>
    <w:p w14:paraId="72D607B4" w14:textId="77777777" w:rsidR="00625263" w:rsidRDefault="00625263" w:rsidP="001C7777">
      <w:pPr>
        <w:autoSpaceDE w:val="0"/>
        <w:autoSpaceDN w:val="0"/>
        <w:adjustRightInd w:val="0"/>
        <w:spacing w:after="0" w:line="240" w:lineRule="auto"/>
        <w:jc w:val="both"/>
        <w:rPr>
          <w:rFonts w:ascii="Calibri" w:hAnsi="Calibri" w:cs="Calibri"/>
          <w:color w:val="222222"/>
          <w:sz w:val="18"/>
          <w:szCs w:val="18"/>
        </w:rPr>
      </w:pPr>
      <w:r w:rsidRPr="001C7777">
        <w:rPr>
          <w:rFonts w:ascii="Calibri" w:hAnsi="Calibri" w:cs="Calibri"/>
          <w:color w:val="222222"/>
          <w:sz w:val="18"/>
          <w:szCs w:val="18"/>
        </w:rPr>
        <w:t>Stężenie</w:t>
      </w:r>
      <w:r w:rsidR="001C7777" w:rsidRPr="001C7777">
        <w:rPr>
          <w:rFonts w:ascii="Calibri" w:hAnsi="Calibri" w:cs="Calibri"/>
          <w:color w:val="222222"/>
          <w:sz w:val="18"/>
          <w:szCs w:val="18"/>
        </w:rPr>
        <w:t xml:space="preserve"> naturalnych pierwiastków promieniotwórczych – wg instrukcji ITB nr 234/95 </w:t>
      </w:r>
    </w:p>
    <w:p w14:paraId="79A96108" w14:textId="0A697183" w:rsidR="001C7777" w:rsidRPr="001C7777" w:rsidRDefault="001C7777" w:rsidP="001C7777">
      <w:pPr>
        <w:autoSpaceDE w:val="0"/>
        <w:autoSpaceDN w:val="0"/>
        <w:adjustRightInd w:val="0"/>
        <w:spacing w:after="0" w:line="240" w:lineRule="auto"/>
        <w:jc w:val="both"/>
        <w:rPr>
          <w:rFonts w:ascii="Calibri" w:hAnsi="Calibri" w:cs="Calibri"/>
          <w:color w:val="222222"/>
          <w:sz w:val="18"/>
          <w:szCs w:val="18"/>
        </w:rPr>
      </w:pPr>
      <w:r w:rsidRPr="001C7777">
        <w:rPr>
          <w:rFonts w:ascii="Calibri" w:hAnsi="Calibri" w:cs="Calibri"/>
          <w:color w:val="222222"/>
          <w:sz w:val="18"/>
          <w:szCs w:val="18"/>
        </w:rPr>
        <w:t>Gęstość objętościowa w stanie suchym – wg Normy BN-89/B-06258</w:t>
      </w:r>
    </w:p>
    <w:p w14:paraId="286FB44D" w14:textId="73679A82" w:rsidR="001C7777" w:rsidRPr="00625263" w:rsidRDefault="001C7777" w:rsidP="002C53CE">
      <w:pPr>
        <w:autoSpaceDE w:val="0"/>
        <w:autoSpaceDN w:val="0"/>
        <w:adjustRightInd w:val="0"/>
        <w:spacing w:after="0" w:line="240" w:lineRule="auto"/>
        <w:jc w:val="both"/>
        <w:rPr>
          <w:rFonts w:ascii="Calibri" w:hAnsi="Calibri" w:cs="Calibri"/>
          <w:b/>
          <w:color w:val="222222"/>
          <w:sz w:val="18"/>
          <w:szCs w:val="18"/>
        </w:rPr>
      </w:pPr>
    </w:p>
    <w:p w14:paraId="785207A3" w14:textId="160881EB" w:rsidR="00625263" w:rsidRPr="00625263" w:rsidRDefault="00625263" w:rsidP="00625263">
      <w:pPr>
        <w:autoSpaceDE w:val="0"/>
        <w:autoSpaceDN w:val="0"/>
        <w:adjustRightInd w:val="0"/>
        <w:spacing w:after="0" w:line="240" w:lineRule="auto"/>
        <w:jc w:val="both"/>
        <w:rPr>
          <w:rFonts w:ascii="Calibri" w:hAnsi="Calibri" w:cs="Calibri"/>
          <w:b/>
          <w:color w:val="222222"/>
          <w:sz w:val="18"/>
          <w:szCs w:val="18"/>
        </w:rPr>
      </w:pPr>
      <w:r w:rsidRPr="00625263">
        <w:rPr>
          <w:rFonts w:ascii="Calibri" w:hAnsi="Calibri" w:cs="Calibri"/>
          <w:b/>
          <w:color w:val="222222"/>
          <w:sz w:val="18"/>
          <w:szCs w:val="18"/>
        </w:rPr>
        <w:t xml:space="preserve">6.3. Zaprawa murarska do cienkich spoin  </w:t>
      </w:r>
    </w:p>
    <w:p w14:paraId="5F6CDAF4" w14:textId="41261166" w:rsidR="00625263" w:rsidRPr="00625263" w:rsidRDefault="00625263" w:rsidP="00625263">
      <w:pPr>
        <w:autoSpaceDE w:val="0"/>
        <w:autoSpaceDN w:val="0"/>
        <w:adjustRightInd w:val="0"/>
        <w:spacing w:after="0" w:line="240" w:lineRule="auto"/>
        <w:jc w:val="both"/>
        <w:rPr>
          <w:rFonts w:ascii="Calibri" w:hAnsi="Calibri" w:cs="Calibri"/>
          <w:b/>
          <w:color w:val="222222"/>
          <w:sz w:val="18"/>
          <w:szCs w:val="18"/>
        </w:rPr>
      </w:pPr>
    </w:p>
    <w:p w14:paraId="7411A884" w14:textId="77777777" w:rsidR="00625263" w:rsidRPr="00625263" w:rsidRDefault="00625263" w:rsidP="00625263">
      <w:pPr>
        <w:autoSpaceDE w:val="0"/>
        <w:autoSpaceDN w:val="0"/>
        <w:adjustRightInd w:val="0"/>
        <w:spacing w:after="0" w:line="240" w:lineRule="auto"/>
        <w:jc w:val="both"/>
        <w:rPr>
          <w:rFonts w:ascii="Calibri" w:hAnsi="Calibri" w:cs="Calibri"/>
          <w:b/>
          <w:color w:val="222222"/>
          <w:sz w:val="18"/>
          <w:szCs w:val="18"/>
        </w:rPr>
      </w:pPr>
      <w:r w:rsidRPr="00625263">
        <w:rPr>
          <w:rFonts w:ascii="Calibri" w:hAnsi="Calibri" w:cs="Calibri"/>
          <w:b/>
          <w:color w:val="222222"/>
          <w:sz w:val="18"/>
          <w:szCs w:val="18"/>
        </w:rPr>
        <w:t xml:space="preserve">6.3.1. Badania kontrolne </w:t>
      </w:r>
    </w:p>
    <w:p w14:paraId="5000C34F"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p>
    <w:p w14:paraId="00607357" w14:textId="7ADF8401" w:rsidR="00625263" w:rsidRDefault="00625263" w:rsidP="00625263">
      <w:p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Badania kontrolne obejmują sprawdzenie: </w:t>
      </w:r>
    </w:p>
    <w:p w14:paraId="6BD818D7"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p>
    <w:p w14:paraId="1A259022" w14:textId="2574625C"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Wyglądu suchej mieszanki </w:t>
      </w:r>
    </w:p>
    <w:p w14:paraId="7622245B" w14:textId="26EA0214"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Maksymalne średnice ziaren wypełniacza </w:t>
      </w:r>
    </w:p>
    <w:p w14:paraId="6C5780DD" w14:textId="0CB4E104"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Gęstości nasypowej  </w:t>
      </w:r>
    </w:p>
    <w:p w14:paraId="31E9C18D" w14:textId="783F7E7B"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Wyglądu świe</w:t>
      </w:r>
      <w:r>
        <w:rPr>
          <w:rFonts w:ascii="Calibri" w:hAnsi="Calibri" w:cs="Calibri"/>
          <w:color w:val="222222"/>
          <w:sz w:val="18"/>
          <w:szCs w:val="18"/>
        </w:rPr>
        <w:t>ż</w:t>
      </w:r>
      <w:r w:rsidRPr="00625263">
        <w:rPr>
          <w:rFonts w:ascii="Calibri" w:hAnsi="Calibri" w:cs="Calibri"/>
          <w:color w:val="222222"/>
          <w:sz w:val="18"/>
          <w:szCs w:val="18"/>
        </w:rPr>
        <w:t xml:space="preserve">ej zaprawy </w:t>
      </w:r>
    </w:p>
    <w:p w14:paraId="0ACF3368" w14:textId="69FBA615"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Konsystencji </w:t>
      </w:r>
    </w:p>
    <w:p w14:paraId="4549BFF7" w14:textId="117DEF64"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Zmiany objętości </w:t>
      </w:r>
    </w:p>
    <w:p w14:paraId="7DFBE814" w14:textId="74CA60E3" w:rsidR="00625263" w:rsidRPr="00625263" w:rsidRDefault="00625263" w:rsidP="00620CD8">
      <w:pPr>
        <w:pStyle w:val="Akapitzlist"/>
        <w:numPr>
          <w:ilvl w:val="0"/>
          <w:numId w:val="81"/>
        </w:num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Bie</w:t>
      </w:r>
      <w:r>
        <w:rPr>
          <w:rFonts w:ascii="Calibri" w:hAnsi="Calibri" w:cs="Calibri"/>
          <w:color w:val="222222"/>
          <w:sz w:val="18"/>
          <w:szCs w:val="18"/>
        </w:rPr>
        <w:t>ż</w:t>
      </w:r>
      <w:r w:rsidRPr="00625263">
        <w:rPr>
          <w:rFonts w:ascii="Calibri" w:hAnsi="Calibri" w:cs="Calibri"/>
          <w:color w:val="222222"/>
          <w:sz w:val="18"/>
          <w:szCs w:val="18"/>
        </w:rPr>
        <w:t xml:space="preserve">ące badania powinny być wykonane dla każdej przedstawionej do odbioru partii suchej mieszanki. </w:t>
      </w:r>
    </w:p>
    <w:p w14:paraId="44034ED0" w14:textId="77777777" w:rsidR="00625263" w:rsidRPr="00625263" w:rsidRDefault="00625263" w:rsidP="00625263">
      <w:p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 </w:t>
      </w:r>
    </w:p>
    <w:p w14:paraId="5EC08422" w14:textId="77777777" w:rsidR="00625263" w:rsidRPr="00625263" w:rsidRDefault="00625263" w:rsidP="00625263">
      <w:pPr>
        <w:autoSpaceDE w:val="0"/>
        <w:autoSpaceDN w:val="0"/>
        <w:adjustRightInd w:val="0"/>
        <w:spacing w:after="0" w:line="240" w:lineRule="auto"/>
        <w:jc w:val="both"/>
        <w:rPr>
          <w:rFonts w:ascii="Calibri" w:hAnsi="Calibri" w:cs="Calibri"/>
          <w:b/>
          <w:color w:val="222222"/>
          <w:sz w:val="18"/>
          <w:szCs w:val="18"/>
        </w:rPr>
      </w:pPr>
      <w:r w:rsidRPr="00625263">
        <w:rPr>
          <w:rFonts w:ascii="Calibri" w:hAnsi="Calibri" w:cs="Calibri"/>
          <w:b/>
          <w:color w:val="222222"/>
          <w:sz w:val="18"/>
          <w:szCs w:val="18"/>
        </w:rPr>
        <w:lastRenderedPageBreak/>
        <w:t xml:space="preserve">6.3.2. Właściwości wyrobu i metody badań  </w:t>
      </w:r>
    </w:p>
    <w:p w14:paraId="37D31DAF"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p>
    <w:p w14:paraId="38C91961" w14:textId="2085F28E"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 xml:space="preserve">Wygląd suchej mieszanki – sypka, miałka mieszanina bez zbryleń i zanieczyszczeń o barwie cementu – oględziny </w:t>
      </w:r>
    </w:p>
    <w:p w14:paraId="7FB67154" w14:textId="3B7FEB46"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 xml:space="preserve">Gęstość nasypowa – [kg/m3 ] – 1300 ÷1500 – wg Normy PN-77/B-06714/07 </w:t>
      </w:r>
    </w:p>
    <w:p w14:paraId="3C12A468" w14:textId="0EC572C4"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 xml:space="preserve"> Proporcje mieszania suchej mieszanki z wodą; sucha mieszanka : woda (wagowo) – 1 : 0,32 </w:t>
      </w:r>
    </w:p>
    <w:p w14:paraId="5B5EE30B" w14:textId="237AA7DD"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 xml:space="preserve"> Wygląd świeżej zaprawy – jednorodna masa bez zbryleń i zanieczyszczeń – oględziny  </w:t>
      </w:r>
    </w:p>
    <w:p w14:paraId="7DF9D216" w14:textId="0B1EB0D5"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 xml:space="preserve"> Konsystencja [cm sto</w:t>
      </w:r>
      <w:r>
        <w:rPr>
          <w:rFonts w:ascii="Calibri" w:hAnsi="Calibri" w:cs="Calibri"/>
          <w:color w:val="222222"/>
          <w:sz w:val="18"/>
          <w:szCs w:val="18"/>
        </w:rPr>
        <w:t>ż</w:t>
      </w:r>
      <w:r w:rsidRPr="00625263">
        <w:rPr>
          <w:rFonts w:ascii="Calibri" w:hAnsi="Calibri" w:cs="Calibri"/>
          <w:color w:val="222222"/>
          <w:sz w:val="18"/>
          <w:szCs w:val="18"/>
        </w:rPr>
        <w:t xml:space="preserve">ka zanurzenia] – 10 ± 1 – wg Normy PN-88/B-04300 lecz zamiast cementu stosować suchą mieszankę </w:t>
      </w:r>
    </w:p>
    <w:p w14:paraId="1DAF586D" w14:textId="51DD1DEA"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Wytrzymałość na ściskanie [</w:t>
      </w:r>
      <w:proofErr w:type="spellStart"/>
      <w:r w:rsidRPr="00625263">
        <w:rPr>
          <w:rFonts w:ascii="Calibri" w:hAnsi="Calibri" w:cs="Calibri"/>
          <w:color w:val="222222"/>
          <w:sz w:val="18"/>
          <w:szCs w:val="18"/>
        </w:rPr>
        <w:t>MPa</w:t>
      </w:r>
      <w:proofErr w:type="spellEnd"/>
      <w:r w:rsidRPr="00625263">
        <w:rPr>
          <w:rFonts w:ascii="Calibri" w:hAnsi="Calibri" w:cs="Calibri"/>
          <w:color w:val="222222"/>
          <w:sz w:val="18"/>
          <w:szCs w:val="18"/>
        </w:rPr>
        <w:t xml:space="preserve">] – wg Normy PN-85/B-04500 lecz na 2 seriach próbek (po 6 połówek beleczek) wykonanych jednocześnie, przechowywanych przed badaniem w </w:t>
      </w:r>
      <w:proofErr w:type="spellStart"/>
      <w:r w:rsidRPr="00625263">
        <w:rPr>
          <w:rFonts w:ascii="Calibri" w:hAnsi="Calibri" w:cs="Calibri"/>
          <w:color w:val="222222"/>
          <w:sz w:val="18"/>
          <w:szCs w:val="18"/>
        </w:rPr>
        <w:t>ró</w:t>
      </w:r>
      <w:r>
        <w:rPr>
          <w:rFonts w:ascii="Calibri" w:hAnsi="Calibri" w:cs="Calibri"/>
          <w:color w:val="222222"/>
          <w:sz w:val="18"/>
          <w:szCs w:val="18"/>
        </w:rPr>
        <w:t>ż</w:t>
      </w:r>
      <w:r w:rsidRPr="00625263">
        <w:rPr>
          <w:rFonts w:ascii="Calibri" w:hAnsi="Calibri" w:cs="Calibri"/>
          <w:color w:val="222222"/>
          <w:sz w:val="18"/>
          <w:szCs w:val="18"/>
        </w:rPr>
        <w:t>ych</w:t>
      </w:r>
      <w:proofErr w:type="spellEnd"/>
      <w:r w:rsidRPr="00625263">
        <w:rPr>
          <w:rFonts w:ascii="Calibri" w:hAnsi="Calibri" w:cs="Calibri"/>
          <w:color w:val="222222"/>
          <w:sz w:val="18"/>
          <w:szCs w:val="18"/>
        </w:rPr>
        <w:t xml:space="preserve"> warunkach: 1 seria – w środowisku suchym, 2 seria – w środowisku mokrym </w:t>
      </w:r>
    </w:p>
    <w:p w14:paraId="140068FE" w14:textId="7761B346"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 xml:space="preserve">Po przechowywaniu próbek w warunkach suchych - &gt; 10 </w:t>
      </w:r>
    </w:p>
    <w:p w14:paraId="489F128C" w14:textId="12249546"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 xml:space="preserve">Po przechowywaniu próbek w warunkach mokrych - &gt; 17 i nie mniej </w:t>
      </w:r>
      <w:proofErr w:type="spellStart"/>
      <w:r w:rsidRPr="00625263">
        <w:rPr>
          <w:rFonts w:ascii="Calibri" w:hAnsi="Calibri" w:cs="Calibri"/>
          <w:color w:val="222222"/>
          <w:sz w:val="18"/>
          <w:szCs w:val="18"/>
        </w:rPr>
        <w:t>niŜ</w:t>
      </w:r>
      <w:proofErr w:type="spellEnd"/>
      <w:r w:rsidRPr="00625263">
        <w:rPr>
          <w:rFonts w:ascii="Calibri" w:hAnsi="Calibri" w:cs="Calibri"/>
          <w:color w:val="222222"/>
          <w:sz w:val="18"/>
          <w:szCs w:val="18"/>
        </w:rPr>
        <w:t xml:space="preserve"> 70% wytrzymałości próbek przechowywanych w warunkach suchych  </w:t>
      </w:r>
    </w:p>
    <w:p w14:paraId="0C50F0C2" w14:textId="20767A3C" w:rsidR="00625263" w:rsidRDefault="00625263" w:rsidP="00625263">
      <w:pPr>
        <w:autoSpaceDE w:val="0"/>
        <w:autoSpaceDN w:val="0"/>
        <w:adjustRightInd w:val="0"/>
        <w:spacing w:after="0" w:line="240" w:lineRule="auto"/>
        <w:ind w:left="567" w:hanging="283"/>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Przyczepność do podłoża [</w:t>
      </w:r>
      <w:proofErr w:type="spellStart"/>
      <w:r w:rsidRPr="00625263">
        <w:rPr>
          <w:rFonts w:ascii="Calibri" w:hAnsi="Calibri" w:cs="Calibri"/>
          <w:color w:val="222222"/>
          <w:sz w:val="18"/>
          <w:szCs w:val="18"/>
        </w:rPr>
        <w:t>MPa</w:t>
      </w:r>
      <w:proofErr w:type="spellEnd"/>
      <w:r w:rsidRPr="00625263">
        <w:rPr>
          <w:rFonts w:ascii="Calibri" w:hAnsi="Calibri" w:cs="Calibri"/>
          <w:color w:val="222222"/>
          <w:sz w:val="18"/>
          <w:szCs w:val="18"/>
        </w:rPr>
        <w:t xml:space="preserve">] - &gt; 0,3 – wg Normy PN-85/B-04500 z następującymi zmianami: </w:t>
      </w:r>
    </w:p>
    <w:p w14:paraId="7A7E9F60" w14:textId="6993EBDD" w:rsidR="00625263" w:rsidRDefault="00625263" w:rsidP="00625263">
      <w:pPr>
        <w:autoSpaceDE w:val="0"/>
        <w:autoSpaceDN w:val="0"/>
        <w:adjustRightInd w:val="0"/>
        <w:spacing w:after="0" w:line="240" w:lineRule="auto"/>
        <w:ind w:left="991" w:hanging="283"/>
        <w:jc w:val="both"/>
        <w:rPr>
          <w:rFonts w:ascii="Calibri" w:hAnsi="Calibri" w:cs="Calibri"/>
          <w:color w:val="222222"/>
          <w:sz w:val="18"/>
          <w:szCs w:val="18"/>
        </w:rPr>
      </w:pPr>
      <w:r w:rsidRPr="00625263">
        <w:rPr>
          <w:rFonts w:ascii="Calibri" w:hAnsi="Calibri" w:cs="Calibri"/>
          <w:color w:val="222222"/>
          <w:sz w:val="18"/>
          <w:szCs w:val="18"/>
        </w:rPr>
        <w:t xml:space="preserve">- jako podłoże należy stosować bloczki systemowe z betonu komórkowego marki 6 </w:t>
      </w:r>
    </w:p>
    <w:p w14:paraId="34EC554A" w14:textId="77777777" w:rsidR="00625263" w:rsidRDefault="00625263" w:rsidP="00625263">
      <w:pPr>
        <w:autoSpaceDE w:val="0"/>
        <w:autoSpaceDN w:val="0"/>
        <w:adjustRightInd w:val="0"/>
        <w:spacing w:after="0" w:line="240" w:lineRule="auto"/>
        <w:ind w:left="991" w:hanging="283"/>
        <w:jc w:val="both"/>
        <w:rPr>
          <w:rFonts w:ascii="Calibri" w:hAnsi="Calibri" w:cs="Calibri"/>
          <w:color w:val="222222"/>
          <w:sz w:val="18"/>
          <w:szCs w:val="18"/>
        </w:rPr>
      </w:pPr>
      <w:r w:rsidRPr="00625263">
        <w:rPr>
          <w:rFonts w:ascii="Calibri" w:hAnsi="Calibri" w:cs="Calibri"/>
          <w:color w:val="222222"/>
          <w:sz w:val="18"/>
          <w:szCs w:val="18"/>
        </w:rPr>
        <w:t xml:space="preserve">- grubość warstwy zaprawy powinna być ok.3 mm </w:t>
      </w:r>
    </w:p>
    <w:p w14:paraId="689F749F" w14:textId="6FBC0AF4" w:rsidR="00625263" w:rsidRDefault="00625263" w:rsidP="00625263">
      <w:pPr>
        <w:autoSpaceDE w:val="0"/>
        <w:autoSpaceDN w:val="0"/>
        <w:adjustRightInd w:val="0"/>
        <w:spacing w:after="0" w:line="240" w:lineRule="auto"/>
        <w:ind w:left="991" w:hanging="283"/>
        <w:jc w:val="both"/>
        <w:rPr>
          <w:rFonts w:ascii="Calibri" w:hAnsi="Calibri" w:cs="Calibri"/>
          <w:color w:val="222222"/>
          <w:sz w:val="18"/>
          <w:szCs w:val="18"/>
        </w:rPr>
      </w:pPr>
      <w:r w:rsidRPr="00625263">
        <w:rPr>
          <w:rFonts w:ascii="Calibri" w:hAnsi="Calibri" w:cs="Calibri"/>
          <w:color w:val="222222"/>
          <w:sz w:val="18"/>
          <w:szCs w:val="18"/>
        </w:rPr>
        <w:t>- próbki powinny być przechowywane w czasie 28 dni w temp. 20 ± 2o C i wilgotności minimum 95%.</w:t>
      </w:r>
    </w:p>
    <w:p w14:paraId="5ADE90A0" w14:textId="1565F19F" w:rsidR="00625263" w:rsidRDefault="00625263" w:rsidP="00625263">
      <w:pPr>
        <w:autoSpaceDE w:val="0"/>
        <w:autoSpaceDN w:val="0"/>
        <w:adjustRightInd w:val="0"/>
        <w:spacing w:after="0" w:line="240" w:lineRule="auto"/>
        <w:ind w:firstLine="284"/>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 xml:space="preserve">Czas zachowania właściwości roboczych [godz.]-&gt;4 </w:t>
      </w:r>
    </w:p>
    <w:p w14:paraId="3D9426C7"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p>
    <w:p w14:paraId="0F856A1F" w14:textId="683164B3" w:rsidR="00625263" w:rsidRPr="00625263" w:rsidRDefault="00625263" w:rsidP="00625263">
      <w:p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Czas korygowania podłoża klejonych elementów murowych [min] - &gt; 7 – klejową zaprawę murarską należy nałożyć warstwę o gr.3 mm na powierzchnię bloczka, wcześniej wysuszonego w temperaturze 105o C w czasie 4 dni i następnie pozostawionego w czasie 2 dni w normalnym klimacie (temp.20 ± 2oC i wilgotności 65 ± 5 %). Na warstwę zaprawy należy następnie poł</w:t>
      </w:r>
      <w:r>
        <w:rPr>
          <w:rFonts w:ascii="Calibri" w:hAnsi="Calibri" w:cs="Calibri"/>
          <w:color w:val="222222"/>
          <w:sz w:val="18"/>
          <w:szCs w:val="18"/>
        </w:rPr>
        <w:t>oż</w:t>
      </w:r>
      <w:r w:rsidRPr="00625263">
        <w:rPr>
          <w:rFonts w:ascii="Calibri" w:hAnsi="Calibri" w:cs="Calibri"/>
          <w:color w:val="222222"/>
          <w:sz w:val="18"/>
          <w:szCs w:val="18"/>
        </w:rPr>
        <w:t>yć kostkę z bloczku o boku 5 cm, wysuszoną i sezonowaną analogicznie jak bloczek na który jest nałożona zaprawa. Kostkę należy w czasie 30 sek. dociskać siłą 5N. Następnie kostkę należy odrywać. Badanie z zastosowaniem kilku kostek należy powtarzać w odstępach czasowych  co 2 minuty. Czas od naniesienia zaprawy do momentu w którym jeszcze ok.50% powierzchni kostki jest pokryta zaprawą, należy uznać za czas korygowania położenia kolejnych elementów murowych. Badania należy na 3 próbkach.</w:t>
      </w:r>
    </w:p>
    <w:p w14:paraId="46779BA4" w14:textId="4785695E" w:rsidR="001C7777" w:rsidRDefault="001C7777" w:rsidP="002C53CE">
      <w:pPr>
        <w:autoSpaceDE w:val="0"/>
        <w:autoSpaceDN w:val="0"/>
        <w:adjustRightInd w:val="0"/>
        <w:spacing w:after="0" w:line="240" w:lineRule="auto"/>
        <w:jc w:val="both"/>
        <w:rPr>
          <w:rFonts w:ascii="Calibri" w:hAnsi="Calibri" w:cs="Calibri"/>
          <w:color w:val="222222"/>
          <w:sz w:val="18"/>
          <w:szCs w:val="18"/>
        </w:rPr>
      </w:pPr>
    </w:p>
    <w:p w14:paraId="037D0559" w14:textId="77777777" w:rsidR="00625263" w:rsidRPr="00625263" w:rsidRDefault="00625263" w:rsidP="00625263">
      <w:pPr>
        <w:autoSpaceDE w:val="0"/>
        <w:autoSpaceDN w:val="0"/>
        <w:adjustRightInd w:val="0"/>
        <w:spacing w:after="0" w:line="240" w:lineRule="auto"/>
        <w:jc w:val="both"/>
        <w:rPr>
          <w:rFonts w:ascii="Calibri" w:hAnsi="Calibri" w:cs="Calibri"/>
          <w:b/>
          <w:color w:val="222222"/>
          <w:sz w:val="18"/>
          <w:szCs w:val="18"/>
        </w:rPr>
      </w:pPr>
      <w:r w:rsidRPr="00625263">
        <w:rPr>
          <w:rFonts w:ascii="Calibri" w:hAnsi="Calibri" w:cs="Calibri"/>
          <w:b/>
          <w:color w:val="222222"/>
          <w:sz w:val="18"/>
          <w:szCs w:val="18"/>
        </w:rPr>
        <w:t xml:space="preserve">6.3.3. Oznakowanie </w:t>
      </w:r>
    </w:p>
    <w:p w14:paraId="19A9F90A"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p>
    <w:p w14:paraId="4F993D24"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r w:rsidRPr="00625263">
        <w:rPr>
          <w:rFonts w:ascii="Calibri" w:hAnsi="Calibri" w:cs="Calibri"/>
          <w:color w:val="222222"/>
          <w:sz w:val="18"/>
          <w:szCs w:val="18"/>
        </w:rPr>
        <w:t xml:space="preserve">Oznaczenie powinno zawierać: </w:t>
      </w:r>
    </w:p>
    <w:p w14:paraId="2FED2192" w14:textId="77777777" w:rsidR="00625263" w:rsidRDefault="00625263" w:rsidP="00625263">
      <w:pPr>
        <w:autoSpaceDE w:val="0"/>
        <w:autoSpaceDN w:val="0"/>
        <w:adjustRightInd w:val="0"/>
        <w:spacing w:after="0" w:line="240" w:lineRule="auto"/>
        <w:jc w:val="both"/>
        <w:rPr>
          <w:rFonts w:ascii="Calibri" w:hAnsi="Calibri" w:cs="Calibri"/>
          <w:color w:val="222222"/>
          <w:sz w:val="18"/>
          <w:szCs w:val="18"/>
        </w:rPr>
      </w:pPr>
    </w:p>
    <w:p w14:paraId="32BDF7E1" w14:textId="2A05DEFC"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 xml:space="preserve">• </w:t>
      </w:r>
      <w:r>
        <w:rPr>
          <w:rFonts w:ascii="Calibri" w:hAnsi="Calibri" w:cs="Calibri"/>
          <w:color w:val="222222"/>
          <w:sz w:val="18"/>
          <w:szCs w:val="18"/>
        </w:rPr>
        <w:t xml:space="preserve">   </w:t>
      </w:r>
      <w:r w:rsidRPr="00625263">
        <w:rPr>
          <w:rFonts w:ascii="Calibri" w:hAnsi="Calibri" w:cs="Calibri"/>
          <w:color w:val="222222"/>
          <w:sz w:val="18"/>
          <w:szCs w:val="18"/>
        </w:rPr>
        <w:t xml:space="preserve">nazwę i adres oraz znak firmowy producenta </w:t>
      </w:r>
    </w:p>
    <w:p w14:paraId="0991E171" w14:textId="56753BC7"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 xml:space="preserve"> kod producenta  </w:t>
      </w:r>
    </w:p>
    <w:p w14:paraId="49A6B3E6" w14:textId="4E292D5A"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 xml:space="preserve"> nazwę wyrobu  </w:t>
      </w:r>
    </w:p>
    <w:p w14:paraId="1CAE402E" w14:textId="18C97021"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Pr>
          <w:rFonts w:ascii="Calibri" w:hAnsi="Calibri" w:cs="Calibri"/>
          <w:color w:val="222222"/>
          <w:sz w:val="18"/>
          <w:szCs w:val="18"/>
        </w:rPr>
        <w:t xml:space="preserve">   </w:t>
      </w:r>
      <w:r w:rsidRPr="00625263">
        <w:rPr>
          <w:rFonts w:ascii="Calibri" w:hAnsi="Calibri" w:cs="Calibri"/>
          <w:color w:val="222222"/>
          <w:sz w:val="18"/>
          <w:szCs w:val="18"/>
        </w:rPr>
        <w:t xml:space="preserve"> datę produkcji i nr partii produkcyjnej </w:t>
      </w:r>
    </w:p>
    <w:p w14:paraId="697C19FB" w14:textId="0CF11481"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sidR="00F377EC">
        <w:rPr>
          <w:rFonts w:ascii="Calibri" w:hAnsi="Calibri" w:cs="Calibri"/>
          <w:color w:val="222222"/>
          <w:sz w:val="18"/>
          <w:szCs w:val="18"/>
        </w:rPr>
        <w:t xml:space="preserve">   </w:t>
      </w:r>
      <w:r w:rsidRPr="00625263">
        <w:rPr>
          <w:rFonts w:ascii="Calibri" w:hAnsi="Calibri" w:cs="Calibri"/>
          <w:color w:val="222222"/>
          <w:sz w:val="18"/>
          <w:szCs w:val="18"/>
        </w:rPr>
        <w:t xml:space="preserve"> termin przydatności do stosowania  </w:t>
      </w:r>
    </w:p>
    <w:p w14:paraId="680B12F2" w14:textId="56CF9935"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sidR="00F377EC">
        <w:rPr>
          <w:rFonts w:ascii="Calibri" w:hAnsi="Calibri" w:cs="Calibri"/>
          <w:color w:val="222222"/>
          <w:sz w:val="18"/>
          <w:szCs w:val="18"/>
        </w:rPr>
        <w:t xml:space="preserve">   </w:t>
      </w:r>
      <w:r w:rsidRPr="00625263">
        <w:rPr>
          <w:rFonts w:ascii="Calibri" w:hAnsi="Calibri" w:cs="Calibri"/>
          <w:color w:val="222222"/>
          <w:sz w:val="18"/>
          <w:szCs w:val="18"/>
        </w:rPr>
        <w:t xml:space="preserve"> masę netto </w:t>
      </w:r>
    </w:p>
    <w:p w14:paraId="4DF7F167" w14:textId="621FADD7"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sidR="00F377EC">
        <w:rPr>
          <w:rFonts w:ascii="Calibri" w:hAnsi="Calibri" w:cs="Calibri"/>
          <w:color w:val="222222"/>
          <w:sz w:val="18"/>
          <w:szCs w:val="18"/>
        </w:rPr>
        <w:t xml:space="preserve">   </w:t>
      </w:r>
      <w:r w:rsidRPr="00625263">
        <w:rPr>
          <w:rFonts w:ascii="Calibri" w:hAnsi="Calibri" w:cs="Calibri"/>
          <w:color w:val="222222"/>
          <w:sz w:val="18"/>
          <w:szCs w:val="18"/>
        </w:rPr>
        <w:t xml:space="preserve"> proporcje mieszania z wodą  </w:t>
      </w:r>
    </w:p>
    <w:p w14:paraId="06EE85C2" w14:textId="6BFD6A17" w:rsid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w:t>
      </w:r>
      <w:r w:rsidR="00F377EC">
        <w:rPr>
          <w:rFonts w:ascii="Calibri" w:hAnsi="Calibri" w:cs="Calibri"/>
          <w:color w:val="222222"/>
          <w:sz w:val="18"/>
          <w:szCs w:val="18"/>
        </w:rPr>
        <w:t xml:space="preserve">   </w:t>
      </w:r>
      <w:r w:rsidRPr="00625263">
        <w:rPr>
          <w:rFonts w:ascii="Calibri" w:hAnsi="Calibri" w:cs="Calibri"/>
          <w:color w:val="222222"/>
          <w:sz w:val="18"/>
          <w:szCs w:val="18"/>
        </w:rPr>
        <w:t xml:space="preserve"> symbol Aprobaty Technicznej </w:t>
      </w:r>
    </w:p>
    <w:p w14:paraId="56C3A92D" w14:textId="314DD601" w:rsidR="00625263" w:rsidRPr="00625263" w:rsidRDefault="00625263" w:rsidP="00625263">
      <w:pPr>
        <w:autoSpaceDE w:val="0"/>
        <w:autoSpaceDN w:val="0"/>
        <w:adjustRightInd w:val="0"/>
        <w:spacing w:after="0" w:line="240" w:lineRule="auto"/>
        <w:ind w:left="993" w:hanging="567"/>
        <w:jc w:val="both"/>
        <w:rPr>
          <w:rFonts w:ascii="Calibri" w:hAnsi="Calibri" w:cs="Calibri"/>
          <w:color w:val="222222"/>
          <w:sz w:val="18"/>
          <w:szCs w:val="18"/>
        </w:rPr>
      </w:pPr>
      <w:r w:rsidRPr="00625263">
        <w:rPr>
          <w:rFonts w:ascii="Calibri" w:hAnsi="Calibri" w:cs="Calibri"/>
          <w:color w:val="222222"/>
          <w:sz w:val="18"/>
          <w:szCs w:val="18"/>
        </w:rPr>
        <w:t xml:space="preserve">• </w:t>
      </w:r>
      <w:r w:rsidR="00F377EC">
        <w:rPr>
          <w:rFonts w:ascii="Calibri" w:hAnsi="Calibri" w:cs="Calibri"/>
          <w:color w:val="222222"/>
          <w:sz w:val="18"/>
          <w:szCs w:val="18"/>
        </w:rPr>
        <w:t xml:space="preserve">   </w:t>
      </w:r>
      <w:r w:rsidRPr="00625263">
        <w:rPr>
          <w:rFonts w:ascii="Calibri" w:hAnsi="Calibri" w:cs="Calibri"/>
          <w:color w:val="222222"/>
          <w:sz w:val="18"/>
          <w:szCs w:val="18"/>
        </w:rPr>
        <w:t>oznaczenie powinno być umieszczone na ka</w:t>
      </w:r>
      <w:r>
        <w:rPr>
          <w:rFonts w:ascii="Calibri" w:hAnsi="Calibri" w:cs="Calibri"/>
          <w:color w:val="222222"/>
          <w:sz w:val="18"/>
          <w:szCs w:val="18"/>
        </w:rPr>
        <w:t>ż</w:t>
      </w:r>
      <w:r w:rsidRPr="00625263">
        <w:rPr>
          <w:rFonts w:ascii="Calibri" w:hAnsi="Calibri" w:cs="Calibri"/>
          <w:color w:val="222222"/>
          <w:sz w:val="18"/>
          <w:szCs w:val="18"/>
        </w:rPr>
        <w:t xml:space="preserve">dym opakowaniu suchej mieszanki. </w:t>
      </w:r>
    </w:p>
    <w:p w14:paraId="2A97F362" w14:textId="75C94A08" w:rsidR="001C7777" w:rsidRDefault="00625263" w:rsidP="000E5717">
      <w:pPr>
        <w:autoSpaceDE w:val="0"/>
        <w:autoSpaceDN w:val="0"/>
        <w:adjustRightInd w:val="0"/>
        <w:spacing w:after="0" w:line="240" w:lineRule="auto"/>
        <w:ind w:left="993" w:hanging="567"/>
        <w:jc w:val="both"/>
        <w:rPr>
          <w:rFonts w:ascii="Calibri" w:hAnsi="Calibri" w:cs="Calibri"/>
          <w:b/>
          <w:color w:val="222222"/>
          <w:szCs w:val="28"/>
        </w:rPr>
      </w:pPr>
      <w:r w:rsidRPr="00625263">
        <w:rPr>
          <w:rFonts w:ascii="Calibri" w:hAnsi="Calibri" w:cs="Calibri"/>
          <w:color w:val="222222"/>
          <w:sz w:val="18"/>
          <w:szCs w:val="18"/>
        </w:rPr>
        <w:t xml:space="preserve"> </w:t>
      </w:r>
    </w:p>
    <w:p w14:paraId="47393DBD" w14:textId="3E38F83C" w:rsidR="002C53CE" w:rsidRPr="000E6112"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7. OBMIAR ROBÓT </w:t>
      </w:r>
    </w:p>
    <w:p w14:paraId="7A02446A"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44077EA9"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obmiaru robót podano w OST „Wymagania ogólne” pkt 6. </w:t>
      </w:r>
    </w:p>
    <w:p w14:paraId="6E92DF73"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1393389D"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u w:val="single"/>
        </w:rPr>
      </w:pPr>
      <w:r w:rsidRPr="000E6112">
        <w:rPr>
          <w:rFonts w:ascii="Calibri" w:hAnsi="Calibri" w:cs="Calibri"/>
          <w:b/>
          <w:color w:val="222222"/>
          <w:sz w:val="18"/>
          <w:szCs w:val="28"/>
          <w:u w:val="single"/>
        </w:rPr>
        <w:t xml:space="preserve">Jednostką obmiaru robót związanych z wykonaniem ogrodzeń są: </w:t>
      </w:r>
    </w:p>
    <w:p w14:paraId="11EFA000"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30D9E5FC" w14:textId="134C6AFA" w:rsidR="002C53CE" w:rsidRPr="000E6112" w:rsidRDefault="002C53CE"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sidRPr="000E6112">
        <w:rPr>
          <w:rFonts w:ascii="Calibri" w:hAnsi="Calibri" w:cs="Calibri"/>
          <w:color w:val="222222"/>
          <w:sz w:val="18"/>
          <w:szCs w:val="28"/>
        </w:rPr>
        <w:t xml:space="preserve"> [</w:t>
      </w:r>
      <w:r w:rsidR="001E1F7B">
        <w:rPr>
          <w:rFonts w:ascii="Calibri" w:hAnsi="Calibri" w:cs="Calibri"/>
          <w:color w:val="222222"/>
          <w:sz w:val="18"/>
          <w:szCs w:val="28"/>
        </w:rPr>
        <w:t>m</w:t>
      </w:r>
      <w:r w:rsidR="00F377EC">
        <w:rPr>
          <w:rFonts w:ascii="Calibri" w:hAnsi="Calibri" w:cs="Calibri"/>
          <w:color w:val="222222"/>
          <w:sz w:val="18"/>
          <w:szCs w:val="28"/>
        </w:rPr>
        <w:t>2</w:t>
      </w:r>
      <w:r w:rsidR="001E1F7B">
        <w:rPr>
          <w:rFonts w:ascii="Calibri" w:hAnsi="Calibri" w:cs="Calibri"/>
          <w:color w:val="222222"/>
          <w:sz w:val="18"/>
          <w:szCs w:val="28"/>
        </w:rPr>
        <w:t xml:space="preserve">] – </w:t>
      </w:r>
      <w:r w:rsidR="00F377EC">
        <w:rPr>
          <w:rFonts w:ascii="Calibri" w:hAnsi="Calibri" w:cs="Calibri"/>
          <w:color w:val="222222"/>
          <w:sz w:val="18"/>
          <w:szCs w:val="28"/>
        </w:rPr>
        <w:t>wykonanych ścian</w:t>
      </w:r>
    </w:p>
    <w:p w14:paraId="3258C10D" w14:textId="77777777" w:rsidR="002C53CE" w:rsidRDefault="002C53CE" w:rsidP="002C53CE">
      <w:pPr>
        <w:autoSpaceDE w:val="0"/>
        <w:autoSpaceDN w:val="0"/>
        <w:adjustRightInd w:val="0"/>
        <w:spacing w:after="0" w:line="240" w:lineRule="auto"/>
        <w:jc w:val="both"/>
        <w:rPr>
          <w:rFonts w:ascii="Calibri" w:hAnsi="Calibri" w:cs="Calibri"/>
          <w:b/>
          <w:color w:val="222222"/>
          <w:szCs w:val="28"/>
        </w:rPr>
      </w:pPr>
    </w:p>
    <w:p w14:paraId="11F2D4A9"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8. ODBIÓR ROBÓT </w:t>
      </w:r>
    </w:p>
    <w:p w14:paraId="2BD50F11"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p>
    <w:p w14:paraId="27AFD771"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8.1. Ogólne zasady odbioru robót</w:t>
      </w:r>
    </w:p>
    <w:p w14:paraId="1FE8E2D8"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44533550"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4731046C"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61E5EF63" w14:textId="6A7E9426" w:rsidR="001E1F7B" w:rsidRPr="001E1F7B" w:rsidRDefault="001E1F7B" w:rsidP="001E1F7B">
      <w:pPr>
        <w:autoSpaceDE w:val="0"/>
        <w:autoSpaceDN w:val="0"/>
        <w:adjustRightInd w:val="0"/>
        <w:spacing w:after="0" w:line="240" w:lineRule="auto"/>
        <w:jc w:val="both"/>
        <w:rPr>
          <w:rFonts w:ascii="Calibri" w:hAnsi="Calibri" w:cs="Calibri"/>
          <w:b/>
          <w:color w:val="222222"/>
          <w:sz w:val="18"/>
          <w:szCs w:val="28"/>
        </w:rPr>
      </w:pPr>
      <w:r w:rsidRPr="001E1F7B">
        <w:rPr>
          <w:rFonts w:ascii="Calibri" w:hAnsi="Calibri" w:cs="Calibri"/>
          <w:b/>
          <w:color w:val="222222"/>
          <w:sz w:val="18"/>
          <w:szCs w:val="28"/>
        </w:rPr>
        <w:t>8.2. Odbiór robót zanikających i ulegających zakryciu.</w:t>
      </w:r>
    </w:p>
    <w:p w14:paraId="77A85E4B" w14:textId="77777777" w:rsidR="001E1F7B" w:rsidRPr="001E1F7B" w:rsidRDefault="001E1F7B" w:rsidP="001E1F7B">
      <w:pPr>
        <w:autoSpaceDE w:val="0"/>
        <w:autoSpaceDN w:val="0"/>
        <w:adjustRightInd w:val="0"/>
        <w:spacing w:after="0" w:line="240" w:lineRule="auto"/>
        <w:jc w:val="both"/>
        <w:rPr>
          <w:rFonts w:ascii="Calibri" w:hAnsi="Calibri" w:cs="Calibri"/>
          <w:color w:val="222222"/>
          <w:sz w:val="18"/>
          <w:szCs w:val="28"/>
        </w:rPr>
      </w:pPr>
    </w:p>
    <w:p w14:paraId="2BA4F3B3" w14:textId="33D97FA7" w:rsidR="001E1F7B" w:rsidRPr="001E1F7B" w:rsidRDefault="001E1F7B" w:rsidP="001E1F7B">
      <w:p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lastRenderedPageBreak/>
        <w:t>Odbiór robót zanikających i ulegających zakryciu przeprowadzić zgodnie z ST Podstawa</w:t>
      </w:r>
      <w:r>
        <w:rPr>
          <w:rFonts w:ascii="Calibri" w:hAnsi="Calibri" w:cs="Calibri"/>
          <w:color w:val="222222"/>
          <w:sz w:val="18"/>
          <w:szCs w:val="28"/>
        </w:rPr>
        <w:t xml:space="preserve"> </w:t>
      </w:r>
      <w:r w:rsidRPr="001E1F7B">
        <w:rPr>
          <w:rFonts w:ascii="Calibri" w:hAnsi="Calibri" w:cs="Calibri"/>
          <w:color w:val="222222"/>
          <w:sz w:val="18"/>
          <w:szCs w:val="28"/>
        </w:rPr>
        <w:t>dokonania oceny ilości i jakości robót ulegających zakryciu i zanikających są następujące</w:t>
      </w:r>
      <w:r>
        <w:rPr>
          <w:rFonts w:ascii="Calibri" w:hAnsi="Calibri" w:cs="Calibri"/>
          <w:color w:val="222222"/>
          <w:sz w:val="18"/>
          <w:szCs w:val="28"/>
        </w:rPr>
        <w:t xml:space="preserve"> </w:t>
      </w:r>
      <w:r w:rsidRPr="001E1F7B">
        <w:rPr>
          <w:rFonts w:ascii="Calibri" w:hAnsi="Calibri" w:cs="Calibri"/>
          <w:color w:val="222222"/>
          <w:sz w:val="18"/>
          <w:szCs w:val="28"/>
        </w:rPr>
        <w:t>dane i dokumenty:</w:t>
      </w:r>
    </w:p>
    <w:p w14:paraId="43272C24" w14:textId="27A0A696" w:rsidR="002C53CE" w:rsidRPr="001E1F7B" w:rsidRDefault="001E1F7B"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dokumentacja projektowa z naniesionymi na niej zmianami dokonanymi w trakcie budowy i akceptowanymi przez Inspektora,</w:t>
      </w:r>
    </w:p>
    <w:p w14:paraId="50FA41AA" w14:textId="26C9D7D5" w:rsidR="001E1F7B" w:rsidRPr="001E1F7B" w:rsidRDefault="001E1F7B"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atesty użytych materiałów budowlanych,</w:t>
      </w:r>
    </w:p>
    <w:p w14:paraId="2BB5FDA3" w14:textId="340D9D58" w:rsidR="001E1F7B" w:rsidRPr="001E1F7B" w:rsidRDefault="001E1F7B"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Dziennik Budowy,</w:t>
      </w:r>
    </w:p>
    <w:p w14:paraId="6B922E26" w14:textId="30435A67" w:rsidR="001E1F7B" w:rsidRPr="001E1F7B" w:rsidRDefault="001E1F7B"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uzasadnienie zmian w dokumentacji.</w:t>
      </w:r>
    </w:p>
    <w:p w14:paraId="53A84266" w14:textId="5E198EC8" w:rsidR="001E1F7B" w:rsidRDefault="001E1F7B" w:rsidP="001E1F7B">
      <w:pPr>
        <w:autoSpaceDE w:val="0"/>
        <w:autoSpaceDN w:val="0"/>
        <w:adjustRightInd w:val="0"/>
        <w:spacing w:after="0" w:line="240" w:lineRule="auto"/>
        <w:jc w:val="both"/>
        <w:rPr>
          <w:rFonts w:ascii="Calibri" w:hAnsi="Calibri" w:cs="Calibri"/>
          <w:color w:val="222222"/>
          <w:sz w:val="18"/>
          <w:szCs w:val="28"/>
        </w:rPr>
      </w:pPr>
    </w:p>
    <w:p w14:paraId="6FCCA2C1" w14:textId="4F69DE08" w:rsidR="001E1F7B" w:rsidRPr="001E1F7B" w:rsidRDefault="001E1F7B" w:rsidP="001E1F7B">
      <w:pPr>
        <w:autoSpaceDE w:val="0"/>
        <w:autoSpaceDN w:val="0"/>
        <w:adjustRightInd w:val="0"/>
        <w:spacing w:after="0" w:line="240" w:lineRule="auto"/>
        <w:jc w:val="both"/>
        <w:rPr>
          <w:rFonts w:ascii="Calibri" w:hAnsi="Calibri" w:cs="Calibri"/>
          <w:b/>
          <w:color w:val="222222"/>
          <w:sz w:val="18"/>
          <w:szCs w:val="28"/>
        </w:rPr>
      </w:pPr>
      <w:r w:rsidRPr="001E1F7B">
        <w:rPr>
          <w:rFonts w:ascii="Calibri" w:hAnsi="Calibri" w:cs="Calibri"/>
          <w:b/>
          <w:color w:val="222222"/>
          <w:sz w:val="18"/>
          <w:szCs w:val="28"/>
        </w:rPr>
        <w:t>8.3. Odbiór końcowy.</w:t>
      </w:r>
    </w:p>
    <w:p w14:paraId="2248B0BB" w14:textId="77777777" w:rsidR="001E1F7B" w:rsidRPr="001E1F7B" w:rsidRDefault="001E1F7B" w:rsidP="001E1F7B">
      <w:pPr>
        <w:autoSpaceDE w:val="0"/>
        <w:autoSpaceDN w:val="0"/>
        <w:adjustRightInd w:val="0"/>
        <w:spacing w:after="0" w:line="240" w:lineRule="auto"/>
        <w:jc w:val="both"/>
        <w:rPr>
          <w:rFonts w:ascii="Calibri" w:hAnsi="Calibri" w:cs="Calibri"/>
          <w:color w:val="222222"/>
          <w:sz w:val="18"/>
          <w:szCs w:val="28"/>
        </w:rPr>
      </w:pPr>
    </w:p>
    <w:p w14:paraId="188CA8B9" w14:textId="7B0F76C4" w:rsidR="001E1F7B" w:rsidRPr="001E1F7B" w:rsidRDefault="001E1F7B" w:rsidP="001E1F7B">
      <w:p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Odbiór końcowy robót przeprowadzić zgodnie z ST</w:t>
      </w:r>
    </w:p>
    <w:p w14:paraId="6731762E" w14:textId="0C3AC321" w:rsidR="001E1F7B" w:rsidRPr="001E1F7B" w:rsidRDefault="001E1F7B" w:rsidP="001E1F7B">
      <w:p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Przy odbiorze końcowym powinny być przedło</w:t>
      </w:r>
      <w:r>
        <w:rPr>
          <w:rFonts w:ascii="Calibri" w:hAnsi="Calibri" w:cs="Calibri"/>
          <w:color w:val="222222"/>
          <w:sz w:val="18"/>
          <w:szCs w:val="28"/>
        </w:rPr>
        <w:t>ż</w:t>
      </w:r>
      <w:r w:rsidRPr="001E1F7B">
        <w:rPr>
          <w:rFonts w:ascii="Calibri" w:hAnsi="Calibri" w:cs="Calibri"/>
          <w:color w:val="222222"/>
          <w:sz w:val="18"/>
          <w:szCs w:val="28"/>
        </w:rPr>
        <w:t>one następujące dokumenty:</w:t>
      </w:r>
    </w:p>
    <w:p w14:paraId="6F8FACA8" w14:textId="4F98153D" w:rsidR="001E1F7B" w:rsidRPr="001E1F7B" w:rsidRDefault="001E1F7B" w:rsidP="00620CD8">
      <w:pPr>
        <w:pStyle w:val="Akapitzlist"/>
        <w:numPr>
          <w:ilvl w:val="0"/>
          <w:numId w:val="27"/>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wyniki wszystkich wymaganych pomiarów i badan,</w:t>
      </w:r>
    </w:p>
    <w:p w14:paraId="1587783C" w14:textId="5A5EA4D3" w:rsidR="001E1F7B" w:rsidRPr="001E1F7B" w:rsidRDefault="001E1F7B" w:rsidP="00620CD8">
      <w:pPr>
        <w:pStyle w:val="Akapitzlist"/>
        <w:numPr>
          <w:ilvl w:val="0"/>
          <w:numId w:val="27"/>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protokoły odbioru robót zanikających i ulegających zakryciu.</w:t>
      </w:r>
    </w:p>
    <w:p w14:paraId="74630557" w14:textId="728856F0" w:rsidR="001E1F7B" w:rsidRDefault="001E1F7B" w:rsidP="001E1F7B">
      <w:pPr>
        <w:autoSpaceDE w:val="0"/>
        <w:autoSpaceDN w:val="0"/>
        <w:adjustRightInd w:val="0"/>
        <w:spacing w:after="0" w:line="240" w:lineRule="auto"/>
        <w:jc w:val="both"/>
        <w:rPr>
          <w:rFonts w:ascii="Calibri" w:hAnsi="Calibri" w:cs="Calibri"/>
          <w:color w:val="222222"/>
          <w:sz w:val="18"/>
          <w:szCs w:val="28"/>
        </w:rPr>
      </w:pPr>
    </w:p>
    <w:p w14:paraId="50D52DBB" w14:textId="77777777" w:rsidR="002C53CE" w:rsidRPr="000E6112"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9. PODSTAWA PŁATNOŚCI </w:t>
      </w:r>
    </w:p>
    <w:p w14:paraId="1D4831CF"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75AB81A0"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Ogólne ustalenia dotyczące podstaw płatności podano w OST „Wymagania ogólne” punkcie 8.</w:t>
      </w:r>
    </w:p>
    <w:p w14:paraId="4F98D681" w14:textId="23F825DC" w:rsidR="002C53CE" w:rsidRDefault="002C53CE" w:rsidP="002C53CE">
      <w:pPr>
        <w:autoSpaceDE w:val="0"/>
        <w:autoSpaceDN w:val="0"/>
        <w:adjustRightInd w:val="0"/>
        <w:spacing w:after="0" w:line="240" w:lineRule="auto"/>
        <w:jc w:val="both"/>
        <w:rPr>
          <w:rFonts w:ascii="Calibri" w:hAnsi="Calibri" w:cs="Calibri"/>
          <w:color w:val="222222"/>
          <w:sz w:val="18"/>
          <w:szCs w:val="28"/>
        </w:rPr>
      </w:pPr>
    </w:p>
    <w:p w14:paraId="01D13A4C" w14:textId="77777777" w:rsidR="001E1F7B" w:rsidRPr="000E6112" w:rsidRDefault="001E1F7B" w:rsidP="002C53CE">
      <w:pPr>
        <w:autoSpaceDE w:val="0"/>
        <w:autoSpaceDN w:val="0"/>
        <w:adjustRightInd w:val="0"/>
        <w:spacing w:after="0" w:line="240" w:lineRule="auto"/>
        <w:jc w:val="both"/>
        <w:rPr>
          <w:rFonts w:ascii="Calibri" w:hAnsi="Calibri" w:cs="Calibri"/>
          <w:color w:val="222222"/>
          <w:sz w:val="18"/>
          <w:szCs w:val="28"/>
        </w:rPr>
      </w:pPr>
    </w:p>
    <w:p w14:paraId="3569E49C" w14:textId="17F464A9" w:rsidR="002C53CE" w:rsidRDefault="002C53CE" w:rsidP="002C53C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10.PRZEPISY ZWIĄZANE </w:t>
      </w:r>
    </w:p>
    <w:p w14:paraId="15C653E8" w14:textId="77777777" w:rsidR="00750C62" w:rsidRPr="000E6112" w:rsidRDefault="00750C62" w:rsidP="002C53CE">
      <w:pPr>
        <w:autoSpaceDE w:val="0"/>
        <w:autoSpaceDN w:val="0"/>
        <w:adjustRightInd w:val="0"/>
        <w:spacing w:after="0" w:line="240" w:lineRule="auto"/>
        <w:jc w:val="both"/>
        <w:rPr>
          <w:rFonts w:ascii="Calibri" w:hAnsi="Calibri" w:cs="Calibri"/>
          <w:b/>
          <w:color w:val="222222"/>
          <w:szCs w:val="28"/>
        </w:rPr>
      </w:pPr>
    </w:p>
    <w:p w14:paraId="5C2EB192" w14:textId="4D9E106A"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PN-85/B-04500 Zaprawy budowlane. Badanie cech fizycznych i wytrzymałościowych.</w:t>
      </w:r>
    </w:p>
    <w:p w14:paraId="065F094E" w14:textId="5D30D68C"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PN-90/B-14501 Zaprawy budowlane zwykłe.</w:t>
      </w:r>
    </w:p>
    <w:p w14:paraId="06F4B1F5" w14:textId="0D74020B"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PN-79/B-06711 Kruszywa mineralne. Piaski do zapraw budowlanych.</w:t>
      </w:r>
    </w:p>
    <w:p w14:paraId="7D4D1ED8" w14:textId="7513289A"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PN-68/B-10020 Roboty murowe z cegły. Wymagania i badania przy odbiorze.</w:t>
      </w:r>
    </w:p>
    <w:p w14:paraId="68A75379" w14:textId="5C235C9E"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[PN-69/B-10023 Roboty murowe. Konstrukcje zespolone ceglano-żelbetowe wykonywane na budowie. Wymagania i badania przy odbiorze</w:t>
      </w:r>
    </w:p>
    <w:p w14:paraId="3066D17F" w14:textId="628CE095"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PN-68/B-10024 Roboty murowe. Mury z drobnowymiarowych elementów z autoklawizowanych betonów komórkowych. Wymagania i badania przy odbiorze</w:t>
      </w:r>
    </w:p>
    <w:p w14:paraId="07F7ECB9" w14:textId="7BD319C9"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 xml:space="preserve">PN-EN 934-3:2004 Domieszki do betonu, zaprawy i zaczynu. Cześć 3: Domieszki do zapraw do murów. Definicje, wymagania, </w:t>
      </w:r>
      <w:r w:rsidR="001941FC" w:rsidRPr="001E1F7B">
        <w:rPr>
          <w:rFonts w:ascii="Calibri" w:hAnsi="Calibri" w:cs="Calibri"/>
          <w:color w:val="222222"/>
          <w:sz w:val="18"/>
          <w:szCs w:val="28"/>
        </w:rPr>
        <w:t>zgodność</w:t>
      </w:r>
      <w:r w:rsidRPr="001E1F7B">
        <w:rPr>
          <w:rFonts w:ascii="Calibri" w:hAnsi="Calibri" w:cs="Calibri"/>
          <w:color w:val="222222"/>
          <w:sz w:val="18"/>
          <w:szCs w:val="28"/>
        </w:rPr>
        <w:t>, oznakowanie i etykietowanie</w:t>
      </w:r>
    </w:p>
    <w:p w14:paraId="4D412131" w14:textId="5C06B046"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PN-B-12050:1996 Wyroby budowlane ceramiczne. Cegły budowlane</w:t>
      </w:r>
    </w:p>
    <w:p w14:paraId="56A3202D" w14:textId="501F605C"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PN-EN 413-2:1998 Cement murarski. Metody badan</w:t>
      </w:r>
    </w:p>
    <w:p w14:paraId="4B165436" w14:textId="7F3F42D7"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PN-EN 13139:2003 Kruszywa do zaprawy</w:t>
      </w:r>
    </w:p>
    <w:p w14:paraId="32A96ABE" w14:textId="51FE3270" w:rsidR="001E1F7B" w:rsidRPr="001E1F7B"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E1F7B">
        <w:rPr>
          <w:rFonts w:ascii="Calibri" w:hAnsi="Calibri" w:cs="Calibri"/>
          <w:color w:val="222222"/>
          <w:sz w:val="18"/>
          <w:szCs w:val="28"/>
        </w:rPr>
        <w:t>PN-70/B-12016 Wyroby ceramiki budowlanej. Badania techniczne</w:t>
      </w:r>
    </w:p>
    <w:p w14:paraId="0A8F0060" w14:textId="1F814F6C" w:rsidR="001E1F7B" w:rsidRPr="001941FC"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941FC">
        <w:rPr>
          <w:rFonts w:ascii="Calibri" w:hAnsi="Calibri" w:cs="Calibri"/>
          <w:color w:val="222222"/>
          <w:sz w:val="18"/>
          <w:szCs w:val="28"/>
        </w:rPr>
        <w:t>PN-B-19308:1999 Preparaty antykorozyjne do zabezpieczania zbrojenia</w:t>
      </w:r>
      <w:r w:rsidR="001941FC" w:rsidRPr="001941FC">
        <w:rPr>
          <w:rFonts w:ascii="Calibri" w:hAnsi="Calibri" w:cs="Calibri"/>
          <w:color w:val="222222"/>
          <w:sz w:val="18"/>
          <w:szCs w:val="28"/>
        </w:rPr>
        <w:t xml:space="preserve"> </w:t>
      </w:r>
      <w:r w:rsidRPr="001941FC">
        <w:rPr>
          <w:rFonts w:ascii="Calibri" w:hAnsi="Calibri" w:cs="Calibri"/>
          <w:color w:val="222222"/>
          <w:sz w:val="18"/>
          <w:szCs w:val="28"/>
        </w:rPr>
        <w:t>w elementach z autoklawizowanego betonu komórkowego</w:t>
      </w:r>
    </w:p>
    <w:p w14:paraId="5836F873" w14:textId="6C51409C" w:rsidR="001E1F7B" w:rsidRPr="001941FC"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941FC">
        <w:rPr>
          <w:rFonts w:ascii="Calibri" w:hAnsi="Calibri" w:cs="Calibri"/>
          <w:color w:val="222222"/>
          <w:sz w:val="18"/>
          <w:szCs w:val="28"/>
        </w:rPr>
        <w:t xml:space="preserve">PN-EN 197-1:2002 Cement. </w:t>
      </w:r>
      <w:r w:rsidR="001941FC" w:rsidRPr="001941FC">
        <w:rPr>
          <w:rFonts w:ascii="Calibri" w:hAnsi="Calibri" w:cs="Calibri"/>
          <w:color w:val="222222"/>
          <w:sz w:val="18"/>
          <w:szCs w:val="28"/>
        </w:rPr>
        <w:t>Cześć</w:t>
      </w:r>
      <w:r w:rsidRPr="001941FC">
        <w:rPr>
          <w:rFonts w:ascii="Calibri" w:hAnsi="Calibri" w:cs="Calibri"/>
          <w:color w:val="222222"/>
          <w:sz w:val="18"/>
          <w:szCs w:val="28"/>
        </w:rPr>
        <w:t xml:space="preserve"> 1: Skład, wymagania i kryteria </w:t>
      </w:r>
      <w:r w:rsidR="001941FC" w:rsidRPr="001941FC">
        <w:rPr>
          <w:rFonts w:ascii="Calibri" w:hAnsi="Calibri" w:cs="Calibri"/>
          <w:color w:val="222222"/>
          <w:sz w:val="18"/>
          <w:szCs w:val="28"/>
        </w:rPr>
        <w:t>zgodności dotyczące</w:t>
      </w:r>
      <w:r w:rsidRPr="001941FC">
        <w:rPr>
          <w:rFonts w:ascii="Calibri" w:hAnsi="Calibri" w:cs="Calibri"/>
          <w:color w:val="222222"/>
          <w:sz w:val="18"/>
          <w:szCs w:val="28"/>
        </w:rPr>
        <w:t xml:space="preserve"> cementów powszechnego u</w:t>
      </w:r>
      <w:r w:rsidR="001941FC">
        <w:rPr>
          <w:rFonts w:ascii="Calibri" w:hAnsi="Calibri" w:cs="Calibri"/>
          <w:color w:val="222222"/>
          <w:sz w:val="18"/>
          <w:szCs w:val="28"/>
        </w:rPr>
        <w:t>ż</w:t>
      </w:r>
      <w:r w:rsidRPr="001941FC">
        <w:rPr>
          <w:rFonts w:ascii="Calibri" w:hAnsi="Calibri" w:cs="Calibri"/>
          <w:color w:val="222222"/>
          <w:sz w:val="18"/>
          <w:szCs w:val="28"/>
        </w:rPr>
        <w:t>ytku</w:t>
      </w:r>
    </w:p>
    <w:p w14:paraId="4F003A95" w14:textId="6BE19D81" w:rsidR="001E1F7B" w:rsidRPr="001941FC"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941FC">
        <w:rPr>
          <w:rFonts w:ascii="Calibri" w:hAnsi="Calibri" w:cs="Calibri"/>
          <w:color w:val="222222"/>
          <w:sz w:val="18"/>
          <w:szCs w:val="28"/>
        </w:rPr>
        <w:t xml:space="preserve">PN-EN 459-1:2003 Wapno budowlane. </w:t>
      </w:r>
      <w:r w:rsidR="001941FC" w:rsidRPr="001941FC">
        <w:rPr>
          <w:rFonts w:ascii="Calibri" w:hAnsi="Calibri" w:cs="Calibri"/>
          <w:color w:val="222222"/>
          <w:sz w:val="18"/>
          <w:szCs w:val="28"/>
        </w:rPr>
        <w:t>Cześć</w:t>
      </w:r>
      <w:r w:rsidRPr="001941FC">
        <w:rPr>
          <w:rFonts w:ascii="Calibri" w:hAnsi="Calibri" w:cs="Calibri"/>
          <w:color w:val="222222"/>
          <w:sz w:val="18"/>
          <w:szCs w:val="28"/>
        </w:rPr>
        <w:t xml:space="preserve"> 1: Definicje, wymagania</w:t>
      </w:r>
      <w:r w:rsidR="001941FC" w:rsidRPr="001941FC">
        <w:rPr>
          <w:rFonts w:ascii="Calibri" w:hAnsi="Calibri" w:cs="Calibri"/>
          <w:color w:val="222222"/>
          <w:sz w:val="18"/>
          <w:szCs w:val="28"/>
        </w:rPr>
        <w:t xml:space="preserve"> </w:t>
      </w:r>
      <w:r w:rsidRPr="001941FC">
        <w:rPr>
          <w:rFonts w:ascii="Calibri" w:hAnsi="Calibri" w:cs="Calibri"/>
          <w:color w:val="222222"/>
          <w:sz w:val="18"/>
          <w:szCs w:val="28"/>
        </w:rPr>
        <w:t xml:space="preserve">i kryteria </w:t>
      </w:r>
      <w:r w:rsidR="001941FC" w:rsidRPr="001941FC">
        <w:rPr>
          <w:rFonts w:ascii="Calibri" w:hAnsi="Calibri" w:cs="Calibri"/>
          <w:color w:val="222222"/>
          <w:sz w:val="18"/>
          <w:szCs w:val="28"/>
        </w:rPr>
        <w:t>zgodności</w:t>
      </w:r>
    </w:p>
    <w:p w14:paraId="2A80FDEB" w14:textId="42B8D791" w:rsidR="001E1F7B" w:rsidRPr="001941FC"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941FC">
        <w:rPr>
          <w:rFonts w:ascii="Calibri" w:hAnsi="Calibri" w:cs="Calibri"/>
          <w:color w:val="222222"/>
          <w:sz w:val="18"/>
          <w:szCs w:val="28"/>
        </w:rPr>
        <w:t>PN-EN 480-1:1999 Domieszki do betonu, zaprawy i zaczynu. Metody badan. Beton</w:t>
      </w:r>
      <w:r w:rsidR="001941FC" w:rsidRPr="001941FC">
        <w:rPr>
          <w:rFonts w:ascii="Calibri" w:hAnsi="Calibri" w:cs="Calibri"/>
          <w:color w:val="222222"/>
          <w:sz w:val="18"/>
          <w:szCs w:val="28"/>
        </w:rPr>
        <w:t xml:space="preserve"> </w:t>
      </w:r>
      <w:r w:rsidRPr="001941FC">
        <w:rPr>
          <w:rFonts w:ascii="Calibri" w:hAnsi="Calibri" w:cs="Calibri"/>
          <w:color w:val="222222"/>
          <w:sz w:val="18"/>
          <w:szCs w:val="28"/>
        </w:rPr>
        <w:t>wzorcowy i zaprawa wzorcowa do badania</w:t>
      </w:r>
    </w:p>
    <w:p w14:paraId="5EB01DCC" w14:textId="40FE2B86" w:rsidR="002C53CE" w:rsidRDefault="001E1F7B"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941FC">
        <w:rPr>
          <w:rFonts w:ascii="Calibri" w:hAnsi="Calibri" w:cs="Calibri"/>
          <w:color w:val="222222"/>
          <w:sz w:val="18"/>
          <w:szCs w:val="28"/>
        </w:rPr>
        <w:t xml:space="preserve">PN-EN 998-2:2004 Wymagania </w:t>
      </w:r>
      <w:r w:rsidR="001941FC" w:rsidRPr="001941FC">
        <w:rPr>
          <w:rFonts w:ascii="Calibri" w:hAnsi="Calibri" w:cs="Calibri"/>
          <w:color w:val="222222"/>
          <w:sz w:val="18"/>
          <w:szCs w:val="28"/>
        </w:rPr>
        <w:t>dotyczące</w:t>
      </w:r>
      <w:r w:rsidRPr="001941FC">
        <w:rPr>
          <w:rFonts w:ascii="Calibri" w:hAnsi="Calibri" w:cs="Calibri"/>
          <w:color w:val="222222"/>
          <w:sz w:val="18"/>
          <w:szCs w:val="28"/>
        </w:rPr>
        <w:t xml:space="preserve"> zaprawy do murów. </w:t>
      </w:r>
      <w:r w:rsidR="001941FC" w:rsidRPr="001941FC">
        <w:rPr>
          <w:rFonts w:ascii="Calibri" w:hAnsi="Calibri" w:cs="Calibri"/>
          <w:color w:val="222222"/>
          <w:sz w:val="18"/>
          <w:szCs w:val="28"/>
        </w:rPr>
        <w:t>Cześć</w:t>
      </w:r>
      <w:r w:rsidRPr="001941FC">
        <w:rPr>
          <w:rFonts w:ascii="Calibri" w:hAnsi="Calibri" w:cs="Calibri"/>
          <w:color w:val="222222"/>
          <w:sz w:val="18"/>
          <w:szCs w:val="28"/>
        </w:rPr>
        <w:t xml:space="preserve"> 2: Zaprawa</w:t>
      </w:r>
      <w:r w:rsidR="001941FC" w:rsidRPr="001941FC">
        <w:rPr>
          <w:rFonts w:ascii="Calibri" w:hAnsi="Calibri" w:cs="Calibri"/>
          <w:color w:val="222222"/>
          <w:sz w:val="18"/>
          <w:szCs w:val="28"/>
        </w:rPr>
        <w:t xml:space="preserve"> </w:t>
      </w:r>
      <w:r w:rsidRPr="001941FC">
        <w:rPr>
          <w:rFonts w:ascii="Calibri" w:hAnsi="Calibri" w:cs="Calibri"/>
          <w:color w:val="222222"/>
          <w:sz w:val="18"/>
          <w:szCs w:val="28"/>
        </w:rPr>
        <w:t>murarska</w:t>
      </w:r>
    </w:p>
    <w:p w14:paraId="71D88859" w14:textId="5C82DCF5" w:rsidR="001941FC" w:rsidRPr="001941FC" w:rsidRDefault="001941FC" w:rsidP="00620CD8">
      <w:pPr>
        <w:pStyle w:val="Akapitzlist"/>
        <w:numPr>
          <w:ilvl w:val="0"/>
          <w:numId w:val="28"/>
        </w:numPr>
        <w:autoSpaceDE w:val="0"/>
        <w:autoSpaceDN w:val="0"/>
        <w:adjustRightInd w:val="0"/>
        <w:spacing w:after="0" w:line="240" w:lineRule="auto"/>
        <w:jc w:val="both"/>
        <w:rPr>
          <w:rFonts w:ascii="Calibri" w:hAnsi="Calibri" w:cs="Calibri"/>
          <w:color w:val="222222"/>
          <w:sz w:val="18"/>
          <w:szCs w:val="28"/>
        </w:rPr>
      </w:pPr>
      <w:r w:rsidRPr="001941FC">
        <w:rPr>
          <w:rFonts w:ascii="Calibri" w:hAnsi="Calibri" w:cs="Calibri"/>
          <w:color w:val="222222"/>
          <w:sz w:val="18"/>
          <w:szCs w:val="28"/>
        </w:rPr>
        <w:t>Warunki techniczne wykonania i odbioru robót budowlano-montażowych, tom I Budownictwo ogólne. Arkady 1988 r.</w:t>
      </w:r>
    </w:p>
    <w:p w14:paraId="25740DC0"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70405524" w14:textId="77777777" w:rsidR="002C53CE" w:rsidRPr="000E6112" w:rsidRDefault="002C53CE" w:rsidP="002C53CE">
      <w:pPr>
        <w:autoSpaceDE w:val="0"/>
        <w:autoSpaceDN w:val="0"/>
        <w:adjustRightInd w:val="0"/>
        <w:spacing w:after="0" w:line="240" w:lineRule="auto"/>
        <w:jc w:val="both"/>
        <w:rPr>
          <w:rFonts w:ascii="Calibri" w:hAnsi="Calibri" w:cs="Calibri"/>
          <w:color w:val="222222"/>
          <w:sz w:val="18"/>
          <w:szCs w:val="28"/>
        </w:rPr>
      </w:pPr>
    </w:p>
    <w:p w14:paraId="6F0F3079" w14:textId="77777777" w:rsidR="002C53CE" w:rsidRPr="000E6112" w:rsidRDefault="002C53CE" w:rsidP="002C53CE"/>
    <w:p w14:paraId="34C38F77"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4D63854C"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7DFD8FDE"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038540FF"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2A1B282A"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6EE0AF91"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3CBC457D"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1DC290F9"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4C405BA6"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705B3879"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76927B81"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6C990650" w14:textId="77777777" w:rsidR="00847C27"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179ABF7B"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6A8C8234" w14:textId="77777777" w:rsidR="002651A6" w:rsidRDefault="002651A6" w:rsidP="00847C27">
      <w:pPr>
        <w:autoSpaceDE w:val="0"/>
        <w:autoSpaceDN w:val="0"/>
        <w:adjustRightInd w:val="0"/>
        <w:spacing w:after="0" w:line="240" w:lineRule="auto"/>
        <w:ind w:firstLine="708"/>
        <w:jc w:val="center"/>
        <w:rPr>
          <w:rFonts w:ascii="Calibri" w:hAnsi="Calibri" w:cs="Calibri"/>
          <w:b/>
          <w:color w:val="222222"/>
          <w:sz w:val="32"/>
          <w:szCs w:val="28"/>
        </w:rPr>
      </w:pPr>
    </w:p>
    <w:p w14:paraId="64CAF7EA" w14:textId="77777777" w:rsidR="002651A6" w:rsidRDefault="002651A6" w:rsidP="00847C27">
      <w:pPr>
        <w:autoSpaceDE w:val="0"/>
        <w:autoSpaceDN w:val="0"/>
        <w:adjustRightInd w:val="0"/>
        <w:spacing w:after="0" w:line="240" w:lineRule="auto"/>
        <w:ind w:firstLine="708"/>
        <w:jc w:val="center"/>
        <w:rPr>
          <w:rFonts w:ascii="Calibri" w:hAnsi="Calibri" w:cs="Calibri"/>
          <w:b/>
          <w:color w:val="222222"/>
          <w:sz w:val="32"/>
          <w:szCs w:val="28"/>
        </w:rPr>
      </w:pPr>
    </w:p>
    <w:p w14:paraId="5BC65504"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55724850"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51E429B1"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26A480C5"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0897A042"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5B0C8447"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2A3A6F35"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23D698EE" w14:textId="77777777" w:rsidR="009B74EA"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23B8E4B0" w14:textId="77777777" w:rsidR="009B74EA" w:rsidRPr="000E6112" w:rsidRDefault="009B74EA" w:rsidP="00847C27">
      <w:pPr>
        <w:autoSpaceDE w:val="0"/>
        <w:autoSpaceDN w:val="0"/>
        <w:adjustRightInd w:val="0"/>
        <w:spacing w:after="0" w:line="240" w:lineRule="auto"/>
        <w:ind w:firstLine="708"/>
        <w:jc w:val="center"/>
        <w:rPr>
          <w:rFonts w:ascii="Calibri" w:hAnsi="Calibri" w:cs="Calibri"/>
          <w:b/>
          <w:color w:val="222222"/>
          <w:sz w:val="32"/>
          <w:szCs w:val="28"/>
        </w:rPr>
      </w:pPr>
    </w:p>
    <w:p w14:paraId="45940E0B"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5BEB93E3"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779547C6"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28"/>
          <w:szCs w:val="28"/>
        </w:rPr>
      </w:pPr>
    </w:p>
    <w:p w14:paraId="34EF6EBE" w14:textId="3F12033C"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Pr>
          <w:rFonts w:ascii="Calibri" w:hAnsi="Calibri" w:cs="Calibri"/>
          <w:b/>
          <w:color w:val="222222"/>
          <w:sz w:val="32"/>
          <w:szCs w:val="28"/>
          <w:u w:val="single"/>
        </w:rPr>
        <w:t>05</w:t>
      </w:r>
    </w:p>
    <w:p w14:paraId="60783395"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KONSTRUKCJE STALOWE</w:t>
      </w:r>
    </w:p>
    <w:p w14:paraId="7E5FBCAF"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39D67272"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72F15667"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2F8CA933"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4243E610"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41DDDA2A"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77075BBD"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705763BC"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639A09B9"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p>
    <w:p w14:paraId="2773E3BD"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Pr="002D26F6">
        <w:rPr>
          <w:rFonts w:ascii="Calibri" w:hAnsi="Calibri" w:cs="Calibri"/>
          <w:b/>
          <w:color w:val="222222"/>
          <w:sz w:val="32"/>
          <w:szCs w:val="28"/>
        </w:rPr>
        <w:t>45223100-7</w:t>
      </w:r>
    </w:p>
    <w:p w14:paraId="23F481DC"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Konstrukcje stalowe</w:t>
      </w:r>
    </w:p>
    <w:p w14:paraId="7626913C"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28"/>
          <w:szCs w:val="28"/>
        </w:rPr>
      </w:pPr>
    </w:p>
    <w:p w14:paraId="409EB377"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18"/>
          <w:szCs w:val="18"/>
        </w:rPr>
      </w:pPr>
    </w:p>
    <w:p w14:paraId="2357C20F"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18"/>
          <w:szCs w:val="18"/>
        </w:rPr>
      </w:pPr>
    </w:p>
    <w:p w14:paraId="78BC8D84"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18"/>
          <w:szCs w:val="18"/>
        </w:rPr>
      </w:pPr>
    </w:p>
    <w:p w14:paraId="748DF983"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18"/>
          <w:szCs w:val="18"/>
        </w:rPr>
      </w:pPr>
    </w:p>
    <w:p w14:paraId="05A9FA79"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18"/>
          <w:szCs w:val="18"/>
        </w:rPr>
      </w:pPr>
    </w:p>
    <w:p w14:paraId="64FAAC60" w14:textId="77777777" w:rsidR="00847C27" w:rsidRPr="000E6112" w:rsidRDefault="00847C27" w:rsidP="00847C27">
      <w:pPr>
        <w:autoSpaceDE w:val="0"/>
        <w:autoSpaceDN w:val="0"/>
        <w:adjustRightInd w:val="0"/>
        <w:spacing w:after="0" w:line="240" w:lineRule="auto"/>
        <w:ind w:firstLine="708"/>
        <w:jc w:val="center"/>
        <w:rPr>
          <w:rFonts w:ascii="Calibri" w:hAnsi="Calibri" w:cs="Calibri"/>
          <w:b/>
          <w:color w:val="222222"/>
          <w:sz w:val="18"/>
          <w:szCs w:val="18"/>
        </w:rPr>
      </w:pPr>
    </w:p>
    <w:p w14:paraId="7FB3D675" w14:textId="0B8B047F" w:rsidR="00847C27" w:rsidRPr="008E5953" w:rsidRDefault="002651A6" w:rsidP="00847C27">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847C27">
        <w:rPr>
          <w:rFonts w:ascii="Calibri" w:hAnsi="Calibri" w:cs="Calibri"/>
          <w:b/>
          <w:color w:val="222222"/>
          <w:sz w:val="28"/>
          <w:szCs w:val="28"/>
        </w:rPr>
        <w:t xml:space="preserve"> 2024</w:t>
      </w:r>
    </w:p>
    <w:p w14:paraId="313742D0"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1. WSTĘP</w:t>
      </w:r>
    </w:p>
    <w:p w14:paraId="300AE63A"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p>
    <w:p w14:paraId="2D2F0F8B" w14:textId="77777777" w:rsidR="00847C27" w:rsidRPr="00F377EC" w:rsidRDefault="00847C27" w:rsidP="00620CD8">
      <w:pPr>
        <w:pStyle w:val="Akapitzlist"/>
        <w:numPr>
          <w:ilvl w:val="1"/>
          <w:numId w:val="82"/>
        </w:numPr>
        <w:autoSpaceDE w:val="0"/>
        <w:autoSpaceDN w:val="0"/>
        <w:adjustRightInd w:val="0"/>
        <w:spacing w:after="0" w:line="240" w:lineRule="auto"/>
        <w:jc w:val="both"/>
        <w:rPr>
          <w:rFonts w:ascii="Calibri" w:hAnsi="Calibri" w:cs="Calibri"/>
          <w:b/>
          <w:color w:val="222222"/>
          <w:sz w:val="18"/>
          <w:szCs w:val="28"/>
        </w:rPr>
      </w:pPr>
      <w:r w:rsidRPr="00F377EC">
        <w:rPr>
          <w:rFonts w:ascii="Calibri" w:hAnsi="Calibri" w:cs="Calibri"/>
          <w:b/>
          <w:color w:val="222222"/>
          <w:sz w:val="18"/>
          <w:szCs w:val="28"/>
        </w:rPr>
        <w:t>Przedmiot SST</w:t>
      </w:r>
    </w:p>
    <w:p w14:paraId="0174247C"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5FA86C7B" w14:textId="367C9848" w:rsidR="00847C27" w:rsidRPr="00651A7E" w:rsidRDefault="002651A6" w:rsidP="00847C27">
      <w:pPr>
        <w:autoSpaceDE w:val="0"/>
        <w:autoSpaceDN w:val="0"/>
        <w:adjustRightInd w:val="0"/>
        <w:jc w:val="both"/>
        <w:rPr>
          <w:sz w:val="18"/>
          <w:szCs w:val="18"/>
        </w:rPr>
      </w:pPr>
      <w:r w:rsidRPr="002651A6">
        <w:rPr>
          <w:sz w:val="18"/>
          <w:szCs w:val="1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r w:rsidR="00847C27">
        <w:rPr>
          <w:sz w:val="18"/>
          <w:szCs w:val="18"/>
        </w:rPr>
        <w:t>.</w:t>
      </w:r>
    </w:p>
    <w:p w14:paraId="5B5696CE" w14:textId="77777777" w:rsidR="00847C27" w:rsidRPr="000E6112" w:rsidRDefault="00847C27" w:rsidP="00620CD8">
      <w:pPr>
        <w:numPr>
          <w:ilvl w:val="1"/>
          <w:numId w:val="8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Zakres stosowania SST</w:t>
      </w:r>
    </w:p>
    <w:p w14:paraId="23E44643" w14:textId="77777777" w:rsidR="00847C27" w:rsidRPr="000E6112" w:rsidRDefault="00847C27" w:rsidP="00847C27">
      <w:pPr>
        <w:autoSpaceDE w:val="0"/>
        <w:autoSpaceDN w:val="0"/>
        <w:adjustRightInd w:val="0"/>
        <w:spacing w:after="0" w:line="240" w:lineRule="auto"/>
        <w:ind w:left="360"/>
        <w:contextualSpacing/>
        <w:jc w:val="both"/>
        <w:rPr>
          <w:rFonts w:ascii="Calibri" w:hAnsi="Calibri" w:cs="Calibri"/>
          <w:color w:val="222222"/>
          <w:sz w:val="18"/>
          <w:szCs w:val="28"/>
        </w:rPr>
      </w:pPr>
    </w:p>
    <w:p w14:paraId="2EF19F28" w14:textId="63EB2B0C"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sidR="008A00D6">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sidR="008A00D6">
        <w:rPr>
          <w:rFonts w:ascii="Calibri" w:hAnsi="Calibri" w:cs="Calibri"/>
          <w:color w:val="222222"/>
          <w:sz w:val="18"/>
          <w:szCs w:val="28"/>
        </w:rPr>
        <w:t xml:space="preserve"> </w:t>
      </w:r>
      <w:r w:rsidRPr="000E6112">
        <w:rPr>
          <w:rFonts w:ascii="Calibri" w:hAnsi="Calibri" w:cs="Calibri"/>
          <w:color w:val="222222"/>
          <w:sz w:val="18"/>
          <w:szCs w:val="28"/>
        </w:rPr>
        <w:t>opracowani</w:t>
      </w:r>
    </w:p>
    <w:p w14:paraId="067389B1"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1975FBB5" w14:textId="77777777" w:rsidR="00847C27" w:rsidRPr="000E6112" w:rsidRDefault="00847C27" w:rsidP="00620CD8">
      <w:pPr>
        <w:numPr>
          <w:ilvl w:val="1"/>
          <w:numId w:val="8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5E460F44"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40C48C9A"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4F52D52C"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37C8E209" w14:textId="77777777" w:rsidR="00847C27" w:rsidRPr="000E6112" w:rsidRDefault="00847C27" w:rsidP="00620CD8">
      <w:pPr>
        <w:numPr>
          <w:ilvl w:val="1"/>
          <w:numId w:val="8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30944013"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426AD359" w14:textId="18EBB26D"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Ustalenia zawarte w niniejszej specyfikacji obejmują wszystkie czynności umożliwiające i mające na celu wykonanie </w:t>
      </w:r>
      <w:r>
        <w:rPr>
          <w:rFonts w:ascii="Calibri" w:hAnsi="Calibri" w:cs="Calibri"/>
          <w:color w:val="222222"/>
          <w:sz w:val="18"/>
          <w:szCs w:val="28"/>
        </w:rPr>
        <w:t xml:space="preserve">konstrukcji </w:t>
      </w:r>
      <w:r w:rsidR="008A00D6">
        <w:rPr>
          <w:rFonts w:ascii="Calibri" w:hAnsi="Calibri" w:cs="Calibri"/>
          <w:color w:val="222222"/>
          <w:sz w:val="18"/>
          <w:szCs w:val="28"/>
        </w:rPr>
        <w:t>hali</w:t>
      </w:r>
      <w:r>
        <w:rPr>
          <w:rFonts w:ascii="Calibri" w:hAnsi="Calibri" w:cs="Calibri"/>
          <w:color w:val="222222"/>
          <w:sz w:val="18"/>
          <w:szCs w:val="28"/>
        </w:rPr>
        <w:t>.</w:t>
      </w:r>
      <w:r w:rsidRPr="000E6112">
        <w:rPr>
          <w:rFonts w:ascii="Calibri" w:hAnsi="Calibri" w:cs="Calibri"/>
          <w:color w:val="222222"/>
          <w:sz w:val="18"/>
          <w:szCs w:val="28"/>
        </w:rPr>
        <w:t xml:space="preserve"> </w:t>
      </w:r>
    </w:p>
    <w:p w14:paraId="173ACAE3"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458619DE" w14:textId="77777777" w:rsidR="00847C27" w:rsidRPr="000E6112" w:rsidRDefault="00847C27" w:rsidP="00620CD8">
      <w:pPr>
        <w:numPr>
          <w:ilvl w:val="1"/>
          <w:numId w:val="8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449B245A"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0ECE6E36"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2066B51B"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p>
    <w:p w14:paraId="1F3E9C16"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3FF6B236"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p>
    <w:p w14:paraId="761FA0A0"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36620041"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68B08744"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57422ABF"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206EC292" w14:textId="77777777" w:rsidR="00847C27" w:rsidRDefault="00847C27" w:rsidP="00847C27">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2.2. Stal konstrukcyjna </w:t>
      </w:r>
    </w:p>
    <w:p w14:paraId="542B2511" w14:textId="77777777" w:rsidR="00847C27" w:rsidRPr="00A33BEA" w:rsidRDefault="00847C27" w:rsidP="00847C27">
      <w:pPr>
        <w:autoSpaceDE w:val="0"/>
        <w:autoSpaceDN w:val="0"/>
        <w:adjustRightInd w:val="0"/>
        <w:spacing w:after="0" w:line="240" w:lineRule="auto"/>
        <w:jc w:val="both"/>
        <w:rPr>
          <w:rFonts w:ascii="Calibri" w:hAnsi="Calibri" w:cs="Calibri"/>
          <w:b/>
          <w:color w:val="222222"/>
          <w:sz w:val="18"/>
          <w:szCs w:val="28"/>
        </w:rPr>
      </w:pPr>
    </w:p>
    <w:p w14:paraId="46A0E79B" w14:textId="3AC437E0" w:rsidR="00847C27" w:rsidRDefault="00AD1F2B" w:rsidP="00847C27">
      <w:pPr>
        <w:autoSpaceDE w:val="0"/>
        <w:autoSpaceDN w:val="0"/>
        <w:adjustRightInd w:val="0"/>
        <w:spacing w:after="0" w:line="240" w:lineRule="auto"/>
        <w:jc w:val="both"/>
        <w:rPr>
          <w:rFonts w:ascii="Calibri" w:hAnsi="Calibri" w:cs="Calibri"/>
          <w:color w:val="222222"/>
          <w:sz w:val="18"/>
          <w:szCs w:val="28"/>
        </w:rPr>
      </w:pPr>
      <w:r w:rsidRPr="00AD1F2B">
        <w:rPr>
          <w:rFonts w:ascii="Calibri" w:hAnsi="Calibri" w:cs="Calibri"/>
          <w:color w:val="222222"/>
          <w:sz w:val="18"/>
          <w:szCs w:val="28"/>
        </w:rPr>
        <w:t>Stal konstrukcyjna stosowana do wykonywania elementów konstrukcji stalowych powinna odpowiadać wymaganiom norm powyżej przytoczonych oraz norm:  PN-EN 10020:2003, PN-EN 10027-1:1994, PN-EN 10027-2:1994, PN-EN 10021:1997,  PN-EN 10079:1996, PN-EN 10204+Ak:1997, PN-90/H-01103, PN-87/H-01104, PN-88/H-01105,</w:t>
      </w:r>
    </w:p>
    <w:p w14:paraId="5ADEE20F" w14:textId="77777777" w:rsidR="00AD1F2B" w:rsidRDefault="00AD1F2B" w:rsidP="00847C27">
      <w:pPr>
        <w:autoSpaceDE w:val="0"/>
        <w:autoSpaceDN w:val="0"/>
        <w:adjustRightInd w:val="0"/>
        <w:spacing w:after="0" w:line="240" w:lineRule="auto"/>
        <w:jc w:val="both"/>
        <w:rPr>
          <w:rFonts w:ascii="Calibri" w:hAnsi="Calibri" w:cs="Calibri"/>
          <w:color w:val="222222"/>
          <w:sz w:val="18"/>
          <w:szCs w:val="28"/>
        </w:rPr>
      </w:pPr>
    </w:p>
    <w:p w14:paraId="2250AAE1" w14:textId="77777777" w:rsidR="004B7FAA" w:rsidRDefault="004B7FAA" w:rsidP="00847C27">
      <w:pPr>
        <w:autoSpaceDE w:val="0"/>
        <w:autoSpaceDN w:val="0"/>
        <w:adjustRightInd w:val="0"/>
        <w:spacing w:after="0" w:line="240" w:lineRule="auto"/>
        <w:jc w:val="both"/>
        <w:rPr>
          <w:rFonts w:ascii="Calibri" w:hAnsi="Calibri" w:cs="Calibri"/>
          <w:color w:val="222222"/>
          <w:sz w:val="18"/>
          <w:szCs w:val="28"/>
        </w:rPr>
      </w:pPr>
      <w:r w:rsidRPr="004B7FAA">
        <w:rPr>
          <w:rFonts w:ascii="Calibri" w:hAnsi="Calibri" w:cs="Calibri"/>
          <w:color w:val="222222"/>
          <w:sz w:val="18"/>
          <w:szCs w:val="28"/>
        </w:rPr>
        <w:t xml:space="preserve">Wyroby walcowane – kształtowniki: </w:t>
      </w:r>
    </w:p>
    <w:p w14:paraId="5814951D" w14:textId="5EB7E3CF" w:rsidR="006062EF" w:rsidRPr="006062EF" w:rsidRDefault="004B7FAA" w:rsidP="00620CD8">
      <w:pPr>
        <w:pStyle w:val="Akapitzlist"/>
        <w:numPr>
          <w:ilvl w:val="0"/>
          <w:numId w:val="129"/>
        </w:numPr>
        <w:autoSpaceDE w:val="0"/>
        <w:autoSpaceDN w:val="0"/>
        <w:adjustRightInd w:val="0"/>
        <w:spacing w:after="0" w:line="240" w:lineRule="auto"/>
        <w:jc w:val="both"/>
        <w:rPr>
          <w:rFonts w:ascii="Calibri" w:hAnsi="Calibri" w:cs="Calibri"/>
          <w:color w:val="222222"/>
          <w:sz w:val="18"/>
          <w:szCs w:val="28"/>
        </w:rPr>
      </w:pPr>
      <w:r w:rsidRPr="006062EF">
        <w:rPr>
          <w:rFonts w:ascii="Calibri" w:hAnsi="Calibri" w:cs="Calibri"/>
          <w:color w:val="222222"/>
          <w:sz w:val="18"/>
          <w:szCs w:val="28"/>
        </w:rPr>
        <w:t xml:space="preserve">dwuteowniki powinny odpowiadać wymaganiom norm: PN-91/H-93407, PN-H-93419:1997,  PN-H-93452:1997 oraz PN-EN 10024:1998, </w:t>
      </w:r>
    </w:p>
    <w:p w14:paraId="0690D1C7" w14:textId="67635910" w:rsidR="006062EF" w:rsidRPr="006062EF" w:rsidRDefault="004B7FAA" w:rsidP="00620CD8">
      <w:pPr>
        <w:pStyle w:val="Akapitzlist"/>
        <w:numPr>
          <w:ilvl w:val="0"/>
          <w:numId w:val="129"/>
        </w:numPr>
        <w:autoSpaceDE w:val="0"/>
        <w:autoSpaceDN w:val="0"/>
        <w:adjustRightInd w:val="0"/>
        <w:spacing w:after="0" w:line="240" w:lineRule="auto"/>
        <w:jc w:val="both"/>
        <w:rPr>
          <w:rFonts w:ascii="Calibri" w:hAnsi="Calibri" w:cs="Calibri"/>
          <w:color w:val="222222"/>
          <w:sz w:val="18"/>
          <w:szCs w:val="28"/>
        </w:rPr>
      </w:pPr>
      <w:r w:rsidRPr="006062EF">
        <w:rPr>
          <w:rFonts w:ascii="Calibri" w:hAnsi="Calibri" w:cs="Calibri"/>
          <w:color w:val="222222"/>
          <w:sz w:val="18"/>
          <w:szCs w:val="28"/>
        </w:rPr>
        <w:t xml:space="preserve">ceowniki wymaganiom norm: PN-71/H-93451 PN-H-93400:2003 oraz PN-EN 10279:2003, </w:t>
      </w:r>
    </w:p>
    <w:p w14:paraId="4C080DF8" w14:textId="259EF8B4" w:rsidR="006062EF" w:rsidRPr="006062EF" w:rsidRDefault="004B7FAA" w:rsidP="00620CD8">
      <w:pPr>
        <w:pStyle w:val="Akapitzlist"/>
        <w:numPr>
          <w:ilvl w:val="0"/>
          <w:numId w:val="129"/>
        </w:numPr>
        <w:autoSpaceDE w:val="0"/>
        <w:autoSpaceDN w:val="0"/>
        <w:adjustRightInd w:val="0"/>
        <w:spacing w:after="0" w:line="240" w:lineRule="auto"/>
        <w:jc w:val="both"/>
        <w:rPr>
          <w:rFonts w:ascii="Calibri" w:hAnsi="Calibri" w:cs="Calibri"/>
          <w:color w:val="222222"/>
          <w:sz w:val="18"/>
          <w:szCs w:val="28"/>
        </w:rPr>
      </w:pPr>
      <w:r w:rsidRPr="006062EF">
        <w:rPr>
          <w:rFonts w:ascii="Calibri" w:hAnsi="Calibri" w:cs="Calibri"/>
          <w:color w:val="222222"/>
          <w:sz w:val="18"/>
          <w:szCs w:val="28"/>
        </w:rPr>
        <w:t xml:space="preserve">teowniki powinny odpowiadać wymaganiom norm: PN-91/H-93406 oraz PN-EN 10055:1999, </w:t>
      </w:r>
    </w:p>
    <w:p w14:paraId="74D090A8" w14:textId="46D0BC80" w:rsidR="006062EF" w:rsidRPr="00455307" w:rsidRDefault="004B7FAA" w:rsidP="00620CD8">
      <w:pPr>
        <w:pStyle w:val="Akapitzlist"/>
        <w:numPr>
          <w:ilvl w:val="0"/>
          <w:numId w:val="129"/>
        </w:numPr>
        <w:autoSpaceDE w:val="0"/>
        <w:autoSpaceDN w:val="0"/>
        <w:adjustRightInd w:val="0"/>
        <w:spacing w:after="0" w:line="240" w:lineRule="auto"/>
        <w:jc w:val="both"/>
        <w:rPr>
          <w:rFonts w:ascii="Calibri" w:hAnsi="Calibri" w:cs="Calibri"/>
          <w:color w:val="222222"/>
          <w:sz w:val="18"/>
          <w:szCs w:val="28"/>
        </w:rPr>
      </w:pPr>
      <w:r w:rsidRPr="00455307">
        <w:rPr>
          <w:rFonts w:ascii="Calibri" w:hAnsi="Calibri" w:cs="Calibri"/>
          <w:color w:val="222222"/>
          <w:sz w:val="18"/>
          <w:szCs w:val="28"/>
        </w:rPr>
        <w:t>kątowniki powinny odpowiadać wymaganiom norm: PN-EN 10056-1:2000 oraz</w:t>
      </w:r>
      <w:r w:rsidR="006062EF" w:rsidRPr="00455307">
        <w:rPr>
          <w:rFonts w:ascii="Calibri" w:hAnsi="Calibri" w:cs="Calibri"/>
          <w:color w:val="222222"/>
          <w:sz w:val="18"/>
          <w:szCs w:val="28"/>
        </w:rPr>
        <w:t xml:space="preserve"> P</w:t>
      </w:r>
      <w:r w:rsidRPr="00455307">
        <w:rPr>
          <w:rFonts w:ascii="Calibri" w:hAnsi="Calibri" w:cs="Calibri"/>
          <w:color w:val="222222"/>
          <w:sz w:val="18"/>
          <w:szCs w:val="28"/>
        </w:rPr>
        <w:t xml:space="preserve">N-EN 10056-2 :1998, PN-EN 10056-2:1998/Ap1:2003, </w:t>
      </w:r>
    </w:p>
    <w:p w14:paraId="7D204EC5" w14:textId="77777777" w:rsidR="00455307" w:rsidRDefault="004B7FAA" w:rsidP="00847C27">
      <w:pPr>
        <w:autoSpaceDE w:val="0"/>
        <w:autoSpaceDN w:val="0"/>
        <w:adjustRightInd w:val="0"/>
        <w:spacing w:after="0" w:line="240" w:lineRule="auto"/>
        <w:jc w:val="both"/>
        <w:rPr>
          <w:rFonts w:ascii="Calibri" w:hAnsi="Calibri" w:cs="Calibri"/>
          <w:color w:val="222222"/>
          <w:sz w:val="18"/>
          <w:szCs w:val="28"/>
        </w:rPr>
      </w:pPr>
      <w:r w:rsidRPr="004B7FAA">
        <w:rPr>
          <w:rFonts w:ascii="Calibri" w:hAnsi="Calibri" w:cs="Calibri"/>
          <w:color w:val="222222"/>
          <w:sz w:val="18"/>
          <w:szCs w:val="28"/>
        </w:rPr>
        <w:t>Kształtowniki stosowane do wykonania konstrukcji stalowych powinny ponadto odpowiadać</w:t>
      </w:r>
      <w:r w:rsidR="00455307">
        <w:rPr>
          <w:rFonts w:ascii="Calibri" w:hAnsi="Calibri" w:cs="Calibri"/>
          <w:color w:val="222222"/>
          <w:sz w:val="18"/>
          <w:szCs w:val="28"/>
        </w:rPr>
        <w:t xml:space="preserve"> </w:t>
      </w:r>
      <w:r w:rsidRPr="004B7FAA">
        <w:rPr>
          <w:rFonts w:ascii="Calibri" w:hAnsi="Calibri" w:cs="Calibri"/>
          <w:color w:val="222222"/>
          <w:sz w:val="18"/>
          <w:szCs w:val="28"/>
        </w:rPr>
        <w:t>następującym wymaganiom:</w:t>
      </w:r>
    </w:p>
    <w:p w14:paraId="1430FC2D" w14:textId="6969833F" w:rsidR="00455307" w:rsidRPr="00455307" w:rsidRDefault="004B7FAA" w:rsidP="00620CD8">
      <w:pPr>
        <w:pStyle w:val="Akapitzlist"/>
        <w:numPr>
          <w:ilvl w:val="0"/>
          <w:numId w:val="130"/>
        </w:numPr>
        <w:autoSpaceDE w:val="0"/>
        <w:autoSpaceDN w:val="0"/>
        <w:adjustRightInd w:val="0"/>
        <w:spacing w:after="0" w:line="240" w:lineRule="auto"/>
        <w:jc w:val="both"/>
        <w:rPr>
          <w:rFonts w:ascii="Calibri" w:hAnsi="Calibri" w:cs="Calibri"/>
          <w:color w:val="222222"/>
          <w:sz w:val="18"/>
          <w:szCs w:val="28"/>
        </w:rPr>
      </w:pPr>
      <w:r w:rsidRPr="00455307">
        <w:rPr>
          <w:rFonts w:ascii="Calibri" w:hAnsi="Calibri" w:cs="Calibri"/>
          <w:color w:val="222222"/>
          <w:sz w:val="18"/>
          <w:szCs w:val="28"/>
        </w:rPr>
        <w:t>mieć atesty hutnicze i zaświadczenia odbioru,</w:t>
      </w:r>
    </w:p>
    <w:p w14:paraId="5BBE023F" w14:textId="2A954E2C" w:rsidR="00455307" w:rsidRPr="00455307" w:rsidRDefault="004B7FAA" w:rsidP="00620CD8">
      <w:pPr>
        <w:pStyle w:val="Akapitzlist"/>
        <w:numPr>
          <w:ilvl w:val="0"/>
          <w:numId w:val="130"/>
        </w:numPr>
        <w:autoSpaceDE w:val="0"/>
        <w:autoSpaceDN w:val="0"/>
        <w:adjustRightInd w:val="0"/>
        <w:spacing w:after="0" w:line="240" w:lineRule="auto"/>
        <w:jc w:val="both"/>
        <w:rPr>
          <w:rFonts w:ascii="Calibri" w:hAnsi="Calibri" w:cs="Calibri"/>
          <w:color w:val="222222"/>
          <w:sz w:val="18"/>
          <w:szCs w:val="28"/>
        </w:rPr>
      </w:pPr>
      <w:r w:rsidRPr="00455307">
        <w:rPr>
          <w:rFonts w:ascii="Calibri" w:hAnsi="Calibri" w:cs="Calibri"/>
          <w:color w:val="222222"/>
          <w:sz w:val="18"/>
          <w:szCs w:val="28"/>
        </w:rPr>
        <w:t>mieć trwałe ocechowanie,</w:t>
      </w:r>
    </w:p>
    <w:p w14:paraId="32FDBA38" w14:textId="2C12A685" w:rsidR="00AD1F2B" w:rsidRPr="00455307" w:rsidRDefault="004B7FAA" w:rsidP="00620CD8">
      <w:pPr>
        <w:pStyle w:val="Akapitzlist"/>
        <w:numPr>
          <w:ilvl w:val="0"/>
          <w:numId w:val="130"/>
        </w:numPr>
        <w:autoSpaceDE w:val="0"/>
        <w:autoSpaceDN w:val="0"/>
        <w:adjustRightInd w:val="0"/>
        <w:spacing w:after="0" w:line="240" w:lineRule="auto"/>
        <w:jc w:val="both"/>
        <w:rPr>
          <w:rFonts w:ascii="Calibri" w:hAnsi="Calibri" w:cs="Calibri"/>
          <w:color w:val="222222"/>
          <w:sz w:val="18"/>
          <w:szCs w:val="28"/>
        </w:rPr>
      </w:pPr>
      <w:r w:rsidRPr="00455307">
        <w:rPr>
          <w:rFonts w:ascii="Calibri" w:hAnsi="Calibri" w:cs="Calibri"/>
          <w:color w:val="222222"/>
          <w:sz w:val="18"/>
          <w:szCs w:val="28"/>
        </w:rPr>
        <w:t>mieć wybite znaki cechowe</w:t>
      </w:r>
    </w:p>
    <w:p w14:paraId="05CB1A41" w14:textId="77777777" w:rsidR="00AD1F2B" w:rsidRDefault="00AD1F2B" w:rsidP="00847C27">
      <w:pPr>
        <w:autoSpaceDE w:val="0"/>
        <w:autoSpaceDN w:val="0"/>
        <w:adjustRightInd w:val="0"/>
        <w:spacing w:after="0" w:line="240" w:lineRule="auto"/>
        <w:jc w:val="both"/>
        <w:rPr>
          <w:rFonts w:ascii="Calibri" w:hAnsi="Calibri" w:cs="Calibri"/>
          <w:color w:val="222222"/>
          <w:sz w:val="18"/>
          <w:szCs w:val="28"/>
        </w:rPr>
      </w:pPr>
    </w:p>
    <w:p w14:paraId="25E1F136" w14:textId="77777777" w:rsidR="00847C27" w:rsidRPr="00F458B4" w:rsidRDefault="00847C27" w:rsidP="00847C27">
      <w:pPr>
        <w:autoSpaceDE w:val="0"/>
        <w:autoSpaceDN w:val="0"/>
        <w:adjustRightInd w:val="0"/>
        <w:spacing w:after="0" w:line="240" w:lineRule="auto"/>
        <w:jc w:val="both"/>
        <w:rPr>
          <w:rFonts w:ascii="Calibri" w:hAnsi="Calibri" w:cs="Calibri"/>
          <w:b/>
          <w:color w:val="222222"/>
          <w:sz w:val="18"/>
          <w:szCs w:val="28"/>
        </w:rPr>
      </w:pPr>
      <w:r w:rsidRPr="00F458B4">
        <w:rPr>
          <w:rFonts w:ascii="Calibri" w:hAnsi="Calibri" w:cs="Calibri"/>
          <w:b/>
          <w:color w:val="222222"/>
          <w:sz w:val="18"/>
          <w:szCs w:val="28"/>
        </w:rPr>
        <w:t>2.3 Łączniki</w:t>
      </w:r>
    </w:p>
    <w:p w14:paraId="67EF7E87"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p>
    <w:p w14:paraId="5D3E854A" w14:textId="77777777" w:rsidR="001364F4" w:rsidRDefault="001364F4" w:rsidP="00847C27">
      <w:pPr>
        <w:autoSpaceDE w:val="0"/>
        <w:autoSpaceDN w:val="0"/>
        <w:adjustRightInd w:val="0"/>
        <w:spacing w:after="0" w:line="240" w:lineRule="auto"/>
        <w:jc w:val="both"/>
        <w:rPr>
          <w:rFonts w:ascii="Calibri" w:hAnsi="Calibri" w:cs="Calibri"/>
          <w:color w:val="222222"/>
          <w:sz w:val="18"/>
          <w:szCs w:val="28"/>
        </w:rPr>
      </w:pPr>
      <w:r w:rsidRPr="001364F4">
        <w:rPr>
          <w:rFonts w:ascii="Calibri" w:hAnsi="Calibri" w:cs="Calibri"/>
          <w:color w:val="222222"/>
          <w:sz w:val="18"/>
          <w:szCs w:val="28"/>
        </w:rPr>
        <w:t xml:space="preserve">Śruby, nakrętki, nity i inne akcesoria do łączenia konstrukcji stalowych powinny odpowiadać wymaganiom norm: PN-ISO 1891:1999, PN-ISO 8992:1996 oraz PN-82/M-82054.20, a ponadto: </w:t>
      </w:r>
    </w:p>
    <w:p w14:paraId="7EF8D0FB" w14:textId="385D0465" w:rsidR="001364F4" w:rsidRPr="001364F4" w:rsidRDefault="001364F4" w:rsidP="00620CD8">
      <w:pPr>
        <w:pStyle w:val="Akapitzlist"/>
        <w:numPr>
          <w:ilvl w:val="0"/>
          <w:numId w:val="131"/>
        </w:numPr>
        <w:autoSpaceDE w:val="0"/>
        <w:autoSpaceDN w:val="0"/>
        <w:adjustRightInd w:val="0"/>
        <w:spacing w:after="0" w:line="240" w:lineRule="auto"/>
        <w:jc w:val="both"/>
        <w:rPr>
          <w:rFonts w:ascii="Calibri" w:hAnsi="Calibri" w:cs="Calibri"/>
          <w:color w:val="222222"/>
          <w:sz w:val="18"/>
          <w:szCs w:val="28"/>
        </w:rPr>
      </w:pPr>
      <w:r w:rsidRPr="001364F4">
        <w:rPr>
          <w:rFonts w:ascii="Calibri" w:hAnsi="Calibri" w:cs="Calibri"/>
          <w:color w:val="222222"/>
          <w:sz w:val="18"/>
          <w:szCs w:val="28"/>
        </w:rPr>
        <w:t xml:space="preserve">śruby powinny odpowiadać wymaganiom norm: PN-EN ISO 4014:2002, PN-61/M-82331, PN-91/M-82341, PN-91/M-82342 oraz PN-83/M-82343, </w:t>
      </w:r>
    </w:p>
    <w:p w14:paraId="13D493FC" w14:textId="0573714A" w:rsidR="001364F4" w:rsidRPr="001364F4" w:rsidRDefault="001364F4" w:rsidP="00620CD8">
      <w:pPr>
        <w:pStyle w:val="Akapitzlist"/>
        <w:numPr>
          <w:ilvl w:val="0"/>
          <w:numId w:val="131"/>
        </w:numPr>
        <w:autoSpaceDE w:val="0"/>
        <w:autoSpaceDN w:val="0"/>
        <w:adjustRightInd w:val="0"/>
        <w:spacing w:after="0" w:line="240" w:lineRule="auto"/>
        <w:jc w:val="both"/>
        <w:rPr>
          <w:rFonts w:ascii="Calibri" w:hAnsi="Calibri" w:cs="Calibri"/>
          <w:color w:val="222222"/>
          <w:sz w:val="18"/>
          <w:szCs w:val="28"/>
        </w:rPr>
      </w:pPr>
      <w:r w:rsidRPr="001364F4">
        <w:rPr>
          <w:rFonts w:ascii="Calibri" w:hAnsi="Calibri" w:cs="Calibri"/>
          <w:color w:val="222222"/>
          <w:sz w:val="18"/>
          <w:szCs w:val="28"/>
        </w:rPr>
        <w:t xml:space="preserve">nakrętki powinny odpowiadać wymaganiom normy: PN-83/M-82171, </w:t>
      </w:r>
    </w:p>
    <w:p w14:paraId="2D9A4E64" w14:textId="4E5DF87A" w:rsidR="001364F4" w:rsidRPr="001364F4" w:rsidRDefault="001364F4" w:rsidP="00620CD8">
      <w:pPr>
        <w:pStyle w:val="Akapitzlist"/>
        <w:numPr>
          <w:ilvl w:val="0"/>
          <w:numId w:val="131"/>
        </w:numPr>
        <w:autoSpaceDE w:val="0"/>
        <w:autoSpaceDN w:val="0"/>
        <w:adjustRightInd w:val="0"/>
        <w:spacing w:after="0" w:line="240" w:lineRule="auto"/>
        <w:jc w:val="both"/>
        <w:rPr>
          <w:rFonts w:ascii="Calibri" w:hAnsi="Calibri" w:cs="Calibri"/>
          <w:color w:val="222222"/>
          <w:sz w:val="18"/>
          <w:szCs w:val="28"/>
        </w:rPr>
      </w:pPr>
      <w:r w:rsidRPr="001364F4">
        <w:rPr>
          <w:rFonts w:ascii="Calibri" w:hAnsi="Calibri" w:cs="Calibri"/>
          <w:color w:val="222222"/>
          <w:sz w:val="18"/>
          <w:szCs w:val="28"/>
        </w:rPr>
        <w:lastRenderedPageBreak/>
        <w:t xml:space="preserve">podkładki powinny spełniać wymagania norm: PN-EN ISO 887:2002, PN-ISO 10673:2002, PN-77/M-82008, PN-79/M-82009, PN-79/M-82018 oraz PN-83/M-82039, </w:t>
      </w:r>
    </w:p>
    <w:p w14:paraId="67DE363A" w14:textId="068A0ED6" w:rsidR="00847C27" w:rsidRPr="001364F4" w:rsidRDefault="001364F4" w:rsidP="00620CD8">
      <w:pPr>
        <w:pStyle w:val="Akapitzlist"/>
        <w:numPr>
          <w:ilvl w:val="0"/>
          <w:numId w:val="131"/>
        </w:numPr>
        <w:autoSpaceDE w:val="0"/>
        <w:autoSpaceDN w:val="0"/>
        <w:adjustRightInd w:val="0"/>
        <w:spacing w:after="0" w:line="240" w:lineRule="auto"/>
        <w:jc w:val="both"/>
        <w:rPr>
          <w:rFonts w:ascii="Calibri" w:hAnsi="Calibri" w:cs="Calibri"/>
          <w:color w:val="222222"/>
          <w:sz w:val="18"/>
          <w:szCs w:val="28"/>
        </w:rPr>
      </w:pPr>
      <w:r w:rsidRPr="001364F4">
        <w:rPr>
          <w:rFonts w:ascii="Calibri" w:hAnsi="Calibri" w:cs="Calibri"/>
          <w:color w:val="222222"/>
          <w:sz w:val="18"/>
          <w:szCs w:val="28"/>
        </w:rPr>
        <w:t>nity powinny odpowiadać wymaganiom norm: PN-88/M-82952 oraz PN-88/M-82954.</w:t>
      </w:r>
    </w:p>
    <w:p w14:paraId="7F303C21" w14:textId="77777777" w:rsidR="001364F4" w:rsidRDefault="001364F4" w:rsidP="00847C27">
      <w:pPr>
        <w:autoSpaceDE w:val="0"/>
        <w:autoSpaceDN w:val="0"/>
        <w:adjustRightInd w:val="0"/>
        <w:spacing w:after="0" w:line="240" w:lineRule="auto"/>
        <w:jc w:val="both"/>
        <w:rPr>
          <w:rFonts w:ascii="Calibri" w:hAnsi="Calibri" w:cs="Calibri"/>
          <w:color w:val="222222"/>
          <w:sz w:val="18"/>
          <w:szCs w:val="28"/>
        </w:rPr>
      </w:pPr>
    </w:p>
    <w:p w14:paraId="52D331D3" w14:textId="77777777" w:rsidR="00847C27" w:rsidRPr="00F458B4" w:rsidRDefault="00847C27" w:rsidP="00847C27">
      <w:pPr>
        <w:autoSpaceDE w:val="0"/>
        <w:autoSpaceDN w:val="0"/>
        <w:adjustRightInd w:val="0"/>
        <w:spacing w:after="0" w:line="240" w:lineRule="auto"/>
        <w:jc w:val="both"/>
        <w:rPr>
          <w:rFonts w:ascii="Calibri" w:hAnsi="Calibri" w:cs="Calibri"/>
          <w:b/>
          <w:color w:val="222222"/>
          <w:sz w:val="18"/>
          <w:szCs w:val="28"/>
        </w:rPr>
      </w:pPr>
      <w:r w:rsidRPr="00F458B4">
        <w:rPr>
          <w:rFonts w:ascii="Calibri" w:hAnsi="Calibri" w:cs="Calibri"/>
          <w:b/>
          <w:color w:val="222222"/>
          <w:sz w:val="18"/>
          <w:szCs w:val="28"/>
        </w:rPr>
        <w:t>2.4 Materiały do spawania</w:t>
      </w:r>
    </w:p>
    <w:p w14:paraId="0B2B54EE"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p>
    <w:p w14:paraId="1865E9CF"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Materiały do spawania konstrukcji stalowych powinny odpowiadać wymaganiom normy: PN-EN 759:2000, a ponadto:</w:t>
      </w:r>
    </w:p>
    <w:p w14:paraId="18C75848" w14:textId="77777777" w:rsidR="00847C27" w:rsidRPr="00F458B4" w:rsidRDefault="00847C27" w:rsidP="00620CD8">
      <w:pPr>
        <w:pStyle w:val="Akapitzlist"/>
        <w:numPr>
          <w:ilvl w:val="0"/>
          <w:numId w:val="92"/>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elektrody powinny odpowiadać wymaganiom normy: PN-91/M-69430,</w:t>
      </w:r>
    </w:p>
    <w:p w14:paraId="329290D5" w14:textId="77777777" w:rsidR="00847C27" w:rsidRPr="00F458B4" w:rsidRDefault="00847C27" w:rsidP="00620CD8">
      <w:pPr>
        <w:pStyle w:val="Akapitzlist"/>
        <w:numPr>
          <w:ilvl w:val="0"/>
          <w:numId w:val="92"/>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drut spawalniczy powinien odpowiadać wymaganiom normy: PN-EN 12070:2002,</w:t>
      </w:r>
    </w:p>
    <w:p w14:paraId="3BCB0A94" w14:textId="77777777" w:rsidR="00847C27" w:rsidRPr="00F458B4" w:rsidRDefault="00847C27" w:rsidP="00620CD8">
      <w:pPr>
        <w:pStyle w:val="Akapitzlist"/>
        <w:numPr>
          <w:ilvl w:val="0"/>
          <w:numId w:val="92"/>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topniki do spawania elektrycznego powinny odpowiadać wymaganiom norm: PN-73/M-69355 oraz PN-67/M-69356.</w:t>
      </w:r>
    </w:p>
    <w:p w14:paraId="7761A960" w14:textId="77777777" w:rsidR="00847C27" w:rsidRPr="00F458B4" w:rsidRDefault="00847C27" w:rsidP="00620CD8">
      <w:pPr>
        <w:pStyle w:val="Akapitzlist"/>
        <w:numPr>
          <w:ilvl w:val="0"/>
          <w:numId w:val="92"/>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Materiały spawalnicze do stali odpornej na korozję powinny mieć odporność na korozję taką samą jak stal części łączonych, chyba że w projekcie podano inaczej.</w:t>
      </w:r>
    </w:p>
    <w:p w14:paraId="78ABD15E"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p>
    <w:p w14:paraId="152D34A6" w14:textId="77777777" w:rsidR="00BE1225" w:rsidRPr="00BE1225" w:rsidRDefault="00BE1225" w:rsidP="00847C27">
      <w:pPr>
        <w:autoSpaceDE w:val="0"/>
        <w:autoSpaceDN w:val="0"/>
        <w:adjustRightInd w:val="0"/>
        <w:spacing w:after="0" w:line="240" w:lineRule="auto"/>
        <w:jc w:val="both"/>
        <w:rPr>
          <w:rFonts w:ascii="Calibri" w:hAnsi="Calibri" w:cs="Calibri"/>
          <w:b/>
          <w:bCs/>
          <w:color w:val="222222"/>
          <w:sz w:val="18"/>
          <w:szCs w:val="28"/>
        </w:rPr>
      </w:pPr>
      <w:r w:rsidRPr="00BE1225">
        <w:rPr>
          <w:rFonts w:ascii="Calibri" w:hAnsi="Calibri" w:cs="Calibri"/>
          <w:b/>
          <w:bCs/>
          <w:color w:val="222222"/>
          <w:sz w:val="18"/>
          <w:szCs w:val="28"/>
        </w:rPr>
        <w:t xml:space="preserve">2.5. Składowanie materiałów i konstrukcji </w:t>
      </w:r>
    </w:p>
    <w:p w14:paraId="56DE4CD4" w14:textId="77777777" w:rsidR="00BE1225" w:rsidRDefault="00BE1225" w:rsidP="00847C27">
      <w:pPr>
        <w:autoSpaceDE w:val="0"/>
        <w:autoSpaceDN w:val="0"/>
        <w:adjustRightInd w:val="0"/>
        <w:spacing w:after="0" w:line="240" w:lineRule="auto"/>
        <w:jc w:val="both"/>
        <w:rPr>
          <w:rFonts w:ascii="Calibri" w:hAnsi="Calibri" w:cs="Calibri"/>
          <w:color w:val="222222"/>
          <w:sz w:val="18"/>
          <w:szCs w:val="28"/>
        </w:rPr>
      </w:pPr>
    </w:p>
    <w:p w14:paraId="7B736967" w14:textId="77777777" w:rsidR="00E90496" w:rsidRDefault="00BE1225" w:rsidP="00847C27">
      <w:pPr>
        <w:autoSpaceDE w:val="0"/>
        <w:autoSpaceDN w:val="0"/>
        <w:adjustRightInd w:val="0"/>
        <w:spacing w:after="0" w:line="240" w:lineRule="auto"/>
        <w:jc w:val="both"/>
        <w:rPr>
          <w:rFonts w:ascii="Calibri" w:hAnsi="Calibri" w:cs="Calibri"/>
          <w:color w:val="222222"/>
          <w:sz w:val="18"/>
          <w:szCs w:val="28"/>
        </w:rPr>
      </w:pPr>
      <w:r w:rsidRPr="00BE1225">
        <w:rPr>
          <w:rFonts w:ascii="Calibri" w:hAnsi="Calibri" w:cs="Calibri"/>
          <w:color w:val="222222"/>
          <w:sz w:val="18"/>
          <w:szCs w:val="28"/>
        </w:rPr>
        <w:t xml:space="preserve">Elementy konstrukcji stalowych i materiały dostarczone na budowę powinny być wyładowywane dźwigami. Elementy ciężkie, długie i wiotkie należy przenosić za pomocą zawiesi i usztywnić przed odkształcaniem. Elementy układać w sposób umożliwiający odczytanie znakowania. Na miejscu składowania należy rejestrować konstrukcje niezwłocznie po ich nadejściu, segregować i układać na wyznaczonym miejscu na podkładach drewnianych z bali lub desek na wyrównanej do poziomu ziemi, w odległości 2,0 do 3,0 m od siebie oraz oczyszczać i naprawiać powstałe w czasie transportu ewentualne uszkodzenia. </w:t>
      </w:r>
    </w:p>
    <w:p w14:paraId="244B6FFE" w14:textId="2BE7ECC7" w:rsidR="00BE1225" w:rsidRDefault="00BE1225" w:rsidP="00847C27">
      <w:pPr>
        <w:autoSpaceDE w:val="0"/>
        <w:autoSpaceDN w:val="0"/>
        <w:adjustRightInd w:val="0"/>
        <w:spacing w:after="0" w:line="240" w:lineRule="auto"/>
        <w:jc w:val="both"/>
        <w:rPr>
          <w:rFonts w:ascii="Calibri" w:hAnsi="Calibri" w:cs="Calibri"/>
          <w:color w:val="222222"/>
          <w:sz w:val="18"/>
          <w:szCs w:val="28"/>
        </w:rPr>
      </w:pPr>
      <w:r w:rsidRPr="00BE1225">
        <w:rPr>
          <w:rFonts w:ascii="Calibri" w:hAnsi="Calibri" w:cs="Calibri"/>
          <w:color w:val="222222"/>
          <w:sz w:val="18"/>
          <w:szCs w:val="28"/>
        </w:rPr>
        <w:t>Elektrody składować w magazynie w oryginalnych opakowaniach, zabezpieczonych przed zawilgoceniem. Łączniki składować w magazynie w oryginalnych opakowaniach lub skrzynkach.</w:t>
      </w:r>
    </w:p>
    <w:p w14:paraId="5C8DF486" w14:textId="77777777" w:rsidR="00E90496" w:rsidRDefault="00E90496" w:rsidP="00847C27">
      <w:pPr>
        <w:autoSpaceDE w:val="0"/>
        <w:autoSpaceDN w:val="0"/>
        <w:adjustRightInd w:val="0"/>
        <w:spacing w:after="0" w:line="240" w:lineRule="auto"/>
        <w:jc w:val="both"/>
        <w:rPr>
          <w:rFonts w:ascii="Calibri" w:hAnsi="Calibri" w:cs="Calibri"/>
          <w:b/>
          <w:color w:val="222222"/>
          <w:szCs w:val="28"/>
        </w:rPr>
      </w:pPr>
    </w:p>
    <w:p w14:paraId="7C7592F6" w14:textId="5EFAF4CB" w:rsidR="00847C27" w:rsidRPr="000E6112" w:rsidRDefault="00847C27" w:rsidP="00847C27">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4593E6F8"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p>
    <w:p w14:paraId="56109ED2"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56A9B940"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4834B9B8"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29C5B025"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p>
    <w:p w14:paraId="20034F4A" w14:textId="77777777" w:rsidR="00847C27" w:rsidRDefault="00847C27" w:rsidP="00847C27">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3.2 </w:t>
      </w:r>
      <w:r w:rsidRPr="00F458B4">
        <w:rPr>
          <w:rFonts w:ascii="Calibri" w:hAnsi="Calibri" w:cs="Calibri"/>
          <w:b/>
          <w:color w:val="222222"/>
          <w:sz w:val="18"/>
          <w:szCs w:val="28"/>
        </w:rPr>
        <w:t xml:space="preserve">Konstrukcje stalowe  </w:t>
      </w:r>
    </w:p>
    <w:p w14:paraId="3A05872D" w14:textId="77777777" w:rsidR="00847C27" w:rsidRPr="00F458B4" w:rsidRDefault="00847C27" w:rsidP="00847C27">
      <w:pPr>
        <w:autoSpaceDE w:val="0"/>
        <w:autoSpaceDN w:val="0"/>
        <w:adjustRightInd w:val="0"/>
        <w:spacing w:after="0" w:line="240" w:lineRule="auto"/>
        <w:jc w:val="both"/>
        <w:rPr>
          <w:rFonts w:ascii="Calibri" w:hAnsi="Calibri" w:cs="Calibri"/>
          <w:b/>
          <w:color w:val="222222"/>
          <w:sz w:val="18"/>
          <w:szCs w:val="28"/>
        </w:rPr>
      </w:pPr>
    </w:p>
    <w:p w14:paraId="011F9328" w14:textId="77777777" w:rsidR="00847C27" w:rsidRPr="00F458B4" w:rsidRDefault="00847C27" w:rsidP="00620CD8">
      <w:pPr>
        <w:pStyle w:val="Akapitzlist"/>
        <w:numPr>
          <w:ilvl w:val="0"/>
          <w:numId w:val="93"/>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rusztowania stalowe wg PN-M-48090:1996 i PN-89/S-10050</w:t>
      </w:r>
    </w:p>
    <w:p w14:paraId="335D15C9" w14:textId="77777777" w:rsidR="00847C27" w:rsidRPr="00F458B4" w:rsidRDefault="00847C27" w:rsidP="00620CD8">
      <w:pPr>
        <w:pStyle w:val="Akapitzlist"/>
        <w:numPr>
          <w:ilvl w:val="0"/>
          <w:numId w:val="93"/>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spawarkami,</w:t>
      </w:r>
    </w:p>
    <w:p w14:paraId="151998F7" w14:textId="77777777" w:rsidR="00847C27" w:rsidRPr="00F458B4" w:rsidRDefault="00847C27" w:rsidP="00620CD8">
      <w:pPr>
        <w:pStyle w:val="Akapitzlist"/>
        <w:numPr>
          <w:ilvl w:val="0"/>
          <w:numId w:val="93"/>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palnikami gazowymi,</w:t>
      </w:r>
    </w:p>
    <w:p w14:paraId="120DEBA6" w14:textId="77777777" w:rsidR="00847C27" w:rsidRPr="00F458B4" w:rsidRDefault="00847C27" w:rsidP="00620CD8">
      <w:pPr>
        <w:pStyle w:val="Akapitzlist"/>
        <w:numPr>
          <w:ilvl w:val="0"/>
          <w:numId w:val="93"/>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żurawiami samochodowymi o udźwigu 10 Mg,</w:t>
      </w:r>
    </w:p>
    <w:p w14:paraId="3B160C12" w14:textId="77777777" w:rsidR="00847C27" w:rsidRDefault="00847C27" w:rsidP="00620CD8">
      <w:pPr>
        <w:pStyle w:val="Akapitzlist"/>
        <w:numPr>
          <w:ilvl w:val="0"/>
          <w:numId w:val="93"/>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żurawiami samochodowymi lub kolejowymi o udźwigu dostosowanym do ciężaru poszczególnych elementów (40 do 100 Mg).</w:t>
      </w:r>
    </w:p>
    <w:p w14:paraId="57D9D8AE" w14:textId="77777777" w:rsidR="00847C27" w:rsidRPr="00F458B4" w:rsidRDefault="00847C27" w:rsidP="00847C27">
      <w:pPr>
        <w:pStyle w:val="Akapitzlist"/>
        <w:autoSpaceDE w:val="0"/>
        <w:autoSpaceDN w:val="0"/>
        <w:adjustRightInd w:val="0"/>
        <w:spacing w:after="0" w:line="240" w:lineRule="auto"/>
        <w:jc w:val="both"/>
        <w:rPr>
          <w:rFonts w:ascii="Calibri" w:hAnsi="Calibri" w:cs="Calibri"/>
          <w:color w:val="222222"/>
          <w:sz w:val="18"/>
          <w:szCs w:val="28"/>
        </w:rPr>
      </w:pPr>
    </w:p>
    <w:p w14:paraId="5B5A6DF7" w14:textId="77777777" w:rsidR="00847C27" w:rsidRDefault="00847C27" w:rsidP="00847C27">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3.3 </w:t>
      </w:r>
      <w:r w:rsidRPr="00F458B4">
        <w:rPr>
          <w:rFonts w:ascii="Calibri" w:hAnsi="Calibri" w:cs="Calibri"/>
          <w:b/>
          <w:color w:val="222222"/>
          <w:sz w:val="18"/>
          <w:szCs w:val="28"/>
        </w:rPr>
        <w:t>Wymalowanie i ocynkownie</w:t>
      </w:r>
    </w:p>
    <w:p w14:paraId="37398601"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p>
    <w:p w14:paraId="34D6B612"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Sprzęt używany do malowania uzależniony jest od przyjętej techniki malowania.</w:t>
      </w:r>
    </w:p>
    <w:p w14:paraId="2C13A4FC"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Dopuszczalne są następujące techniki malowania</w:t>
      </w:r>
    </w:p>
    <w:p w14:paraId="08AD263A" w14:textId="77777777" w:rsidR="00847C27" w:rsidRPr="00F458B4" w:rsidRDefault="00847C27" w:rsidP="00620CD8">
      <w:pPr>
        <w:pStyle w:val="Akapitzlist"/>
        <w:numPr>
          <w:ilvl w:val="0"/>
          <w:numId w:val="94"/>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natrysk bezpowietrzny (hydrodynamiczny)</w:t>
      </w:r>
    </w:p>
    <w:p w14:paraId="75A027E7" w14:textId="77777777" w:rsidR="00847C27" w:rsidRPr="00F458B4" w:rsidRDefault="00847C27" w:rsidP="00620CD8">
      <w:pPr>
        <w:pStyle w:val="Akapitzlist"/>
        <w:numPr>
          <w:ilvl w:val="0"/>
          <w:numId w:val="94"/>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natrysk powietrzny ( pneumatyczny )</w:t>
      </w:r>
    </w:p>
    <w:p w14:paraId="1C27C8E6" w14:textId="77777777" w:rsidR="00847C27" w:rsidRPr="00F458B4" w:rsidRDefault="00847C27" w:rsidP="00620CD8">
      <w:pPr>
        <w:pStyle w:val="Akapitzlist"/>
        <w:numPr>
          <w:ilvl w:val="0"/>
          <w:numId w:val="94"/>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pędzel lub wałek do poprawek i małych powierzchni</w:t>
      </w:r>
    </w:p>
    <w:p w14:paraId="3D52DC52" w14:textId="77777777" w:rsidR="00847C27" w:rsidRPr="00F458B4" w:rsidRDefault="00847C27" w:rsidP="00620CD8">
      <w:pPr>
        <w:pStyle w:val="Akapitzlist"/>
        <w:numPr>
          <w:ilvl w:val="0"/>
          <w:numId w:val="94"/>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wybór techniki malowania powinien być zgodny z zaleceniami producenta materiałów.</w:t>
      </w:r>
    </w:p>
    <w:p w14:paraId="2EDB1B8B"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Ocynkowanie wykonywać przy użyciu sprzętu gwarantującego zachowanie wymagań jakościowych i bezpieczeństwa robót.</w:t>
      </w:r>
    </w:p>
    <w:p w14:paraId="26BC7099"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Sprzęt wykorzystywany przez Wykonawcę powinien być sprawny technicznie i spełniać wymagania techniczne w zakresie BHP.</w:t>
      </w:r>
    </w:p>
    <w:p w14:paraId="263873E7"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5EC321FC"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7EFB9BCE"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p>
    <w:p w14:paraId="1595372F"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1872B79B"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03FA6B43"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38F1946D"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26D7DE15"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426FA638"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50487CF9"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lastRenderedPageBreak/>
        <w:t xml:space="preserve">Transport materiałów powinien odbywać się w sposób zabezpieczający je przed przesuwaniem podczas jazdy, uszkodzeniem i zniszczeniem. </w:t>
      </w:r>
    </w:p>
    <w:p w14:paraId="07EF3301"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 pozycji wbudowania. Transport konstrukcji zaleca się prowadzić w możliwie dużych zespołach konstrukcyjnych o podobnej masie</w:t>
      </w:r>
    </w:p>
    <w:p w14:paraId="7E8458F8"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3656175C"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1FCAE23D"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p>
    <w:p w14:paraId="45561261" w14:textId="77777777" w:rsidR="00847C27" w:rsidRPr="000E6112" w:rsidRDefault="00847C27" w:rsidP="00847C27">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120BF360"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p>
    <w:p w14:paraId="6F845F12" w14:textId="77777777" w:rsidR="00847C27" w:rsidRPr="000E6112" w:rsidRDefault="00847C27" w:rsidP="00847C27">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44403465"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p>
    <w:p w14:paraId="6E26CE18" w14:textId="10ED9A4E" w:rsidR="00847C27" w:rsidRDefault="00847C27" w:rsidP="00847C27">
      <w:pPr>
        <w:autoSpaceDE w:val="0"/>
        <w:autoSpaceDN w:val="0"/>
        <w:adjustRightInd w:val="0"/>
        <w:spacing w:after="0" w:line="240" w:lineRule="auto"/>
        <w:jc w:val="both"/>
        <w:rPr>
          <w:rFonts w:ascii="Calibri" w:hAnsi="Calibri" w:cs="Calibri"/>
          <w:b/>
          <w:color w:val="222222"/>
          <w:sz w:val="18"/>
          <w:szCs w:val="28"/>
        </w:rPr>
      </w:pPr>
      <w:r w:rsidRPr="00F458B4">
        <w:rPr>
          <w:rFonts w:ascii="Calibri" w:hAnsi="Calibri" w:cs="Calibri"/>
          <w:b/>
          <w:color w:val="222222"/>
          <w:sz w:val="18"/>
          <w:szCs w:val="28"/>
        </w:rPr>
        <w:t>5.2.</w:t>
      </w:r>
      <w:r w:rsidR="00A9307E">
        <w:rPr>
          <w:rFonts w:ascii="Calibri" w:hAnsi="Calibri" w:cs="Calibri"/>
          <w:b/>
          <w:color w:val="222222"/>
          <w:sz w:val="18"/>
          <w:szCs w:val="28"/>
        </w:rPr>
        <w:t xml:space="preserve"> </w:t>
      </w:r>
      <w:r w:rsidRPr="00F458B4">
        <w:rPr>
          <w:rFonts w:ascii="Calibri" w:hAnsi="Calibri" w:cs="Calibri"/>
          <w:b/>
          <w:color w:val="222222"/>
          <w:sz w:val="18"/>
          <w:szCs w:val="28"/>
        </w:rPr>
        <w:t>Przygotowanie i obróbka elementów</w:t>
      </w:r>
    </w:p>
    <w:p w14:paraId="61BD72E4" w14:textId="77777777" w:rsidR="00847C27" w:rsidRPr="00F458B4" w:rsidRDefault="00847C27" w:rsidP="00847C27">
      <w:pPr>
        <w:autoSpaceDE w:val="0"/>
        <w:autoSpaceDN w:val="0"/>
        <w:adjustRightInd w:val="0"/>
        <w:spacing w:after="0" w:line="240" w:lineRule="auto"/>
        <w:jc w:val="both"/>
        <w:rPr>
          <w:rFonts w:ascii="Calibri" w:hAnsi="Calibri" w:cs="Calibri"/>
          <w:b/>
          <w:color w:val="222222"/>
          <w:sz w:val="18"/>
          <w:szCs w:val="28"/>
        </w:rPr>
      </w:pPr>
    </w:p>
    <w:p w14:paraId="3BED7E8D"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Wyroby hutnicze stosowane do wykonania elementów stalowych przed wbudowaniem powinny być sprawdzone pod względem:</w:t>
      </w:r>
    </w:p>
    <w:p w14:paraId="211CCC61" w14:textId="77777777" w:rsidR="00847C27" w:rsidRPr="00F458B4" w:rsidRDefault="00847C27" w:rsidP="00620CD8">
      <w:pPr>
        <w:pStyle w:val="Akapitzlist"/>
        <w:numPr>
          <w:ilvl w:val="0"/>
          <w:numId w:val="95"/>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gatunku stali,</w:t>
      </w:r>
    </w:p>
    <w:p w14:paraId="68D960F4" w14:textId="77777777" w:rsidR="00847C27" w:rsidRPr="00F458B4" w:rsidRDefault="00847C27" w:rsidP="00620CD8">
      <w:pPr>
        <w:pStyle w:val="Akapitzlist"/>
        <w:numPr>
          <w:ilvl w:val="0"/>
          <w:numId w:val="95"/>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asortymentu,</w:t>
      </w:r>
    </w:p>
    <w:p w14:paraId="766967EC" w14:textId="77777777" w:rsidR="00847C27" w:rsidRPr="00F458B4" w:rsidRDefault="00847C27" w:rsidP="00620CD8">
      <w:pPr>
        <w:pStyle w:val="Akapitzlist"/>
        <w:numPr>
          <w:ilvl w:val="0"/>
          <w:numId w:val="95"/>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własności,</w:t>
      </w:r>
    </w:p>
    <w:p w14:paraId="44C4CF88" w14:textId="77777777" w:rsidR="00847C27" w:rsidRPr="00F458B4" w:rsidRDefault="00847C27" w:rsidP="00620CD8">
      <w:pPr>
        <w:pStyle w:val="Akapitzlist"/>
        <w:numPr>
          <w:ilvl w:val="0"/>
          <w:numId w:val="95"/>
        </w:num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wymiarów i prostoliniowości.</w:t>
      </w:r>
    </w:p>
    <w:p w14:paraId="4D5A658E"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Elementy, których odchyłki wymiarowe pod względem prostoliniowości przekraczają dopuszczalne odchyłki wg PN-B-03200:1997,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sprawdzony i zaakceptowany przez Inżyniera.</w:t>
      </w:r>
    </w:p>
    <w:p w14:paraId="1FF6C790"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Cięcie elementów i przygotowanie brzegów</w:t>
      </w:r>
    </w:p>
    <w:p w14:paraId="5952A405"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p>
    <w:p w14:paraId="526B434F"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Cięcie elementów należy wykonywać piłą, nożycami lub termicznie, mechanicznie lub ręcznie. Ręczne cięcie termiczne należy stosować tylko w przypadkach, gdy praktycznie nie można zastosować cięcia zmechanizowanego.</w:t>
      </w:r>
    </w:p>
    <w:p w14:paraId="78021253"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 xml:space="preserve">Powierzchnie cięcia oraz ich krawędzie powinny być czyste, bez znacznych nierówności </w:t>
      </w:r>
    </w:p>
    <w:p w14:paraId="0285F830"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 naderwań, gradu, zadziorów, żużla, nacieków i rozprysków metalu)</w:t>
      </w:r>
    </w:p>
    <w:p w14:paraId="688EEAA1"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Nadmierne nierówności powierzchni cięcia oraz krawędzie wycięć wklęsłych powinny być zaokrąglone i w miarę potrzeby wyszlifowane, a ubytek przekroju nie powinien przekraczać 3%.</w:t>
      </w:r>
    </w:p>
    <w:p w14:paraId="4DCC0E3D"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Brzegi (krawędzie) spawania należy przygotować zgodnie z normą PN-EN ISO 9692-2. Otwory pod śruby, sworznie można wykonywać przez wykrawanie i wiercenie.</w:t>
      </w:r>
    </w:p>
    <w:p w14:paraId="284B0C49"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p>
    <w:p w14:paraId="622302FE"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Scalanie elementów</w:t>
      </w:r>
    </w:p>
    <w:p w14:paraId="7436A622"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p>
    <w:p w14:paraId="6F905AB6"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Przed przystąpieniem do scalania elementów stalowych Wykonawca przeprowadza odbiór elementów w zakresie usunięcia rdzy, oczyszczenia i oszlifowania powierzchni przylegających i brzegów styków z zachowaniem wymagań wg, PN-EN ISO 9013:2002.</w:t>
      </w:r>
    </w:p>
    <w:p w14:paraId="0FF4FBC5"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Części składowe złącza powinny być obrobione i złożone odpowiednio do stosowanej metody spawania i z zachowaniem dopuszczalnych odchyłek zgodnie z PN-EN 29692 i PN-EN ISO 9692-2</w:t>
      </w:r>
    </w:p>
    <w:p w14:paraId="446B6D96"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Przygotowanie technologii oraz realizacja procesów spawania i procesów pomocniczych powinny być zgodne z PN-EN 1011 i PN-EN 1011-2.</w:t>
      </w:r>
    </w:p>
    <w:p w14:paraId="6857F618"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Osoby kierujące spawaniem i spawacze powinni posiadać odpowiednie uprawnienia.</w:t>
      </w:r>
    </w:p>
    <w:p w14:paraId="1188F86C"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Wszystkie spoiny po wykonaniu podlegają badaniu, ocenie jakościowej i odbiorowi zgodnie z PN-B-06200</w:t>
      </w:r>
    </w:p>
    <w:p w14:paraId="4EAF0AD2"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Badania ostateczne spoin polegające na oględzinach i makroskopowych badaniach nieniszczących wg PN-75/M-69703 i PN-85/M-69775 (PN-EN 970:1999) prowadzi jednostka wskazana przez Inżyniera lub Inżynier osobiście.</w:t>
      </w:r>
    </w:p>
    <w:p w14:paraId="2C3EEDFC" w14:textId="77777777" w:rsidR="00847C27" w:rsidRDefault="00847C27" w:rsidP="00847C27">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Połączenia na łączniki mechaniczne należy wykonywać zgodnie z dokumentacją projektową i wymaganiami PN-B-06200.</w:t>
      </w:r>
    </w:p>
    <w:p w14:paraId="053CB245" w14:textId="77777777" w:rsidR="00847C27" w:rsidRPr="00F458B4" w:rsidRDefault="00847C27" w:rsidP="00847C27">
      <w:pPr>
        <w:autoSpaceDE w:val="0"/>
        <w:autoSpaceDN w:val="0"/>
        <w:adjustRightInd w:val="0"/>
        <w:spacing w:after="0" w:line="240" w:lineRule="auto"/>
        <w:jc w:val="both"/>
        <w:rPr>
          <w:rFonts w:ascii="Calibri" w:hAnsi="Calibri" w:cs="Calibri"/>
          <w:color w:val="222222"/>
          <w:sz w:val="18"/>
          <w:szCs w:val="28"/>
        </w:rPr>
      </w:pPr>
    </w:p>
    <w:p w14:paraId="048FACC1" w14:textId="773BE1C9" w:rsidR="00847C27" w:rsidRPr="00F458B4" w:rsidRDefault="00847C27" w:rsidP="00847C27">
      <w:pPr>
        <w:autoSpaceDE w:val="0"/>
        <w:autoSpaceDN w:val="0"/>
        <w:adjustRightInd w:val="0"/>
        <w:spacing w:after="0" w:line="240" w:lineRule="auto"/>
        <w:jc w:val="both"/>
        <w:rPr>
          <w:rFonts w:ascii="Calibri" w:hAnsi="Calibri" w:cs="Calibri"/>
          <w:b/>
          <w:color w:val="222222"/>
          <w:sz w:val="18"/>
          <w:szCs w:val="28"/>
        </w:rPr>
      </w:pPr>
      <w:r w:rsidRPr="00F458B4">
        <w:rPr>
          <w:rFonts w:ascii="Calibri" w:hAnsi="Calibri" w:cs="Calibri"/>
          <w:b/>
          <w:color w:val="222222"/>
          <w:sz w:val="18"/>
          <w:szCs w:val="28"/>
        </w:rPr>
        <w:t>5.3.</w:t>
      </w:r>
      <w:r w:rsidR="00A9307E">
        <w:rPr>
          <w:rFonts w:ascii="Calibri" w:hAnsi="Calibri" w:cs="Calibri"/>
          <w:b/>
          <w:color w:val="222222"/>
          <w:sz w:val="18"/>
          <w:szCs w:val="28"/>
        </w:rPr>
        <w:t xml:space="preserve"> </w:t>
      </w:r>
      <w:r w:rsidRPr="00F458B4">
        <w:rPr>
          <w:rFonts w:ascii="Calibri" w:hAnsi="Calibri" w:cs="Calibri"/>
          <w:b/>
          <w:color w:val="222222"/>
          <w:sz w:val="18"/>
          <w:szCs w:val="28"/>
        </w:rPr>
        <w:t>Montaż elementów stalowych na budowie</w:t>
      </w:r>
    </w:p>
    <w:p w14:paraId="16E3179F" w14:textId="77777777" w:rsidR="00847C27" w:rsidRDefault="00847C27" w:rsidP="00847C27">
      <w:pPr>
        <w:autoSpaceDE w:val="0"/>
        <w:autoSpaceDN w:val="0"/>
        <w:adjustRightInd w:val="0"/>
        <w:spacing w:after="0" w:line="240" w:lineRule="auto"/>
        <w:jc w:val="both"/>
        <w:rPr>
          <w:rFonts w:cstheme="minorHAnsi"/>
          <w:color w:val="222222"/>
          <w:sz w:val="18"/>
          <w:szCs w:val="18"/>
        </w:rPr>
      </w:pPr>
    </w:p>
    <w:p w14:paraId="210DE862" w14:textId="77777777" w:rsidR="00847C27" w:rsidRPr="00F458B4" w:rsidRDefault="00847C27" w:rsidP="00847C27">
      <w:pPr>
        <w:autoSpaceDE w:val="0"/>
        <w:autoSpaceDN w:val="0"/>
        <w:adjustRightInd w:val="0"/>
        <w:spacing w:line="240" w:lineRule="auto"/>
        <w:jc w:val="both"/>
        <w:rPr>
          <w:rFonts w:cstheme="minorHAnsi"/>
          <w:b/>
          <w:color w:val="222222"/>
          <w:sz w:val="18"/>
          <w:szCs w:val="18"/>
        </w:rPr>
      </w:pPr>
      <w:bookmarkStart w:id="4" w:name="_Toc260818723"/>
      <w:r w:rsidRPr="00F458B4">
        <w:rPr>
          <w:rFonts w:cstheme="minorHAnsi"/>
          <w:b/>
          <w:color w:val="222222"/>
          <w:sz w:val="18"/>
          <w:szCs w:val="18"/>
        </w:rPr>
        <w:t>5.3.1. Wymagania ogólne</w:t>
      </w:r>
      <w:bookmarkEnd w:id="4"/>
    </w:p>
    <w:p w14:paraId="2D98C53B" w14:textId="77777777" w:rsidR="00847C27"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Przed przystąpieniem do montażu elementów, Wykonawca powinien dokonać sprawdzenia powłok ochronnych (ewentualnie je uzupełnić) zapoznać się z protokółem odbioru elementów od Wytwórcy i potwierdzić to odpowiednim wpisem do Dziennika Budowy.</w:t>
      </w:r>
    </w:p>
    <w:p w14:paraId="58D322CD"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p>
    <w:p w14:paraId="36EAFF6B" w14:textId="77777777" w:rsidR="00847C27" w:rsidRDefault="00847C27" w:rsidP="00847C27">
      <w:pPr>
        <w:tabs>
          <w:tab w:val="num" w:pos="720"/>
        </w:tabs>
        <w:autoSpaceDE w:val="0"/>
        <w:autoSpaceDN w:val="0"/>
        <w:adjustRightInd w:val="0"/>
        <w:spacing w:after="0" w:line="240" w:lineRule="auto"/>
        <w:jc w:val="both"/>
        <w:rPr>
          <w:rFonts w:cstheme="minorHAnsi"/>
          <w:b/>
          <w:color w:val="222222"/>
          <w:sz w:val="18"/>
          <w:szCs w:val="18"/>
        </w:rPr>
      </w:pPr>
      <w:bookmarkStart w:id="5" w:name="_Toc260818724"/>
      <w:r>
        <w:rPr>
          <w:rFonts w:cstheme="minorHAnsi"/>
          <w:b/>
          <w:color w:val="222222"/>
          <w:sz w:val="18"/>
          <w:szCs w:val="18"/>
        </w:rPr>
        <w:t xml:space="preserve">5.3.2. </w:t>
      </w:r>
      <w:r w:rsidRPr="00F458B4">
        <w:rPr>
          <w:rFonts w:cstheme="minorHAnsi"/>
          <w:b/>
          <w:color w:val="222222"/>
          <w:sz w:val="18"/>
          <w:szCs w:val="18"/>
        </w:rPr>
        <w:t>Prace przygotowawcze i pomiarowe</w:t>
      </w:r>
      <w:bookmarkEnd w:id="5"/>
    </w:p>
    <w:p w14:paraId="705589C1" w14:textId="77777777" w:rsidR="00847C27" w:rsidRPr="00F458B4" w:rsidRDefault="00847C27" w:rsidP="00847C27">
      <w:pPr>
        <w:tabs>
          <w:tab w:val="num" w:pos="720"/>
        </w:tabs>
        <w:autoSpaceDE w:val="0"/>
        <w:autoSpaceDN w:val="0"/>
        <w:adjustRightInd w:val="0"/>
        <w:spacing w:after="0" w:line="240" w:lineRule="auto"/>
        <w:jc w:val="both"/>
        <w:rPr>
          <w:rFonts w:cstheme="minorHAnsi"/>
          <w:b/>
          <w:color w:val="222222"/>
          <w:sz w:val="18"/>
          <w:szCs w:val="18"/>
        </w:rPr>
      </w:pPr>
    </w:p>
    <w:p w14:paraId="1C92A1CF"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Przed przystąpieniem do montażu elementów na podporach należy wyznaczyć lub skontrolować:</w:t>
      </w:r>
    </w:p>
    <w:p w14:paraId="40563CDE" w14:textId="77777777" w:rsidR="00847C27" w:rsidRPr="00F458B4" w:rsidRDefault="00847C27" w:rsidP="00620CD8">
      <w:pPr>
        <w:pStyle w:val="Akapitzlist"/>
        <w:numPr>
          <w:ilvl w:val="0"/>
          <w:numId w:val="96"/>
        </w:num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lastRenderedPageBreak/>
        <w:t>położenie osi elementów stalowych</w:t>
      </w:r>
    </w:p>
    <w:p w14:paraId="4769F31B" w14:textId="77777777" w:rsidR="00847C27" w:rsidRPr="00F458B4" w:rsidRDefault="00847C27" w:rsidP="00620CD8">
      <w:pPr>
        <w:pStyle w:val="Akapitzlist"/>
        <w:numPr>
          <w:ilvl w:val="0"/>
          <w:numId w:val="96"/>
        </w:num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prawidłowość wykonania podpór</w:t>
      </w:r>
    </w:p>
    <w:p w14:paraId="46A02036"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Po wykonaniu montażu należy skontrolować:</w:t>
      </w:r>
    </w:p>
    <w:p w14:paraId="08008373" w14:textId="77777777" w:rsidR="00847C27" w:rsidRPr="00F458B4" w:rsidRDefault="00847C27" w:rsidP="00620CD8">
      <w:pPr>
        <w:pStyle w:val="Akapitzlist"/>
        <w:numPr>
          <w:ilvl w:val="0"/>
          <w:numId w:val="97"/>
        </w:num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położenie osi elementów stalowych</w:t>
      </w:r>
    </w:p>
    <w:p w14:paraId="16BF7F5D" w14:textId="77777777" w:rsidR="00847C27" w:rsidRDefault="00847C27" w:rsidP="00620CD8">
      <w:pPr>
        <w:pStyle w:val="Akapitzlist"/>
        <w:numPr>
          <w:ilvl w:val="0"/>
          <w:numId w:val="97"/>
        </w:num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niweletę punktów charakterystycznych,</w:t>
      </w:r>
    </w:p>
    <w:p w14:paraId="4B85C92F" w14:textId="77777777" w:rsidR="00847C27" w:rsidRPr="00F458B4" w:rsidRDefault="00847C27" w:rsidP="00847C27">
      <w:pPr>
        <w:pStyle w:val="Akapitzlist"/>
        <w:autoSpaceDE w:val="0"/>
        <w:autoSpaceDN w:val="0"/>
        <w:adjustRightInd w:val="0"/>
        <w:spacing w:after="0" w:line="240" w:lineRule="auto"/>
        <w:jc w:val="both"/>
        <w:rPr>
          <w:rFonts w:cstheme="minorHAnsi"/>
          <w:color w:val="222222"/>
          <w:sz w:val="18"/>
          <w:szCs w:val="18"/>
        </w:rPr>
      </w:pPr>
    </w:p>
    <w:p w14:paraId="6683E4F7" w14:textId="77777777" w:rsidR="00847C27" w:rsidRDefault="00847C27" w:rsidP="00847C27">
      <w:pPr>
        <w:tabs>
          <w:tab w:val="num" w:pos="720"/>
        </w:tabs>
        <w:autoSpaceDE w:val="0"/>
        <w:autoSpaceDN w:val="0"/>
        <w:adjustRightInd w:val="0"/>
        <w:spacing w:after="0" w:line="240" w:lineRule="auto"/>
        <w:jc w:val="both"/>
        <w:rPr>
          <w:rFonts w:cstheme="minorHAnsi"/>
          <w:b/>
          <w:color w:val="222222"/>
          <w:sz w:val="18"/>
          <w:szCs w:val="18"/>
        </w:rPr>
      </w:pPr>
      <w:bookmarkStart w:id="6" w:name="_Toc260818725"/>
      <w:r>
        <w:rPr>
          <w:rFonts w:cstheme="minorHAnsi"/>
          <w:b/>
          <w:color w:val="222222"/>
          <w:sz w:val="18"/>
          <w:szCs w:val="18"/>
        </w:rPr>
        <w:t xml:space="preserve">5.3.3. </w:t>
      </w:r>
      <w:r w:rsidRPr="00F458B4">
        <w:rPr>
          <w:rFonts w:cstheme="minorHAnsi"/>
          <w:b/>
          <w:color w:val="222222"/>
          <w:sz w:val="18"/>
          <w:szCs w:val="18"/>
        </w:rPr>
        <w:t>Wykonanie połączeń spawanych</w:t>
      </w:r>
      <w:bookmarkEnd w:id="6"/>
    </w:p>
    <w:p w14:paraId="6CF3D036" w14:textId="77777777" w:rsidR="00847C27" w:rsidRPr="00F458B4" w:rsidRDefault="00847C27" w:rsidP="00847C27">
      <w:pPr>
        <w:tabs>
          <w:tab w:val="num" w:pos="720"/>
        </w:tabs>
        <w:autoSpaceDE w:val="0"/>
        <w:autoSpaceDN w:val="0"/>
        <w:adjustRightInd w:val="0"/>
        <w:spacing w:after="0" w:line="240" w:lineRule="auto"/>
        <w:jc w:val="both"/>
        <w:rPr>
          <w:rFonts w:cstheme="minorHAnsi"/>
          <w:b/>
          <w:color w:val="222222"/>
          <w:sz w:val="18"/>
          <w:szCs w:val="18"/>
        </w:rPr>
      </w:pPr>
    </w:p>
    <w:p w14:paraId="6087AAD1"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Połączenia spawane powinny być wykonane zgodnie dokumentacją projektową. Wykonanie dodatkowych spoin wymaga zgody Inżyniera.</w:t>
      </w:r>
    </w:p>
    <w:p w14:paraId="4FB0EFDD"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 xml:space="preserve">W czasie spawania wilgotność względna powietrza nie może być większa niż 80%, a temperatura nie niższa niż +5 </w:t>
      </w:r>
      <w:proofErr w:type="spellStart"/>
      <w:r w:rsidRPr="00F458B4">
        <w:rPr>
          <w:rFonts w:cstheme="minorHAnsi"/>
          <w:color w:val="222222"/>
          <w:sz w:val="18"/>
          <w:szCs w:val="18"/>
          <w:vertAlign w:val="superscript"/>
        </w:rPr>
        <w:t>o</w:t>
      </w:r>
      <w:r w:rsidRPr="00F458B4">
        <w:rPr>
          <w:rFonts w:cstheme="minorHAnsi"/>
          <w:color w:val="222222"/>
          <w:sz w:val="18"/>
          <w:szCs w:val="18"/>
        </w:rPr>
        <w:t>C.</w:t>
      </w:r>
      <w:proofErr w:type="spellEnd"/>
      <w:r w:rsidRPr="00F458B4">
        <w:rPr>
          <w:rFonts w:cstheme="minorHAnsi"/>
          <w:color w:val="222222"/>
          <w:sz w:val="18"/>
          <w:szCs w:val="18"/>
        </w:rPr>
        <w:t xml:space="preserve"> W czasie opadów atmosferycznych, mgły lub mżawki miejsce spawania i stanowiska spawaczy należy osłonić.</w:t>
      </w:r>
    </w:p>
    <w:p w14:paraId="51EEC641"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Powierzchnie łączonych elementów powinny być wolne od zgorzelin, rdzy, farby, tłuszczu i innych zanieczyszczeń na szerokości nie mniejszej niż 15 cm.</w:t>
      </w:r>
    </w:p>
    <w:p w14:paraId="503884B4"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Spoiny powinny posiadać klasę zgodną z dokumentacją projektową i projektem spawania.</w:t>
      </w:r>
    </w:p>
    <w:p w14:paraId="2347C61C"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Spoiny czołowe powinny być podpawane lub wykonane taką technologią, aby grań była jednolita i gładka. Spoiny po wykonaniu powinny być obrobione mechanicznie.</w:t>
      </w:r>
    </w:p>
    <w:p w14:paraId="1387D60C"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 xml:space="preserve">Spoiny po wykonaniu podlegają badaniu, ocenie jakości i odbiorowi zgodnie z PN-B-06200. </w:t>
      </w:r>
    </w:p>
    <w:p w14:paraId="5D2B54D6" w14:textId="77777777" w:rsidR="00847C27"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Wykonawca robót montażowych zobowiązany jest gromadzić pełną dokumentację badań w postaci radiogramów oraz protokołów, i przekazać je Inżynierowi podczas odbioru końcowego konstrukcji.</w:t>
      </w:r>
    </w:p>
    <w:p w14:paraId="0FE67846"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p>
    <w:p w14:paraId="17A0CB75" w14:textId="77777777" w:rsidR="00847C27" w:rsidRDefault="00847C27" w:rsidP="00847C27">
      <w:pPr>
        <w:tabs>
          <w:tab w:val="num" w:pos="720"/>
        </w:tabs>
        <w:autoSpaceDE w:val="0"/>
        <w:autoSpaceDN w:val="0"/>
        <w:adjustRightInd w:val="0"/>
        <w:spacing w:after="0" w:line="240" w:lineRule="auto"/>
        <w:jc w:val="both"/>
        <w:rPr>
          <w:rFonts w:cstheme="minorHAnsi"/>
          <w:b/>
          <w:color w:val="222222"/>
          <w:sz w:val="18"/>
          <w:szCs w:val="18"/>
        </w:rPr>
      </w:pPr>
      <w:bookmarkStart w:id="7" w:name="_Toc260818726"/>
      <w:r>
        <w:rPr>
          <w:rFonts w:cstheme="minorHAnsi"/>
          <w:b/>
          <w:color w:val="222222"/>
          <w:sz w:val="18"/>
          <w:szCs w:val="18"/>
        </w:rPr>
        <w:t xml:space="preserve">5.3.4. </w:t>
      </w:r>
      <w:r w:rsidRPr="00F458B4">
        <w:rPr>
          <w:rFonts w:cstheme="minorHAnsi"/>
          <w:b/>
          <w:color w:val="222222"/>
          <w:sz w:val="18"/>
          <w:szCs w:val="18"/>
        </w:rPr>
        <w:t>Wykonanie połączeń na łączniki mechaniczne</w:t>
      </w:r>
      <w:bookmarkEnd w:id="7"/>
    </w:p>
    <w:p w14:paraId="0EA9F98F" w14:textId="77777777" w:rsidR="00847C27" w:rsidRPr="00F458B4" w:rsidRDefault="00847C27" w:rsidP="00847C27">
      <w:pPr>
        <w:tabs>
          <w:tab w:val="num" w:pos="720"/>
        </w:tabs>
        <w:autoSpaceDE w:val="0"/>
        <w:autoSpaceDN w:val="0"/>
        <w:adjustRightInd w:val="0"/>
        <w:spacing w:after="0" w:line="240" w:lineRule="auto"/>
        <w:jc w:val="both"/>
        <w:rPr>
          <w:rFonts w:cstheme="minorHAnsi"/>
          <w:b/>
          <w:color w:val="222222"/>
          <w:sz w:val="18"/>
          <w:szCs w:val="18"/>
        </w:rPr>
      </w:pPr>
    </w:p>
    <w:p w14:paraId="29D7A350"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Połączenia na łączniki mechaniczne należy wykonywać zgodnie z dokumentacją projektową. Części łączone powinny być dociągnięte aż do uzyskania dobrego przylegania. Dopuszcza się pozostawienie szczelin do 0,2 mm, jeżeli docisk części nie jest wymagany w projekcie.</w:t>
      </w:r>
    </w:p>
    <w:p w14:paraId="50A10F06"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Śruby powinny być dokręcane do ”pierwszego oporu”, sukcesywnie od środka każdego złącza wielośrubowego, ale nie powinny być przeciążane. Za „pierwszy opór” należy uważać dokręcenie „siłą jednej ręki” zwykłym kluczem (bez przedłużenia) lub punkt, przy którym klucz pneumatyczny zaczyna trzaskać.</w:t>
      </w:r>
    </w:p>
    <w:p w14:paraId="4DCA46A6"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Śruba po dokręceniu nie powinna przesuwać się ani wyraźnie drgać przy ostukiwaniu młotkiem kontrolnym.</w:t>
      </w:r>
    </w:p>
    <w:p w14:paraId="6405369A" w14:textId="77777777" w:rsidR="00847C27" w:rsidRDefault="00847C27" w:rsidP="00847C27">
      <w:pPr>
        <w:tabs>
          <w:tab w:val="num" w:pos="720"/>
        </w:tabs>
        <w:autoSpaceDE w:val="0"/>
        <w:autoSpaceDN w:val="0"/>
        <w:adjustRightInd w:val="0"/>
        <w:spacing w:after="0" w:line="240" w:lineRule="auto"/>
        <w:jc w:val="both"/>
        <w:rPr>
          <w:rFonts w:cstheme="minorHAnsi"/>
          <w:b/>
          <w:color w:val="222222"/>
          <w:sz w:val="18"/>
          <w:szCs w:val="18"/>
        </w:rPr>
      </w:pPr>
      <w:bookmarkStart w:id="8" w:name="_Toc260818727"/>
      <w:r>
        <w:rPr>
          <w:rFonts w:cstheme="minorHAnsi"/>
          <w:b/>
          <w:color w:val="222222"/>
          <w:sz w:val="18"/>
          <w:szCs w:val="18"/>
        </w:rPr>
        <w:t xml:space="preserve">5.3.5. </w:t>
      </w:r>
      <w:r w:rsidRPr="00F458B4">
        <w:rPr>
          <w:rFonts w:cstheme="minorHAnsi"/>
          <w:b/>
          <w:color w:val="222222"/>
          <w:sz w:val="18"/>
          <w:szCs w:val="18"/>
        </w:rPr>
        <w:t>Tolerancja wykonania</w:t>
      </w:r>
      <w:bookmarkEnd w:id="8"/>
    </w:p>
    <w:p w14:paraId="370CAC27" w14:textId="77777777" w:rsidR="00847C27" w:rsidRPr="00F458B4" w:rsidRDefault="00847C27" w:rsidP="00847C27">
      <w:pPr>
        <w:tabs>
          <w:tab w:val="num" w:pos="720"/>
        </w:tabs>
        <w:autoSpaceDE w:val="0"/>
        <w:autoSpaceDN w:val="0"/>
        <w:adjustRightInd w:val="0"/>
        <w:spacing w:after="0" w:line="240" w:lineRule="auto"/>
        <w:jc w:val="both"/>
        <w:rPr>
          <w:rFonts w:cstheme="minorHAnsi"/>
          <w:b/>
          <w:color w:val="222222"/>
          <w:sz w:val="18"/>
          <w:szCs w:val="18"/>
        </w:rPr>
      </w:pPr>
    </w:p>
    <w:p w14:paraId="7C3537D2"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Tolerancje wykonania zgodnie z normą PN-B-06200.</w:t>
      </w:r>
    </w:p>
    <w:p w14:paraId="20AB6375" w14:textId="77777777" w:rsidR="00847C27" w:rsidRDefault="00847C27" w:rsidP="00847C27">
      <w:pPr>
        <w:autoSpaceDE w:val="0"/>
        <w:autoSpaceDN w:val="0"/>
        <w:adjustRightInd w:val="0"/>
        <w:spacing w:after="0" w:line="240" w:lineRule="auto"/>
        <w:jc w:val="both"/>
        <w:rPr>
          <w:rFonts w:cstheme="minorHAnsi"/>
          <w:color w:val="222222"/>
          <w:sz w:val="18"/>
          <w:szCs w:val="18"/>
        </w:rPr>
      </w:pPr>
    </w:p>
    <w:p w14:paraId="6A135632" w14:textId="77777777" w:rsidR="00847C27" w:rsidRDefault="00847C27" w:rsidP="00847C27">
      <w:pPr>
        <w:autoSpaceDE w:val="0"/>
        <w:autoSpaceDN w:val="0"/>
        <w:adjustRightInd w:val="0"/>
        <w:spacing w:after="0" w:line="240" w:lineRule="auto"/>
        <w:jc w:val="both"/>
        <w:rPr>
          <w:rFonts w:cstheme="minorHAnsi"/>
          <w:b/>
          <w:color w:val="222222"/>
          <w:sz w:val="18"/>
          <w:szCs w:val="18"/>
        </w:rPr>
      </w:pPr>
      <w:bookmarkStart w:id="9" w:name="_Toc260818728"/>
      <w:r w:rsidRPr="00F458B4">
        <w:rPr>
          <w:rFonts w:cstheme="minorHAnsi"/>
          <w:b/>
          <w:color w:val="222222"/>
          <w:sz w:val="18"/>
          <w:szCs w:val="18"/>
        </w:rPr>
        <w:t>5.4 Zabezpieczenie antykorozyjne elementów stalowych</w:t>
      </w:r>
      <w:bookmarkEnd w:id="9"/>
      <w:r>
        <w:rPr>
          <w:rFonts w:cstheme="minorHAnsi"/>
          <w:b/>
          <w:color w:val="222222"/>
          <w:sz w:val="18"/>
          <w:szCs w:val="18"/>
        </w:rPr>
        <w:t xml:space="preserve"> </w:t>
      </w:r>
      <w:bookmarkStart w:id="10" w:name="_Toc260818729"/>
      <w:r>
        <w:rPr>
          <w:rFonts w:cstheme="minorHAnsi"/>
          <w:b/>
          <w:color w:val="222222"/>
          <w:sz w:val="18"/>
          <w:szCs w:val="18"/>
        </w:rPr>
        <w:t xml:space="preserve">-  </w:t>
      </w:r>
      <w:r w:rsidRPr="00F458B4">
        <w:rPr>
          <w:rFonts w:cstheme="minorHAnsi"/>
          <w:b/>
          <w:color w:val="222222"/>
          <w:sz w:val="18"/>
          <w:szCs w:val="18"/>
        </w:rPr>
        <w:t>Ocynkowanie elementów stalowych</w:t>
      </w:r>
      <w:bookmarkEnd w:id="10"/>
    </w:p>
    <w:p w14:paraId="02DE9C14" w14:textId="77777777" w:rsidR="00847C27" w:rsidRPr="00F458B4" w:rsidRDefault="00847C27" w:rsidP="00847C27">
      <w:pPr>
        <w:autoSpaceDE w:val="0"/>
        <w:autoSpaceDN w:val="0"/>
        <w:adjustRightInd w:val="0"/>
        <w:spacing w:after="0" w:line="240" w:lineRule="auto"/>
        <w:jc w:val="both"/>
        <w:rPr>
          <w:rFonts w:cstheme="minorHAnsi"/>
          <w:b/>
          <w:color w:val="222222"/>
          <w:sz w:val="18"/>
          <w:szCs w:val="18"/>
        </w:rPr>
      </w:pPr>
    </w:p>
    <w:p w14:paraId="31164B90"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Cynkowanie należy wykonać po zakończeniu wszystkich operacji spawania, wiercenia, szlifowania i innych czynności z użyciem elementów przeznaczonych do cynkowania.</w:t>
      </w:r>
    </w:p>
    <w:p w14:paraId="3F5D91CE"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Cynkowanie należy przeprowadzić zgodnie z  PN EN ISO 1461</w:t>
      </w:r>
    </w:p>
    <w:p w14:paraId="03AF690D"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Przed ocynkowaniem z powierzchni stali należy usunąć wszelkie zanieczyszczenia, jak np. zgorzelina, rdza, oleje i smary, brud, żużel i topnik z procesu spawania.</w:t>
      </w:r>
    </w:p>
    <w:p w14:paraId="7B5DC9B2"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Stosując metodę suchą przedmiot stalowy należy wytrawić w kwasie, opłukać w wodzie i włożyć do stopionego chlorku cynkowego, następnie wysuszyć w temperaturze powyżej 100</w:t>
      </w:r>
      <w:r w:rsidRPr="00F458B4">
        <w:rPr>
          <w:rFonts w:cstheme="minorHAnsi"/>
          <w:color w:val="222222"/>
          <w:sz w:val="18"/>
          <w:szCs w:val="18"/>
          <w:vertAlign w:val="superscript"/>
        </w:rPr>
        <w:t>o</w:t>
      </w:r>
      <w:r w:rsidRPr="00F458B4">
        <w:rPr>
          <w:rFonts w:cstheme="minorHAnsi"/>
          <w:color w:val="222222"/>
          <w:sz w:val="18"/>
          <w:szCs w:val="18"/>
        </w:rPr>
        <w:t>C i zanurzyć w wannie z ciekłym cynkiem.</w:t>
      </w:r>
    </w:p>
    <w:p w14:paraId="580FB7C9"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Metoda mokra polega na wstępnym trawieniu przedmiotu, płukaniu w wodzie i na zanurzeniu w ciekłym cynku, którego powierzchnia pokryta jest topnikiem.</w:t>
      </w:r>
    </w:p>
    <w:p w14:paraId="6E0A7940" w14:textId="77777777" w:rsidR="00847C27" w:rsidRDefault="00847C27" w:rsidP="00847C27">
      <w:pPr>
        <w:autoSpaceDE w:val="0"/>
        <w:autoSpaceDN w:val="0"/>
        <w:adjustRightInd w:val="0"/>
        <w:spacing w:after="0" w:line="240" w:lineRule="auto"/>
        <w:jc w:val="both"/>
        <w:rPr>
          <w:rFonts w:cstheme="minorHAnsi"/>
          <w:color w:val="222222"/>
          <w:sz w:val="18"/>
          <w:szCs w:val="18"/>
        </w:rPr>
      </w:pPr>
      <w:r w:rsidRPr="00F458B4">
        <w:rPr>
          <w:rFonts w:cstheme="minorHAnsi"/>
          <w:color w:val="222222"/>
          <w:sz w:val="18"/>
          <w:szCs w:val="18"/>
        </w:rPr>
        <w:t>Minimalny ciężar powłoki cynkowej nie powinien być mniejszy niż 610 g/m</w:t>
      </w:r>
      <w:r w:rsidRPr="00F458B4">
        <w:rPr>
          <w:rFonts w:cstheme="minorHAnsi"/>
          <w:color w:val="222222"/>
          <w:sz w:val="18"/>
          <w:szCs w:val="18"/>
          <w:vertAlign w:val="superscript"/>
        </w:rPr>
        <w:t>2</w:t>
      </w:r>
      <w:r w:rsidRPr="00F458B4">
        <w:rPr>
          <w:rFonts w:cstheme="minorHAnsi"/>
          <w:color w:val="222222"/>
          <w:sz w:val="18"/>
          <w:szCs w:val="18"/>
        </w:rPr>
        <w:t xml:space="preserve"> powierzchni, tylko w przypadku elementów połączeń gwintowych – 305 g/m</w:t>
      </w:r>
      <w:r w:rsidRPr="00F458B4">
        <w:rPr>
          <w:rFonts w:cstheme="minorHAnsi"/>
          <w:color w:val="222222"/>
          <w:sz w:val="18"/>
          <w:szCs w:val="18"/>
          <w:vertAlign w:val="superscript"/>
        </w:rPr>
        <w:t>2</w:t>
      </w:r>
      <w:r w:rsidRPr="00F458B4">
        <w:rPr>
          <w:rFonts w:cstheme="minorHAnsi"/>
          <w:color w:val="222222"/>
          <w:sz w:val="18"/>
          <w:szCs w:val="18"/>
        </w:rPr>
        <w:t xml:space="preserve"> powierzchni.</w:t>
      </w:r>
    </w:p>
    <w:p w14:paraId="22DA8749" w14:textId="77777777" w:rsidR="00847C27" w:rsidRDefault="00847C27" w:rsidP="00847C27">
      <w:pPr>
        <w:autoSpaceDE w:val="0"/>
        <w:autoSpaceDN w:val="0"/>
        <w:adjustRightInd w:val="0"/>
        <w:spacing w:after="0" w:line="240" w:lineRule="auto"/>
        <w:jc w:val="both"/>
        <w:rPr>
          <w:rFonts w:cstheme="minorHAnsi"/>
          <w:color w:val="222222"/>
          <w:sz w:val="18"/>
          <w:szCs w:val="18"/>
        </w:rPr>
      </w:pPr>
    </w:p>
    <w:p w14:paraId="3484B8E3" w14:textId="77777777" w:rsidR="00847C27" w:rsidRPr="00A26C62" w:rsidRDefault="00847C27" w:rsidP="00847C27">
      <w:pPr>
        <w:autoSpaceDE w:val="0"/>
        <w:autoSpaceDN w:val="0"/>
        <w:adjustRightInd w:val="0"/>
        <w:spacing w:after="0" w:line="240" w:lineRule="auto"/>
        <w:jc w:val="both"/>
        <w:rPr>
          <w:rFonts w:cstheme="minorHAnsi"/>
          <w:b/>
          <w:color w:val="222222"/>
          <w:sz w:val="18"/>
          <w:szCs w:val="18"/>
        </w:rPr>
      </w:pPr>
      <w:r w:rsidRPr="00A26C62">
        <w:rPr>
          <w:rFonts w:cstheme="minorHAnsi"/>
          <w:b/>
          <w:color w:val="222222"/>
          <w:sz w:val="18"/>
          <w:szCs w:val="18"/>
        </w:rPr>
        <w:t>5.5 Malowanie proszkowe</w:t>
      </w:r>
    </w:p>
    <w:p w14:paraId="62B5AD3C" w14:textId="77777777" w:rsidR="00847C27" w:rsidRDefault="00847C27" w:rsidP="00847C27">
      <w:pPr>
        <w:autoSpaceDE w:val="0"/>
        <w:autoSpaceDN w:val="0"/>
        <w:adjustRightInd w:val="0"/>
        <w:spacing w:after="0" w:line="240" w:lineRule="auto"/>
        <w:jc w:val="both"/>
        <w:rPr>
          <w:rFonts w:cstheme="minorHAnsi"/>
          <w:color w:val="222222"/>
          <w:sz w:val="18"/>
          <w:szCs w:val="18"/>
        </w:rPr>
      </w:pPr>
    </w:p>
    <w:p w14:paraId="6EC3CFA7" w14:textId="77777777" w:rsidR="00847C27" w:rsidRPr="00A26C62" w:rsidRDefault="00847C27" w:rsidP="00847C27">
      <w:pPr>
        <w:autoSpaceDE w:val="0"/>
        <w:autoSpaceDN w:val="0"/>
        <w:adjustRightInd w:val="0"/>
        <w:spacing w:after="0" w:line="240" w:lineRule="auto"/>
        <w:jc w:val="both"/>
        <w:rPr>
          <w:rFonts w:cstheme="minorHAnsi"/>
          <w:color w:val="222222"/>
          <w:sz w:val="18"/>
          <w:szCs w:val="18"/>
        </w:rPr>
      </w:pPr>
      <w:r w:rsidRPr="00A26C62">
        <w:rPr>
          <w:rFonts w:cstheme="minorHAnsi"/>
          <w:color w:val="222222"/>
          <w:sz w:val="18"/>
          <w:szCs w:val="18"/>
        </w:rPr>
        <w:t>Farbę proszkową nanosi się metodą natrysku bezpośrednio na powierzchnię bez stosowania farb podkładowych. Podawanie farby jest wspomagane sprężonym powietrzem, które dodatkowo wykorzystuje się do fluidyzacji proszku. Fluidyzacja proszku to proces, w którym materiał sypki nabiera cech materiałów ciekłych, gdzie zawiesina proszku w powietrzu staje się mieszaniną łatwą do przesyłania w instalacjach pneumatycznych.</w:t>
      </w:r>
    </w:p>
    <w:p w14:paraId="69023958" w14:textId="77777777" w:rsidR="00847C27" w:rsidRPr="00A26C62" w:rsidRDefault="00847C27" w:rsidP="00847C27">
      <w:pPr>
        <w:autoSpaceDE w:val="0"/>
        <w:autoSpaceDN w:val="0"/>
        <w:adjustRightInd w:val="0"/>
        <w:spacing w:after="0" w:line="240" w:lineRule="auto"/>
        <w:jc w:val="both"/>
        <w:rPr>
          <w:rFonts w:cstheme="minorHAnsi"/>
          <w:color w:val="222222"/>
          <w:sz w:val="18"/>
          <w:szCs w:val="18"/>
        </w:rPr>
      </w:pPr>
      <w:r w:rsidRPr="00A26C62">
        <w:rPr>
          <w:rFonts w:cstheme="minorHAnsi"/>
          <w:color w:val="222222"/>
          <w:sz w:val="18"/>
          <w:szCs w:val="18"/>
        </w:rPr>
        <w:t>Proszek stosowany do napylania posiada własności dielektryczne - naładowane cząstki farby przywierają równomiernie do powierzchni pokrywanego przedmiotu. Następnie pomalowany element trafia do specjalnego pieca. Tam, w temperaturze ok. 200 °C ziarenka farby proszkowej ulegają topnieniu, łączą się blisko siebie, tężeją, a następnie utwardzają. Wypalanie trwa ok. 20 minut.</w:t>
      </w:r>
    </w:p>
    <w:p w14:paraId="155ED297" w14:textId="77777777" w:rsidR="00847C27" w:rsidRPr="00F458B4" w:rsidRDefault="00847C27" w:rsidP="00847C27">
      <w:pPr>
        <w:autoSpaceDE w:val="0"/>
        <w:autoSpaceDN w:val="0"/>
        <w:adjustRightInd w:val="0"/>
        <w:spacing w:after="0" w:line="240" w:lineRule="auto"/>
        <w:jc w:val="both"/>
        <w:rPr>
          <w:rFonts w:cstheme="minorHAnsi"/>
          <w:color w:val="222222"/>
          <w:sz w:val="18"/>
          <w:szCs w:val="18"/>
        </w:rPr>
      </w:pPr>
      <w:r w:rsidRPr="00A26C62">
        <w:rPr>
          <w:rFonts w:cstheme="minorHAnsi"/>
          <w:color w:val="222222"/>
          <w:sz w:val="18"/>
          <w:szCs w:val="18"/>
        </w:rPr>
        <w:t>Powierzchnie pomalowane proszkowo są gładkie bez zacieków i zmarszczeń, twardą, odporną na czynniki mechaniczne i chemiczne, na przegrzanie oraz na bezpośrednie działanie czynników atmosferycznych</w:t>
      </w:r>
    </w:p>
    <w:p w14:paraId="71C1BABA" w14:textId="77777777" w:rsidR="00847C27" w:rsidRDefault="00847C27" w:rsidP="00847C27">
      <w:pPr>
        <w:autoSpaceDE w:val="0"/>
        <w:autoSpaceDN w:val="0"/>
        <w:adjustRightInd w:val="0"/>
        <w:spacing w:after="0" w:line="240" w:lineRule="auto"/>
        <w:jc w:val="both"/>
        <w:rPr>
          <w:rFonts w:cstheme="minorHAnsi"/>
          <w:color w:val="222222"/>
          <w:sz w:val="18"/>
          <w:szCs w:val="18"/>
        </w:rPr>
      </w:pPr>
    </w:p>
    <w:p w14:paraId="3025638A"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 KONTROLA JAKOŚCI ROBÓT </w:t>
      </w:r>
    </w:p>
    <w:p w14:paraId="25686340"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p>
    <w:p w14:paraId="30B457FB"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6.1. Wymagania ogólne </w:t>
      </w:r>
    </w:p>
    <w:p w14:paraId="11A007D6"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43595371"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54E2E074"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1EC9AA25"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6.2. Zakres kontroli badań</w:t>
      </w:r>
    </w:p>
    <w:p w14:paraId="3991056A"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0B898149"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6.2.1. Materiały </w:t>
      </w:r>
    </w:p>
    <w:p w14:paraId="353195D4"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4A4DA45B"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Materiały stosowane do wykonania elementów stalowych podlegają kontroli zgodnie z wymaganiami podanymi w niniejszej ST.</w:t>
      </w:r>
    </w:p>
    <w:p w14:paraId="1FA715B2"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Kontrola jakości materiałów i wyrobów powinna się odbyć przy odbiorze dostawy od producenta:</w:t>
      </w:r>
    </w:p>
    <w:p w14:paraId="67F810F3" w14:textId="77777777" w:rsidR="00847C27" w:rsidRPr="001A3572" w:rsidRDefault="00847C27" w:rsidP="00620CD8">
      <w:pPr>
        <w:pStyle w:val="Akapitzlist"/>
        <w:numPr>
          <w:ilvl w:val="0"/>
          <w:numId w:val="98"/>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Zgodność wyrobów z zamówieniem i dokumentacją dostawy</w:t>
      </w:r>
    </w:p>
    <w:p w14:paraId="32AF1877" w14:textId="77777777" w:rsidR="00847C27" w:rsidRPr="001A3572" w:rsidRDefault="00847C27" w:rsidP="00620CD8">
      <w:pPr>
        <w:pStyle w:val="Akapitzlist"/>
        <w:numPr>
          <w:ilvl w:val="0"/>
          <w:numId w:val="98"/>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Kompletność i prawidłowość dokumentów jakości</w:t>
      </w:r>
    </w:p>
    <w:p w14:paraId="024A4D13" w14:textId="77777777" w:rsidR="00847C27" w:rsidRPr="001A3572" w:rsidRDefault="00847C27" w:rsidP="00620CD8">
      <w:pPr>
        <w:pStyle w:val="Akapitzlist"/>
        <w:numPr>
          <w:ilvl w:val="0"/>
          <w:numId w:val="98"/>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Stan techniczny wyrobów ( kontrola powierzchni, kształtu, konsystencji), znakowanie i opakowanie</w:t>
      </w:r>
    </w:p>
    <w:p w14:paraId="777B7C15" w14:textId="77777777" w:rsidR="00847C27" w:rsidRPr="001A3572" w:rsidRDefault="00847C27" w:rsidP="00620CD8">
      <w:pPr>
        <w:pStyle w:val="Akapitzlist"/>
        <w:numPr>
          <w:ilvl w:val="0"/>
          <w:numId w:val="98"/>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Ważność terminów gwarancyjnych stosowania</w:t>
      </w:r>
    </w:p>
    <w:p w14:paraId="57543BF3"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Każda partia dostawy łączników powinna odpowiadać przynależnym zaświadczeniom jakości</w:t>
      </w:r>
    </w:p>
    <w:p w14:paraId="558CAFAB"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113C1D86"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6.2.2.</w:t>
      </w:r>
      <w:r w:rsidRPr="001A3572">
        <w:rPr>
          <w:rFonts w:cstheme="minorHAnsi"/>
          <w:color w:val="222222"/>
          <w:sz w:val="18"/>
          <w:szCs w:val="18"/>
        </w:rPr>
        <w:tab/>
        <w:t>Elementy stalowe</w:t>
      </w:r>
    </w:p>
    <w:p w14:paraId="4A454E75"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5FDFC1DB"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Wykonanie i montaż elementów stalowych podlega kontroli zgodnie z wymogami podanymi w niniejszej ST.</w:t>
      </w:r>
    </w:p>
    <w:p w14:paraId="261CE938"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Dopuszczalne odchyłki wymiarowe powinny odpowiadać wymaganiom normy PN-B-06200 oraz warunkom podanym w niniejszej ST.</w:t>
      </w:r>
    </w:p>
    <w:p w14:paraId="3E2BCA15"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Kontrole prowadzone w procesie wytwarzania:</w:t>
      </w:r>
    </w:p>
    <w:p w14:paraId="30F45F12"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kontrola stali,</w:t>
      </w:r>
    </w:p>
    <w:p w14:paraId="29F00E68"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elementów stalowych,</w:t>
      </w:r>
    </w:p>
    <w:p w14:paraId="79656F97"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wymiarów konstrukcji,</w:t>
      </w:r>
    </w:p>
    <w:p w14:paraId="4376DC75"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połączeń,</w:t>
      </w:r>
    </w:p>
    <w:p w14:paraId="41F43DDC"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zabezpieczeń antykorozyjnych,</w:t>
      </w:r>
    </w:p>
    <w:p w14:paraId="51F5F417"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Kontrola w czasie transportu i na budowie</w:t>
      </w:r>
    </w:p>
    <w:p w14:paraId="63A20805"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wykonanego oznakowania zgodnego z planem montażu,</w:t>
      </w:r>
    </w:p>
    <w:p w14:paraId="5A1A96B6"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czy elementy załadowane na środki transportu odpowiadają wymogom skrajni i czy są trwale mocowane,</w:t>
      </w:r>
    </w:p>
    <w:p w14:paraId="4914975D"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sprawdzanie zgodności wykonania elementów stalowych z dokumentacją projektową,</w:t>
      </w:r>
    </w:p>
    <w:p w14:paraId="35FF9D0F"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Kontrola w montażu konstrukcji powinna obejmować</w:t>
      </w:r>
    </w:p>
    <w:p w14:paraId="2A390CDC"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kontrolne pomiary geodezyjne przed rozpoczęciem montażu, podczas montażu i po jego ukończeniu,</w:t>
      </w:r>
    </w:p>
    <w:p w14:paraId="69AF278A"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stan podpór oraz śrub fundamentowych i ich usytuowania</w:t>
      </w:r>
    </w:p>
    <w:p w14:paraId="7F8CCE3E"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zgodność metody montażu z projektem montażu i spełnienie wymagań bezpieczeństwa pracy</w:t>
      </w:r>
    </w:p>
    <w:p w14:paraId="57D11D0E"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stan elementów konstrukcji przed montażem i po zamontowaniu</w:t>
      </w:r>
    </w:p>
    <w:p w14:paraId="0C5477BC"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wykonanie i kompletność połączeń</w:t>
      </w:r>
    </w:p>
    <w:p w14:paraId="1F820C04"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kontrolę jakości wykonania z uwzględnieniem dopuszczalnych tolerancji,</w:t>
      </w:r>
    </w:p>
    <w:p w14:paraId="5B13A914" w14:textId="77777777" w:rsidR="00847C27" w:rsidRPr="001A3572" w:rsidRDefault="00847C27" w:rsidP="00620CD8">
      <w:pPr>
        <w:pStyle w:val="Akapitzlist"/>
        <w:numPr>
          <w:ilvl w:val="0"/>
          <w:numId w:val="99"/>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kontrolę jakości powłok antykorozyjnych.</w:t>
      </w:r>
    </w:p>
    <w:p w14:paraId="1C4A43E0"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Odbiór konstrukcji oraz ewentualne zalecenia co do sposobu naprawy powstałych uszkodzeń w czasie transportu potwierdza Inżynier wpisem do Dziennika Budowy.</w:t>
      </w:r>
    </w:p>
    <w:p w14:paraId="681AB985"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644C18A7"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6.2.3.</w:t>
      </w:r>
      <w:r w:rsidRPr="001A3572">
        <w:rPr>
          <w:rFonts w:cstheme="minorHAnsi"/>
          <w:color w:val="222222"/>
          <w:sz w:val="18"/>
          <w:szCs w:val="18"/>
        </w:rPr>
        <w:tab/>
        <w:t>Kontrola ocynkowania elementów stalowych</w:t>
      </w:r>
    </w:p>
    <w:p w14:paraId="565AA9BD"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6F2EA727"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Kontroli podlegają:</w:t>
      </w:r>
    </w:p>
    <w:p w14:paraId="6BCF67CB" w14:textId="77777777" w:rsidR="00847C27" w:rsidRPr="001A3572" w:rsidRDefault="00847C27" w:rsidP="00620CD8">
      <w:pPr>
        <w:pStyle w:val="Akapitzlist"/>
        <w:numPr>
          <w:ilvl w:val="0"/>
          <w:numId w:val="100"/>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Sprawdzenie stanu powierzchni</w:t>
      </w:r>
    </w:p>
    <w:p w14:paraId="0ECDD4DB" w14:textId="77777777" w:rsidR="00847C27" w:rsidRPr="001A3572" w:rsidRDefault="00847C27" w:rsidP="00620CD8">
      <w:pPr>
        <w:pStyle w:val="Akapitzlist"/>
        <w:numPr>
          <w:ilvl w:val="0"/>
          <w:numId w:val="100"/>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Badanie przyczepności i równomierności powłoki</w:t>
      </w:r>
    </w:p>
    <w:p w14:paraId="096B7DA6" w14:textId="77777777" w:rsidR="00847C27" w:rsidRPr="001A3572" w:rsidRDefault="00847C27" w:rsidP="00620CD8">
      <w:pPr>
        <w:pStyle w:val="Akapitzlist"/>
        <w:numPr>
          <w:ilvl w:val="0"/>
          <w:numId w:val="100"/>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Oznaczenie grubości naniesionej powłoki</w:t>
      </w:r>
    </w:p>
    <w:p w14:paraId="7BC00398"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1056EA90"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7. OBMIAR ROBÓT </w:t>
      </w:r>
    </w:p>
    <w:p w14:paraId="71715207"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2364CDD5"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obmiaru robót podano w OST „Wymagania ogólne” pkt 6. </w:t>
      </w:r>
    </w:p>
    <w:p w14:paraId="6D391E72"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4351F2DA"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u w:val="single"/>
        </w:rPr>
      </w:pPr>
      <w:r w:rsidRPr="001A3572">
        <w:rPr>
          <w:rFonts w:cstheme="minorHAnsi"/>
          <w:b/>
          <w:color w:val="222222"/>
          <w:sz w:val="18"/>
          <w:szCs w:val="18"/>
          <w:u w:val="single"/>
        </w:rPr>
        <w:t xml:space="preserve">Jednostką obmiaru robót związanych z wykonaniem ogrodzeń są: </w:t>
      </w:r>
    </w:p>
    <w:p w14:paraId="39DE5D5A"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22B01C77" w14:textId="77777777" w:rsidR="00847C27" w:rsidRPr="001A3572" w:rsidRDefault="00847C27" w:rsidP="00E90496">
      <w:pPr>
        <w:numPr>
          <w:ilvl w:val="0"/>
          <w:numId w:val="24"/>
        </w:numPr>
        <w:autoSpaceDE w:val="0"/>
        <w:autoSpaceDN w:val="0"/>
        <w:adjustRightInd w:val="0"/>
        <w:spacing w:after="0" w:line="240" w:lineRule="auto"/>
        <w:contextualSpacing/>
        <w:jc w:val="both"/>
        <w:rPr>
          <w:rFonts w:cstheme="minorHAnsi"/>
          <w:color w:val="222222"/>
          <w:sz w:val="18"/>
          <w:szCs w:val="18"/>
        </w:rPr>
      </w:pPr>
      <w:r w:rsidRPr="001A3572">
        <w:rPr>
          <w:rFonts w:cstheme="minorHAnsi"/>
          <w:color w:val="222222"/>
          <w:sz w:val="18"/>
          <w:szCs w:val="18"/>
        </w:rPr>
        <w:t xml:space="preserve"> [t] – wykonanej i zamontowanej konstrukcji stalowej</w:t>
      </w:r>
    </w:p>
    <w:p w14:paraId="24557EED"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lastRenderedPageBreak/>
        <w:t xml:space="preserve">8. ODBIÓR ROBÓT </w:t>
      </w:r>
    </w:p>
    <w:p w14:paraId="7EF308F5"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p>
    <w:p w14:paraId="4CABAE6B"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8.1. Ogólne zasady odbioru robót</w:t>
      </w:r>
    </w:p>
    <w:p w14:paraId="714F0BD2"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0085660A"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18A82CBB"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06C8C406"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8.2. Odbiór robót zanikających i ulegających zakryciu.</w:t>
      </w:r>
    </w:p>
    <w:p w14:paraId="5F14E119"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3F0C6625" w14:textId="77777777" w:rsidR="00847C27" w:rsidRPr="001A3572" w:rsidRDefault="00847C27" w:rsidP="00847C27">
      <w:pPr>
        <w:autoSpaceDE w:val="0"/>
        <w:autoSpaceDN w:val="0"/>
        <w:adjustRightInd w:val="0"/>
        <w:spacing w:after="0" w:line="240" w:lineRule="auto"/>
        <w:jc w:val="both"/>
        <w:rPr>
          <w:rFonts w:cstheme="minorHAnsi"/>
          <w:sz w:val="18"/>
          <w:szCs w:val="18"/>
        </w:rPr>
      </w:pPr>
      <w:r w:rsidRPr="001A3572">
        <w:rPr>
          <w:rFonts w:cstheme="minorHAnsi"/>
          <w:sz w:val="18"/>
          <w:szCs w:val="18"/>
        </w:rPr>
        <w:t>Wykonane i zamontowane elementy stalowe przeznaczone do wbudowania w istniejącą konstrukcję uznaje się za wykonane i zamontowane zgodnie z dokumentacją projektową, niniejszą ST i wymaganiami Inżyniera, jeżeli wszystkie wymiary i badania z zachowaniem tolerancji podanych w dokumentacji projektowej, przywołanych normach lub w punktach 2, 5 i 6 niniejszej ST dały wyniki pozytywne.</w:t>
      </w:r>
    </w:p>
    <w:p w14:paraId="59B7645E" w14:textId="77777777" w:rsidR="00847C27" w:rsidRPr="001A3572" w:rsidRDefault="00847C27" w:rsidP="00847C27">
      <w:pPr>
        <w:autoSpaceDE w:val="0"/>
        <w:autoSpaceDN w:val="0"/>
        <w:adjustRightInd w:val="0"/>
        <w:spacing w:after="0" w:line="240" w:lineRule="auto"/>
        <w:jc w:val="both"/>
        <w:rPr>
          <w:rFonts w:cstheme="minorHAnsi"/>
          <w:sz w:val="18"/>
          <w:szCs w:val="18"/>
        </w:rPr>
      </w:pPr>
    </w:p>
    <w:p w14:paraId="6B925C90" w14:textId="77777777" w:rsidR="00847C27" w:rsidRPr="001A3572" w:rsidRDefault="00847C27" w:rsidP="00847C27">
      <w:pPr>
        <w:autoSpaceDE w:val="0"/>
        <w:autoSpaceDN w:val="0"/>
        <w:adjustRightInd w:val="0"/>
        <w:spacing w:after="0" w:line="240" w:lineRule="auto"/>
        <w:jc w:val="both"/>
        <w:rPr>
          <w:rFonts w:cstheme="minorHAnsi"/>
          <w:b/>
          <w:sz w:val="18"/>
          <w:szCs w:val="18"/>
        </w:rPr>
      </w:pPr>
      <w:r w:rsidRPr="001A3572">
        <w:rPr>
          <w:rFonts w:cstheme="minorHAnsi"/>
          <w:b/>
          <w:sz w:val="18"/>
          <w:szCs w:val="18"/>
        </w:rPr>
        <w:t>8.3. Odbiór ocynkowania elementów</w:t>
      </w:r>
    </w:p>
    <w:p w14:paraId="68F5E829" w14:textId="77777777" w:rsidR="00847C27" w:rsidRPr="001A3572" w:rsidRDefault="00847C27" w:rsidP="00847C27">
      <w:pPr>
        <w:autoSpaceDE w:val="0"/>
        <w:autoSpaceDN w:val="0"/>
        <w:adjustRightInd w:val="0"/>
        <w:spacing w:after="0" w:line="240" w:lineRule="auto"/>
        <w:jc w:val="both"/>
        <w:rPr>
          <w:rFonts w:cstheme="minorHAnsi"/>
          <w:sz w:val="18"/>
          <w:szCs w:val="18"/>
        </w:rPr>
      </w:pPr>
    </w:p>
    <w:p w14:paraId="3CD863CE" w14:textId="77777777" w:rsidR="00847C27" w:rsidRPr="001A3572" w:rsidRDefault="00847C27" w:rsidP="00847C27">
      <w:pPr>
        <w:autoSpaceDE w:val="0"/>
        <w:autoSpaceDN w:val="0"/>
        <w:adjustRightInd w:val="0"/>
        <w:spacing w:after="0" w:line="240" w:lineRule="auto"/>
        <w:jc w:val="both"/>
        <w:rPr>
          <w:rFonts w:cstheme="minorHAnsi"/>
          <w:sz w:val="18"/>
          <w:szCs w:val="18"/>
        </w:rPr>
      </w:pPr>
      <w:r w:rsidRPr="001A3572">
        <w:rPr>
          <w:rFonts w:cstheme="minorHAnsi"/>
          <w:sz w:val="18"/>
          <w:szCs w:val="18"/>
        </w:rPr>
        <w:t>Odbiór ocynkowania elementów należy dokonać dwukrotnie:</w:t>
      </w:r>
    </w:p>
    <w:p w14:paraId="5479B9CA" w14:textId="77777777" w:rsidR="00847C27" w:rsidRPr="001A3572" w:rsidRDefault="00847C27" w:rsidP="00E90496">
      <w:pPr>
        <w:pStyle w:val="Akapitzlist"/>
        <w:numPr>
          <w:ilvl w:val="0"/>
          <w:numId w:val="24"/>
        </w:numPr>
        <w:autoSpaceDE w:val="0"/>
        <w:autoSpaceDN w:val="0"/>
        <w:adjustRightInd w:val="0"/>
        <w:spacing w:after="0" w:line="240" w:lineRule="auto"/>
        <w:jc w:val="both"/>
        <w:rPr>
          <w:rFonts w:cstheme="minorHAnsi"/>
          <w:sz w:val="18"/>
          <w:szCs w:val="18"/>
        </w:rPr>
      </w:pPr>
      <w:r w:rsidRPr="001A3572">
        <w:rPr>
          <w:rFonts w:cstheme="minorHAnsi"/>
          <w:sz w:val="18"/>
          <w:szCs w:val="18"/>
        </w:rPr>
        <w:t>odbiór ocynkowania wykonanego w wytwórni,</w:t>
      </w:r>
    </w:p>
    <w:p w14:paraId="5CD9600F" w14:textId="77777777" w:rsidR="00847C27" w:rsidRPr="001A3572" w:rsidRDefault="00847C27"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1A3572">
        <w:rPr>
          <w:rFonts w:cstheme="minorHAnsi"/>
          <w:sz w:val="18"/>
          <w:szCs w:val="18"/>
        </w:rPr>
        <w:t>odbiór ostateczny pokrycia po ukończeniu montażu.</w:t>
      </w:r>
    </w:p>
    <w:p w14:paraId="1A470BF3"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32A21D5B"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9. PODSTAWA PŁATNOŚCI </w:t>
      </w:r>
    </w:p>
    <w:p w14:paraId="104CE8C1"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7189EC88"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Ogólne ustalenia dotyczące podstaw płatności podano w OST „Wymagania ogólne” punkcie 8.</w:t>
      </w:r>
    </w:p>
    <w:p w14:paraId="534414FE" w14:textId="77777777" w:rsidR="00847C27" w:rsidRPr="001A3572" w:rsidRDefault="00847C27" w:rsidP="00847C27">
      <w:pPr>
        <w:autoSpaceDE w:val="0"/>
        <w:autoSpaceDN w:val="0"/>
        <w:adjustRightInd w:val="0"/>
        <w:spacing w:after="0" w:line="240" w:lineRule="auto"/>
        <w:jc w:val="both"/>
        <w:rPr>
          <w:rFonts w:cstheme="minorHAnsi"/>
          <w:color w:val="222222"/>
          <w:sz w:val="18"/>
          <w:szCs w:val="18"/>
        </w:rPr>
      </w:pPr>
    </w:p>
    <w:p w14:paraId="75E62A37"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10.PRZEPISY ZWIĄZANE </w:t>
      </w:r>
    </w:p>
    <w:p w14:paraId="19EE66EF" w14:textId="77777777" w:rsidR="00847C27" w:rsidRPr="001A3572" w:rsidRDefault="00847C27" w:rsidP="00847C27">
      <w:pPr>
        <w:autoSpaceDE w:val="0"/>
        <w:autoSpaceDN w:val="0"/>
        <w:adjustRightInd w:val="0"/>
        <w:spacing w:after="0" w:line="240" w:lineRule="auto"/>
        <w:jc w:val="both"/>
        <w:rPr>
          <w:rFonts w:cstheme="minorHAnsi"/>
          <w:b/>
          <w:color w:val="222222"/>
          <w:sz w:val="18"/>
          <w:szCs w:val="18"/>
        </w:rPr>
      </w:pPr>
    </w:p>
    <w:p w14:paraId="69EFA87A"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PN-B-03200:1990 </w:t>
      </w:r>
      <w:r w:rsidRPr="001A3572">
        <w:rPr>
          <w:rFonts w:cstheme="minorHAnsi"/>
          <w:color w:val="222222"/>
          <w:sz w:val="18"/>
          <w:szCs w:val="18"/>
        </w:rPr>
        <w:tab/>
        <w:t>Konstrukcje stalowe. Obliczenia statyczne i projektowanie.</w:t>
      </w:r>
    </w:p>
    <w:p w14:paraId="2A1F3F5E"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PN-B-06200:1997</w:t>
      </w:r>
      <w:r w:rsidRPr="001A3572">
        <w:rPr>
          <w:rFonts w:cstheme="minorHAnsi"/>
          <w:color w:val="222222"/>
          <w:sz w:val="18"/>
          <w:szCs w:val="18"/>
        </w:rPr>
        <w:tab/>
        <w:t>Konstrukcje stalowe budowlane. Warunki wykonania i odbioru. Wymagania podstawowe.</w:t>
      </w:r>
    </w:p>
    <w:p w14:paraId="0BCEB3F8"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10020:2003       </w:t>
      </w:r>
      <w:r w:rsidRPr="001A3572">
        <w:rPr>
          <w:rFonts w:cstheme="minorHAnsi"/>
          <w:color w:val="222222"/>
          <w:sz w:val="18"/>
          <w:szCs w:val="18"/>
        </w:rPr>
        <w:tab/>
        <w:t>Definicje i klasyfikacja gatunków stali.</w:t>
      </w:r>
    </w:p>
    <w:p w14:paraId="13DAFB2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10027-1:1994    </w:t>
      </w:r>
      <w:r w:rsidRPr="001A3572">
        <w:rPr>
          <w:rFonts w:cstheme="minorHAnsi"/>
          <w:color w:val="222222"/>
          <w:sz w:val="18"/>
          <w:szCs w:val="18"/>
        </w:rPr>
        <w:tab/>
        <w:t>Systemy oczyszczania stali. Znaki stali, symbole główne.</w:t>
      </w:r>
    </w:p>
    <w:p w14:paraId="52E0BFC8"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10027-2:1994    </w:t>
      </w:r>
      <w:r w:rsidRPr="001A3572">
        <w:rPr>
          <w:rFonts w:cstheme="minorHAnsi"/>
          <w:color w:val="222222"/>
          <w:sz w:val="18"/>
          <w:szCs w:val="18"/>
        </w:rPr>
        <w:tab/>
        <w:t>Systemy oczyszczania stali. Systemy cyfrowe.</w:t>
      </w:r>
    </w:p>
    <w:p w14:paraId="132A4E99"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10021:1997       </w:t>
      </w:r>
      <w:r w:rsidRPr="001A3572">
        <w:rPr>
          <w:rFonts w:cstheme="minorHAnsi"/>
          <w:color w:val="222222"/>
          <w:sz w:val="18"/>
          <w:szCs w:val="18"/>
        </w:rPr>
        <w:tab/>
        <w:t>Ogólne techniczne warunki dostawy stali i wyrobów stalowych.</w:t>
      </w:r>
    </w:p>
    <w:p w14:paraId="59160F7C"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10079:1996       </w:t>
      </w:r>
      <w:r w:rsidRPr="001A3572">
        <w:rPr>
          <w:rFonts w:cstheme="minorHAnsi"/>
          <w:color w:val="222222"/>
          <w:sz w:val="18"/>
          <w:szCs w:val="18"/>
        </w:rPr>
        <w:tab/>
        <w:t>Stal. Wyroby. Terminologia.</w:t>
      </w:r>
    </w:p>
    <w:p w14:paraId="3E5CE1F6"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10204+Ak:1997  </w:t>
      </w:r>
      <w:r w:rsidRPr="001A3572">
        <w:rPr>
          <w:rFonts w:cstheme="minorHAnsi"/>
          <w:color w:val="222222"/>
          <w:sz w:val="18"/>
          <w:szCs w:val="18"/>
        </w:rPr>
        <w:tab/>
        <w:t>Wyroby metalowe. Rodzaje dokumentów kontroli.</w:t>
      </w:r>
    </w:p>
    <w:p w14:paraId="0C557303"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PN-90/H-01103              </w:t>
      </w:r>
      <w:r w:rsidRPr="001A3572">
        <w:rPr>
          <w:rFonts w:cstheme="minorHAnsi"/>
          <w:color w:val="222222"/>
          <w:sz w:val="18"/>
          <w:szCs w:val="18"/>
        </w:rPr>
        <w:tab/>
        <w:t>Stal. Półwyroby I wyroby hutnicze. Cechowanie barwne.</w:t>
      </w:r>
    </w:p>
    <w:p w14:paraId="4529E8FF"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PN-87/H-01104              </w:t>
      </w:r>
      <w:r w:rsidRPr="001A3572">
        <w:rPr>
          <w:rFonts w:cstheme="minorHAnsi"/>
          <w:color w:val="222222"/>
          <w:sz w:val="18"/>
          <w:szCs w:val="18"/>
        </w:rPr>
        <w:tab/>
        <w:t>Stal. Półwyroby I wyroby hutnicze. Cechowanie.</w:t>
      </w:r>
    </w:p>
    <w:p w14:paraId="73DC4D3C"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PN-88/H-01105          </w:t>
      </w:r>
      <w:r w:rsidRPr="001A3572">
        <w:rPr>
          <w:rFonts w:cstheme="minorHAnsi"/>
          <w:color w:val="222222"/>
          <w:sz w:val="18"/>
          <w:szCs w:val="18"/>
        </w:rPr>
        <w:tab/>
        <w:t xml:space="preserve">Stal. Półwyroby i wyroby hutnicze. Pakowanie, przechowywanie   i transport.    </w:t>
      </w:r>
    </w:p>
    <w:p w14:paraId="658BE564"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PN-91/H-93407            </w:t>
      </w:r>
      <w:r w:rsidRPr="001A3572">
        <w:rPr>
          <w:rFonts w:cstheme="minorHAnsi"/>
          <w:color w:val="222222"/>
          <w:sz w:val="18"/>
          <w:szCs w:val="18"/>
        </w:rPr>
        <w:tab/>
        <w:t>Stal. Dwuteowniki walcowane na gorąco.</w:t>
      </w:r>
    </w:p>
    <w:p w14:paraId="42EC0B1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PN-H93419:1997     </w:t>
      </w:r>
      <w:r w:rsidRPr="001A3572">
        <w:rPr>
          <w:rFonts w:cstheme="minorHAnsi"/>
          <w:color w:val="222222"/>
          <w:sz w:val="18"/>
          <w:szCs w:val="18"/>
        </w:rPr>
        <w:tab/>
        <w:t xml:space="preserve">Dwuteowniki  stalowe równoległościenne IPE walcowane na gorąco. </w:t>
      </w:r>
    </w:p>
    <w:p w14:paraId="74714791"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PN-H-93452:1997    </w:t>
      </w:r>
      <w:r w:rsidRPr="001A3572">
        <w:rPr>
          <w:rFonts w:cstheme="minorHAnsi"/>
          <w:color w:val="222222"/>
          <w:sz w:val="18"/>
          <w:szCs w:val="18"/>
        </w:rPr>
        <w:tab/>
        <w:t>Dwuteowniki  stalowe szerokostopowe walcowane na gorąco. Wymiary.</w:t>
      </w:r>
    </w:p>
    <w:p w14:paraId="38D36EF3"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PN-H-93400:2003         </w:t>
      </w:r>
      <w:r w:rsidRPr="001A3572">
        <w:rPr>
          <w:rFonts w:cstheme="minorHAnsi"/>
          <w:color w:val="222222"/>
          <w:sz w:val="18"/>
          <w:szCs w:val="18"/>
        </w:rPr>
        <w:tab/>
        <w:t>Ceowniki stalowe walcowane na gorąco. Wymiary.</w:t>
      </w:r>
    </w:p>
    <w:p w14:paraId="2254421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10279:2003  </w:t>
      </w:r>
      <w:r w:rsidRPr="001A3572">
        <w:rPr>
          <w:rFonts w:cstheme="minorHAnsi"/>
          <w:color w:val="222222"/>
          <w:sz w:val="18"/>
          <w:szCs w:val="18"/>
        </w:rPr>
        <w:tab/>
        <w:t>Ceowniki stalowe walcowane na gorąco. Tolerancja kształtu,  wymiarów i masy.</w:t>
      </w:r>
    </w:p>
    <w:p w14:paraId="157714DD"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PN-EN 10056-1:2000   </w:t>
      </w:r>
      <w:r w:rsidRPr="001A3572">
        <w:rPr>
          <w:rFonts w:cstheme="minorHAnsi"/>
          <w:color w:val="222222"/>
          <w:sz w:val="18"/>
          <w:szCs w:val="18"/>
        </w:rPr>
        <w:tab/>
        <w:t xml:space="preserve">Kątowniki równoramienne i nierównoramienne ze stali konstrukcyjnej. Wymiary.   </w:t>
      </w:r>
    </w:p>
    <w:p w14:paraId="14682CD7"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10056-2:1998</w:t>
      </w:r>
      <w:r w:rsidRPr="001A3572">
        <w:rPr>
          <w:rFonts w:cstheme="minorHAnsi"/>
          <w:color w:val="222222"/>
          <w:sz w:val="18"/>
          <w:szCs w:val="18"/>
        </w:rPr>
        <w:tab/>
        <w:t>Kątowniki równoramienne i nierównoramienne ze stali konstrukcyjnej. Tolerancja kształtu i wymiarów.</w:t>
      </w:r>
    </w:p>
    <w:p w14:paraId="7B8D03AD"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10056-2:1998 /</w:t>
      </w:r>
      <w:proofErr w:type="spellStart"/>
      <w:r w:rsidRPr="001A3572">
        <w:rPr>
          <w:rFonts w:cstheme="minorHAnsi"/>
          <w:color w:val="222222"/>
          <w:sz w:val="18"/>
          <w:szCs w:val="18"/>
        </w:rPr>
        <w:t>Ap</w:t>
      </w:r>
      <w:proofErr w:type="spellEnd"/>
      <w:r w:rsidRPr="001A3572">
        <w:rPr>
          <w:rFonts w:cstheme="minorHAnsi"/>
          <w:color w:val="222222"/>
          <w:sz w:val="18"/>
          <w:szCs w:val="18"/>
        </w:rPr>
        <w:t xml:space="preserve"> 1:2003 (poprawka)</w:t>
      </w:r>
      <w:r w:rsidRPr="001A3572">
        <w:rPr>
          <w:rFonts w:cstheme="minorHAnsi"/>
          <w:color w:val="222222"/>
          <w:sz w:val="18"/>
          <w:szCs w:val="18"/>
        </w:rPr>
        <w:tab/>
        <w:t>Kątowniki równoramienne i nierównoramienne ze stali konstrukcyjnej. Tolerancja kształtu i wymiarów.</w:t>
      </w:r>
    </w:p>
    <w:p w14:paraId="6BD3004D"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PN-H-92203:1994</w:t>
      </w:r>
      <w:r w:rsidRPr="001A3572">
        <w:rPr>
          <w:rFonts w:cstheme="minorHAnsi"/>
          <w:color w:val="222222"/>
          <w:sz w:val="18"/>
          <w:szCs w:val="18"/>
        </w:rPr>
        <w:tab/>
        <w:t>Stal. Blachy uniwersalne. Wymiary.</w:t>
      </w:r>
    </w:p>
    <w:p w14:paraId="18BF7EF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PN-H-92200:1994</w:t>
      </w:r>
      <w:r w:rsidRPr="001A3572">
        <w:rPr>
          <w:rFonts w:cstheme="minorHAnsi"/>
          <w:color w:val="222222"/>
          <w:sz w:val="18"/>
          <w:szCs w:val="18"/>
        </w:rPr>
        <w:tab/>
        <w:t>Stal. Blachy grube. Wymiary.</w:t>
      </w:r>
    </w:p>
    <w:p w14:paraId="0575857F"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PN-73/H-92127</w:t>
      </w:r>
      <w:r w:rsidRPr="001A3572">
        <w:rPr>
          <w:rFonts w:cstheme="minorHAnsi"/>
          <w:color w:val="222222"/>
          <w:sz w:val="18"/>
          <w:szCs w:val="18"/>
        </w:rPr>
        <w:tab/>
        <w:t>Blachy stalowe żeberkowe.</w:t>
      </w:r>
    </w:p>
    <w:p w14:paraId="088F177B"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PN-76/H-92325</w:t>
      </w:r>
      <w:r w:rsidRPr="001A3572">
        <w:rPr>
          <w:rFonts w:cstheme="minorHAnsi"/>
          <w:color w:val="222222"/>
          <w:sz w:val="18"/>
          <w:szCs w:val="18"/>
        </w:rPr>
        <w:tab/>
        <w:t>Bednarka stalowa bez pokrycia lub ocynkowana.</w:t>
      </w:r>
    </w:p>
    <w:p w14:paraId="748481F4"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10219-1:2000</w:t>
      </w:r>
      <w:r w:rsidRPr="001A3572">
        <w:rPr>
          <w:rFonts w:cstheme="minorHAnsi"/>
          <w:color w:val="222222"/>
          <w:sz w:val="18"/>
          <w:szCs w:val="18"/>
        </w:rPr>
        <w:tab/>
        <w:t>Kształtowniki zamknięte ze szwem wykonywane na zimno ze stali konstrukcyjnych niestopowych i drobnoziarnistych. Techniczne warunki dostawy.</w:t>
      </w:r>
    </w:p>
    <w:p w14:paraId="1A7A574B"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10219-2:2000</w:t>
      </w:r>
      <w:r w:rsidRPr="001A3572">
        <w:rPr>
          <w:rFonts w:cstheme="minorHAnsi"/>
          <w:color w:val="222222"/>
          <w:sz w:val="18"/>
          <w:szCs w:val="18"/>
        </w:rPr>
        <w:tab/>
        <w:t>Kształtowniki zamknięte ze szwem wykonywane na zimno ze stali konstrukcyjnych niestopowych i drobnoziarnistych. Tolerancje, wymiary i wielkości statyczne.</w:t>
      </w:r>
    </w:p>
    <w:p w14:paraId="62739037"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PN-73/H-93460.00</w:t>
      </w:r>
      <w:r w:rsidRPr="001A3572">
        <w:rPr>
          <w:rFonts w:cstheme="minorHAnsi"/>
          <w:color w:val="222222"/>
          <w:sz w:val="18"/>
          <w:szCs w:val="18"/>
        </w:rPr>
        <w:tab/>
        <w:t>Kształtowniki stalowe gięte na zimno otwarte.</w:t>
      </w:r>
    </w:p>
    <w:p w14:paraId="0670822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PN-73/H-93460.01 Kształtowniki stalowe gięte na zimno otwarte. Kątowniki równoramienne ze stali węglowej zwykłej jakości o RM do 490 </w:t>
      </w:r>
      <w:proofErr w:type="spellStart"/>
      <w:r w:rsidRPr="001A3572">
        <w:rPr>
          <w:rFonts w:cstheme="minorHAnsi"/>
          <w:color w:val="222222"/>
          <w:sz w:val="18"/>
          <w:szCs w:val="18"/>
        </w:rPr>
        <w:t>MPa</w:t>
      </w:r>
      <w:proofErr w:type="spellEnd"/>
      <w:r w:rsidRPr="001A3572">
        <w:rPr>
          <w:rFonts w:cstheme="minorHAnsi"/>
          <w:color w:val="222222"/>
          <w:sz w:val="18"/>
          <w:szCs w:val="18"/>
        </w:rPr>
        <w:t>.</w:t>
      </w:r>
    </w:p>
    <w:p w14:paraId="253CA792"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PN-73/H-93460.02</w:t>
      </w:r>
      <w:r w:rsidRPr="001A3572">
        <w:rPr>
          <w:rFonts w:cstheme="minorHAnsi"/>
          <w:color w:val="222222"/>
          <w:sz w:val="18"/>
          <w:szCs w:val="18"/>
        </w:rPr>
        <w:tab/>
        <w:t xml:space="preserve">Kształtowniki stalowe gięte na zimno otwarte. Kątowniki równoramienne ze stali węglowej zwykłej jakości o RM do 490 </w:t>
      </w:r>
      <w:proofErr w:type="spellStart"/>
      <w:r w:rsidRPr="001A3572">
        <w:rPr>
          <w:rFonts w:cstheme="minorHAnsi"/>
          <w:color w:val="222222"/>
          <w:sz w:val="18"/>
          <w:szCs w:val="18"/>
        </w:rPr>
        <w:t>MPa</w:t>
      </w:r>
      <w:proofErr w:type="spellEnd"/>
      <w:r w:rsidRPr="001A3572">
        <w:rPr>
          <w:rFonts w:cstheme="minorHAnsi"/>
          <w:color w:val="222222"/>
          <w:sz w:val="18"/>
          <w:szCs w:val="18"/>
        </w:rPr>
        <w:t>.</w:t>
      </w:r>
    </w:p>
    <w:p w14:paraId="22F54A62"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lastRenderedPageBreak/>
        <w:t>PN-73/H-93460.03</w:t>
      </w:r>
      <w:r w:rsidRPr="001A3572">
        <w:rPr>
          <w:rFonts w:cstheme="minorHAnsi"/>
          <w:color w:val="222222"/>
          <w:sz w:val="18"/>
          <w:szCs w:val="18"/>
        </w:rPr>
        <w:tab/>
        <w:t xml:space="preserve">Kształtowniki stalowe gięte na zimno otwarte. Ceowniki równoramienne ze stali węglowej zwykłej jakości o RM do 490 </w:t>
      </w:r>
      <w:proofErr w:type="spellStart"/>
      <w:r w:rsidRPr="001A3572">
        <w:rPr>
          <w:rFonts w:cstheme="minorHAnsi"/>
          <w:color w:val="222222"/>
          <w:sz w:val="18"/>
          <w:szCs w:val="18"/>
        </w:rPr>
        <w:t>MPa</w:t>
      </w:r>
      <w:proofErr w:type="spellEnd"/>
      <w:r w:rsidRPr="001A3572">
        <w:rPr>
          <w:rFonts w:cstheme="minorHAnsi"/>
          <w:color w:val="222222"/>
          <w:sz w:val="18"/>
          <w:szCs w:val="18"/>
        </w:rPr>
        <w:t>.</w:t>
      </w:r>
    </w:p>
    <w:p w14:paraId="373349E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PN-73/H-93460.04</w:t>
      </w:r>
      <w:r w:rsidRPr="001A3572">
        <w:rPr>
          <w:rFonts w:cstheme="minorHAnsi"/>
          <w:color w:val="222222"/>
          <w:sz w:val="18"/>
          <w:szCs w:val="18"/>
        </w:rPr>
        <w:tab/>
        <w:t>Kształtowniki stalowe gięte na zimno otwarte.</w:t>
      </w:r>
    </w:p>
    <w:p w14:paraId="45A5D9A9"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Ceowniki równoramienne ze stali niskostopowej o podwyższonej wytrzymałości o RM powyżej 490 </w:t>
      </w:r>
      <w:proofErr w:type="spellStart"/>
      <w:r w:rsidRPr="001A3572">
        <w:rPr>
          <w:rFonts w:cstheme="minorHAnsi"/>
          <w:color w:val="222222"/>
          <w:sz w:val="18"/>
          <w:szCs w:val="18"/>
        </w:rPr>
        <w:t>MPa</w:t>
      </w:r>
      <w:proofErr w:type="spellEnd"/>
      <w:r w:rsidRPr="001A3572">
        <w:rPr>
          <w:rFonts w:cstheme="minorHAnsi"/>
          <w:color w:val="222222"/>
          <w:sz w:val="18"/>
          <w:szCs w:val="18"/>
        </w:rPr>
        <w:t xml:space="preserve">. </w:t>
      </w:r>
    </w:p>
    <w:p w14:paraId="069C069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PN-73/H-93460.05</w:t>
      </w:r>
      <w:r w:rsidRPr="001A3572">
        <w:rPr>
          <w:rFonts w:cstheme="minorHAnsi"/>
          <w:color w:val="222222"/>
          <w:sz w:val="18"/>
          <w:szCs w:val="18"/>
        </w:rPr>
        <w:tab/>
        <w:t xml:space="preserve">Kształtowniki stalowe gięte na zimno otwarte. Kątowniki nierównoramienne ze stali węglowej zwykłej jakości o RM do 490 </w:t>
      </w:r>
      <w:proofErr w:type="spellStart"/>
      <w:r w:rsidRPr="001A3572">
        <w:rPr>
          <w:rFonts w:cstheme="minorHAnsi"/>
          <w:color w:val="222222"/>
          <w:sz w:val="18"/>
          <w:szCs w:val="18"/>
        </w:rPr>
        <w:t>MPa</w:t>
      </w:r>
      <w:proofErr w:type="spellEnd"/>
      <w:r w:rsidRPr="001A3572">
        <w:rPr>
          <w:rFonts w:cstheme="minorHAnsi"/>
          <w:color w:val="222222"/>
          <w:sz w:val="18"/>
          <w:szCs w:val="18"/>
        </w:rPr>
        <w:t>.</w:t>
      </w:r>
    </w:p>
    <w:p w14:paraId="2AB541F8"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PN-73/H-93460.06</w:t>
      </w:r>
      <w:r w:rsidRPr="001A3572">
        <w:rPr>
          <w:rFonts w:cstheme="minorHAnsi"/>
          <w:color w:val="222222"/>
          <w:sz w:val="18"/>
          <w:szCs w:val="18"/>
        </w:rPr>
        <w:tab/>
        <w:t xml:space="preserve">Kształtowniki stalowe gięte na zimno otwarte. Kątowniki nierównoramienne ze stali niskostopowej o podwyższonej wytrzymałości o RM powyżej 490 </w:t>
      </w:r>
      <w:proofErr w:type="spellStart"/>
      <w:r w:rsidRPr="001A3572">
        <w:rPr>
          <w:rFonts w:cstheme="minorHAnsi"/>
          <w:color w:val="222222"/>
          <w:sz w:val="18"/>
          <w:szCs w:val="18"/>
        </w:rPr>
        <w:t>MPa</w:t>
      </w:r>
      <w:proofErr w:type="spellEnd"/>
      <w:r w:rsidRPr="001A3572">
        <w:rPr>
          <w:rFonts w:cstheme="minorHAnsi"/>
          <w:color w:val="222222"/>
          <w:sz w:val="18"/>
          <w:szCs w:val="18"/>
        </w:rPr>
        <w:t>.</w:t>
      </w:r>
    </w:p>
    <w:p w14:paraId="06B097A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PN-ISO 1891:1999</w:t>
      </w:r>
      <w:r w:rsidRPr="001A3572">
        <w:rPr>
          <w:rFonts w:cstheme="minorHAnsi"/>
          <w:color w:val="222222"/>
          <w:sz w:val="18"/>
          <w:szCs w:val="18"/>
        </w:rPr>
        <w:tab/>
        <w:t>Śruby, wkręty, nakrętki i akcesoria. Terminologia.</w:t>
      </w:r>
    </w:p>
    <w:p w14:paraId="3FB65288"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PN-ISO 8992:1996</w:t>
      </w:r>
      <w:r w:rsidRPr="001A3572">
        <w:rPr>
          <w:rFonts w:cstheme="minorHAnsi"/>
          <w:color w:val="222222"/>
          <w:sz w:val="18"/>
          <w:szCs w:val="18"/>
        </w:rPr>
        <w:tab/>
        <w:t>Części złączne. Ogólne wymagania dla śrub, wkrętów, śrub dwustronnych i nakrętek.</w:t>
      </w:r>
    </w:p>
    <w:p w14:paraId="5089111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PN-82/M-82054.20</w:t>
      </w:r>
      <w:r w:rsidRPr="001A3572">
        <w:rPr>
          <w:rFonts w:cstheme="minorHAnsi"/>
          <w:color w:val="222222"/>
          <w:sz w:val="18"/>
          <w:szCs w:val="18"/>
        </w:rPr>
        <w:tab/>
        <w:t>Śruby, wkręty i nakrętki. Pakowanie, Przechowywanie i transport.</w:t>
      </w:r>
    </w:p>
    <w:p w14:paraId="35613F2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ISO 4014:2002</w:t>
      </w:r>
      <w:r w:rsidRPr="001A3572">
        <w:rPr>
          <w:rFonts w:cstheme="minorHAnsi"/>
          <w:color w:val="222222"/>
          <w:sz w:val="18"/>
          <w:szCs w:val="18"/>
        </w:rPr>
        <w:tab/>
        <w:t xml:space="preserve">Śruby z łbem sześciokątnym. Klasy dokładności A i B. </w:t>
      </w:r>
    </w:p>
    <w:p w14:paraId="6EBF891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PN-61/M-82331</w:t>
      </w:r>
      <w:r w:rsidRPr="001A3572">
        <w:rPr>
          <w:rFonts w:cstheme="minorHAnsi"/>
          <w:color w:val="222222"/>
          <w:sz w:val="18"/>
          <w:szCs w:val="18"/>
        </w:rPr>
        <w:tab/>
        <w:t>Śruby pasowane z łbem sześciokątnym.</w:t>
      </w:r>
    </w:p>
    <w:p w14:paraId="44FA0DDE"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PN-91/M-82341</w:t>
      </w:r>
      <w:r w:rsidRPr="001A3572">
        <w:rPr>
          <w:rFonts w:cstheme="minorHAnsi"/>
          <w:color w:val="222222"/>
          <w:sz w:val="18"/>
          <w:szCs w:val="18"/>
        </w:rPr>
        <w:tab/>
        <w:t>Śruby pasowane z łbem sześciokątnym z gwintem krótkim.</w:t>
      </w:r>
    </w:p>
    <w:p w14:paraId="47F2DC9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PN-91/M-82342</w:t>
      </w:r>
      <w:r w:rsidRPr="001A3572">
        <w:rPr>
          <w:rFonts w:cstheme="minorHAnsi"/>
          <w:color w:val="222222"/>
          <w:sz w:val="18"/>
          <w:szCs w:val="18"/>
        </w:rPr>
        <w:tab/>
        <w:t>Śruby pasowane z łbem sześciokątnym z gwintem długim.</w:t>
      </w:r>
    </w:p>
    <w:p w14:paraId="4B051F4A"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ISO 887:2002</w:t>
      </w:r>
      <w:r w:rsidRPr="001A3572">
        <w:rPr>
          <w:rFonts w:cstheme="minorHAnsi"/>
          <w:color w:val="222222"/>
          <w:sz w:val="18"/>
          <w:szCs w:val="18"/>
        </w:rPr>
        <w:tab/>
        <w:t xml:space="preserve">Podkładki okrągłe do śrub, wkrętów i nakrętek ogólnego przeznaczenia. Układ ogólny. </w:t>
      </w:r>
    </w:p>
    <w:p w14:paraId="1E8E2796"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PN-ISO 10673:2002 </w:t>
      </w:r>
      <w:r w:rsidRPr="001A3572">
        <w:rPr>
          <w:rFonts w:cstheme="minorHAnsi"/>
          <w:color w:val="222222"/>
          <w:sz w:val="18"/>
          <w:szCs w:val="18"/>
        </w:rPr>
        <w:tab/>
        <w:t xml:space="preserve">Podkładki okrągłe do śrub z podkładką. Szereg mały, średni i duży. Klasa dokładności A. </w:t>
      </w:r>
    </w:p>
    <w:p w14:paraId="4E9166D4"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PN-77/M-82008</w:t>
      </w:r>
      <w:r w:rsidRPr="001A3572">
        <w:rPr>
          <w:rFonts w:cstheme="minorHAnsi"/>
          <w:color w:val="222222"/>
          <w:sz w:val="18"/>
          <w:szCs w:val="18"/>
        </w:rPr>
        <w:tab/>
        <w:t>Podkładki sprężyste.</w:t>
      </w:r>
    </w:p>
    <w:p w14:paraId="3B22BBD7"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PN-79/M-82009</w:t>
      </w:r>
      <w:r w:rsidRPr="001A3572">
        <w:rPr>
          <w:rFonts w:cstheme="minorHAnsi"/>
          <w:color w:val="222222"/>
          <w:sz w:val="18"/>
          <w:szCs w:val="18"/>
        </w:rPr>
        <w:tab/>
        <w:t>Podkładki klinowe do dwuteowników.</w:t>
      </w:r>
    </w:p>
    <w:p w14:paraId="3E8D055E"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PN-79/M-82018</w:t>
      </w:r>
      <w:r w:rsidRPr="001A3572">
        <w:rPr>
          <w:rFonts w:cstheme="minorHAnsi"/>
          <w:color w:val="222222"/>
          <w:sz w:val="18"/>
          <w:szCs w:val="18"/>
        </w:rPr>
        <w:tab/>
        <w:t>Podkładki klinowe do ceowników.</w:t>
      </w:r>
    </w:p>
    <w:p w14:paraId="4313ADF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ISO 3506</w:t>
      </w:r>
      <w:r w:rsidRPr="001A3572">
        <w:rPr>
          <w:rFonts w:cstheme="minorHAnsi"/>
          <w:color w:val="222222"/>
          <w:sz w:val="18"/>
          <w:szCs w:val="18"/>
        </w:rPr>
        <w:tab/>
        <w:t>Własności mechaniczne części złącznych ze stali nierdzewnych odpornych na korozję ( wszystkie arkusze)</w:t>
      </w:r>
    </w:p>
    <w:p w14:paraId="65055C6E"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729-1 ÷ 4</w:t>
      </w:r>
      <w:r w:rsidRPr="001A3572">
        <w:rPr>
          <w:rFonts w:cstheme="minorHAnsi"/>
          <w:color w:val="222222"/>
          <w:sz w:val="18"/>
          <w:szCs w:val="18"/>
        </w:rPr>
        <w:tab/>
        <w:t>Spawalnictwo – Spawanie metali- Pełne wymagania ..........</w:t>
      </w:r>
    </w:p>
    <w:p w14:paraId="19B7CC4B"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1011-1÷2</w:t>
      </w:r>
      <w:r w:rsidRPr="001A3572">
        <w:rPr>
          <w:rFonts w:cstheme="minorHAnsi"/>
          <w:color w:val="222222"/>
          <w:sz w:val="18"/>
          <w:szCs w:val="18"/>
        </w:rPr>
        <w:tab/>
        <w:t>Spawanie – wytyczne dotyczące spawania metali- Część 1........</w:t>
      </w:r>
    </w:p>
    <w:p w14:paraId="3B25150A"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29692</w:t>
      </w:r>
      <w:r w:rsidRPr="001A3572">
        <w:rPr>
          <w:rFonts w:cstheme="minorHAnsi"/>
          <w:color w:val="222222"/>
          <w:sz w:val="18"/>
          <w:szCs w:val="18"/>
        </w:rPr>
        <w:tab/>
        <w:t>Spawanie łukowe elektrodami otulonymi, spawanie łukowe w osłonach gazowych i spawanie gazowe – przygotowanie brzegów do spawania stali.</w:t>
      </w:r>
    </w:p>
    <w:p w14:paraId="18A4F887"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ISO 9692-2</w:t>
      </w:r>
      <w:r w:rsidRPr="001A3572">
        <w:rPr>
          <w:rFonts w:cstheme="minorHAnsi"/>
          <w:color w:val="222222"/>
          <w:sz w:val="18"/>
          <w:szCs w:val="18"/>
        </w:rPr>
        <w:tab/>
        <w:t>Spawanie i procesy pokrewne - Przygotowanie brzegów do spawania-Część 2: Spawanie stali łukiem krytym</w:t>
      </w:r>
    </w:p>
    <w:p w14:paraId="0BDF08FF"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759:2000</w:t>
      </w:r>
      <w:r w:rsidRPr="001A3572">
        <w:rPr>
          <w:rFonts w:cstheme="minorHAnsi"/>
          <w:color w:val="222222"/>
          <w:sz w:val="18"/>
          <w:szCs w:val="18"/>
        </w:rPr>
        <w:tab/>
        <w:t>Spawalnictwo. Materiały dodatkowe do spawania. Warunki techniczne dostawy materiałów dodatkowych do spawania. Rodzaj wyrobu, wymiary, tolerancje i znakowanie.</w:t>
      </w:r>
    </w:p>
    <w:p w14:paraId="0668C9B9"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PN-91/M-69430</w:t>
      </w:r>
      <w:r w:rsidRPr="001A3572">
        <w:rPr>
          <w:rFonts w:cstheme="minorHAnsi"/>
          <w:color w:val="222222"/>
          <w:sz w:val="18"/>
          <w:szCs w:val="18"/>
        </w:rPr>
        <w:tab/>
        <w:t>Spawalnictwo. Elektrody stalowe otulone do spawania i napawania stali. Ogólne wymagania i badania.</w:t>
      </w:r>
    </w:p>
    <w:p w14:paraId="7D0F82B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12070:2002</w:t>
      </w:r>
      <w:r w:rsidRPr="001A3572">
        <w:rPr>
          <w:rFonts w:cstheme="minorHAnsi"/>
          <w:color w:val="222222"/>
          <w:sz w:val="18"/>
          <w:szCs w:val="18"/>
        </w:rPr>
        <w:tab/>
        <w:t xml:space="preserve">Materiały dodatkowe do spawania. Druty elektrodowe, druty i pręty do spawania łukowego stali odpornych pełzanie. Klasyfikacja. </w:t>
      </w:r>
    </w:p>
    <w:p w14:paraId="57159AE3"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PN-73/M-69355</w:t>
      </w:r>
      <w:r w:rsidRPr="001A3572">
        <w:rPr>
          <w:rFonts w:cstheme="minorHAnsi"/>
          <w:color w:val="222222"/>
          <w:sz w:val="18"/>
          <w:szCs w:val="18"/>
        </w:rPr>
        <w:tab/>
        <w:t>Topniki do spawania i napawania łukiem krytym.</w:t>
      </w:r>
    </w:p>
    <w:p w14:paraId="72E3E787"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PN-67/M-69356</w:t>
      </w:r>
      <w:r w:rsidRPr="001A3572">
        <w:rPr>
          <w:rFonts w:cstheme="minorHAnsi"/>
          <w:color w:val="222222"/>
          <w:sz w:val="18"/>
          <w:szCs w:val="18"/>
        </w:rPr>
        <w:tab/>
        <w:t xml:space="preserve">Topniki do spawania żużlowego. </w:t>
      </w:r>
    </w:p>
    <w:p w14:paraId="2C3629EB"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PN-87/M-04251</w:t>
      </w:r>
      <w:r w:rsidRPr="001A3572">
        <w:rPr>
          <w:rFonts w:cstheme="minorHAnsi"/>
          <w:color w:val="222222"/>
          <w:sz w:val="18"/>
          <w:szCs w:val="18"/>
        </w:rPr>
        <w:tab/>
        <w:t xml:space="preserve">Struktura geometryczna powierzchni. Chropowatość powierzchni. Wartości liczbowe parametrów. </w:t>
      </w:r>
    </w:p>
    <w:p w14:paraId="34F2EA39"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ISO 9013:2002</w:t>
      </w:r>
      <w:r w:rsidRPr="001A3572">
        <w:rPr>
          <w:rFonts w:cstheme="minorHAnsi"/>
          <w:color w:val="222222"/>
          <w:sz w:val="18"/>
          <w:szCs w:val="18"/>
        </w:rPr>
        <w:tab/>
        <w:t>Spawanie i procesy pokrewne. Klasyfikacja jakości i tolerancje wymiarów powierzchni ciętych termicznie (cięcie tlenem).</w:t>
      </w:r>
    </w:p>
    <w:p w14:paraId="66105BFB"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PN-75/M-69703</w:t>
      </w:r>
      <w:r w:rsidRPr="001A3572">
        <w:rPr>
          <w:rFonts w:cstheme="minorHAnsi"/>
          <w:color w:val="222222"/>
          <w:sz w:val="18"/>
          <w:szCs w:val="18"/>
        </w:rPr>
        <w:tab/>
        <w:t>Spawalnictwo. Wady złączy spawanych. Nazwy i określenia.</w:t>
      </w:r>
    </w:p>
    <w:p w14:paraId="1CA58CC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PN-85/M-69775</w:t>
      </w:r>
      <w:r w:rsidRPr="001A3572">
        <w:rPr>
          <w:rFonts w:cstheme="minorHAnsi"/>
          <w:color w:val="222222"/>
          <w:sz w:val="18"/>
          <w:szCs w:val="18"/>
        </w:rPr>
        <w:tab/>
        <w:t>Spawalnictwo. Wadliwość złączy spawanych. Oznaczenie klas wadliwości na podstawie oględzin zewnętrznych.</w:t>
      </w:r>
    </w:p>
    <w:p w14:paraId="16161A37"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970:1999</w:t>
      </w:r>
      <w:r w:rsidRPr="001A3572">
        <w:rPr>
          <w:rFonts w:cstheme="minorHAnsi"/>
          <w:color w:val="222222"/>
          <w:sz w:val="18"/>
          <w:szCs w:val="18"/>
        </w:rPr>
        <w:tab/>
        <w:t>Spawalnictwo. Badania nieniszczące złączy spawanych. Badania wizualne.</w:t>
      </w:r>
    </w:p>
    <w:p w14:paraId="68F86FBE"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PN-87/M-69776</w:t>
      </w:r>
      <w:r w:rsidRPr="001A3572">
        <w:rPr>
          <w:rFonts w:cstheme="minorHAnsi"/>
          <w:color w:val="222222"/>
          <w:sz w:val="18"/>
          <w:szCs w:val="18"/>
        </w:rPr>
        <w:tab/>
        <w:t>Spawalnictwo. Określenie wysokości wad spoin na podstawie gęstości optycznej na radiogramie.</w:t>
      </w:r>
    </w:p>
    <w:p w14:paraId="1DE3BBF8"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1435:2001</w:t>
      </w:r>
      <w:r w:rsidRPr="001A3572">
        <w:rPr>
          <w:rFonts w:cstheme="minorHAnsi"/>
          <w:color w:val="222222"/>
          <w:sz w:val="18"/>
          <w:szCs w:val="18"/>
        </w:rPr>
        <w:tab/>
        <w:t>Badania nieniszczące złączy spawanych. Badania radiograficzne złączy spawanych.</w:t>
      </w:r>
    </w:p>
    <w:p w14:paraId="44AEDACE"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1712:2001</w:t>
      </w:r>
      <w:r w:rsidRPr="001A3572">
        <w:rPr>
          <w:rFonts w:cstheme="minorHAnsi"/>
          <w:color w:val="222222"/>
          <w:sz w:val="18"/>
          <w:szCs w:val="18"/>
        </w:rPr>
        <w:tab/>
        <w:t>Badania nieniszczące złączy spawanych. Badania ultradźwiękowe złączy spawanych.</w:t>
      </w:r>
    </w:p>
    <w:p w14:paraId="030CF625"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PN-87/M-69772</w:t>
      </w:r>
      <w:r w:rsidRPr="001A3572">
        <w:rPr>
          <w:rFonts w:cstheme="minorHAnsi"/>
          <w:color w:val="222222"/>
          <w:sz w:val="18"/>
          <w:szCs w:val="18"/>
        </w:rPr>
        <w:tab/>
        <w:t xml:space="preserve">Spawalnictwo. Klasyfikacja wadliwości złączy spawanych na podstawie radiogramów. </w:t>
      </w:r>
    </w:p>
    <w:p w14:paraId="234B8CBC"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BN-89/1076-02</w:t>
      </w:r>
      <w:r w:rsidRPr="001A3572">
        <w:rPr>
          <w:rFonts w:cstheme="minorHAnsi"/>
          <w:color w:val="222222"/>
          <w:sz w:val="18"/>
          <w:szCs w:val="18"/>
        </w:rPr>
        <w:tab/>
        <w:t>Ochrona przed korozją. Powłoki metalizacyjne cynkowe i aluminiowe na konstrukcjach stalowych, staliwnych i żeliwnych. Wymagania i badania.</w:t>
      </w:r>
    </w:p>
    <w:p w14:paraId="2462D0FB"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ISO 1459</w:t>
      </w:r>
      <w:r w:rsidRPr="001A3572">
        <w:rPr>
          <w:rFonts w:cstheme="minorHAnsi"/>
          <w:color w:val="222222"/>
          <w:sz w:val="18"/>
          <w:szCs w:val="18"/>
        </w:rPr>
        <w:tab/>
        <w:t>Cynkowanie ogniowe</w:t>
      </w:r>
    </w:p>
    <w:p w14:paraId="7DF7FF00" w14:textId="77777777" w:rsidR="00847C27" w:rsidRPr="001A3572" w:rsidRDefault="00847C27" w:rsidP="00620CD8">
      <w:pPr>
        <w:pStyle w:val="Akapitzlist"/>
        <w:numPr>
          <w:ilvl w:val="0"/>
          <w:numId w:val="101"/>
        </w:num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PN-EN ISO 1461</w:t>
      </w:r>
      <w:r w:rsidRPr="001A3572">
        <w:rPr>
          <w:rFonts w:cstheme="minorHAnsi"/>
          <w:color w:val="222222"/>
          <w:sz w:val="18"/>
          <w:szCs w:val="18"/>
        </w:rPr>
        <w:tab/>
        <w:t>Powłoki cynkowe nanoszone na stal metodą zanurzeniową (cynkowanie jednostkowe) – Wymagania i badania.</w:t>
      </w:r>
    </w:p>
    <w:p w14:paraId="2DFEB0B1" w14:textId="77777777" w:rsidR="00847C27" w:rsidRPr="001A3572" w:rsidRDefault="00847C27" w:rsidP="00847C27">
      <w:pPr>
        <w:autoSpaceDE w:val="0"/>
        <w:autoSpaceDN w:val="0"/>
        <w:adjustRightInd w:val="0"/>
        <w:spacing w:after="0" w:line="240" w:lineRule="auto"/>
        <w:jc w:val="both"/>
        <w:rPr>
          <w:rFonts w:cstheme="minorHAnsi"/>
          <w:sz w:val="18"/>
          <w:szCs w:val="18"/>
        </w:rPr>
      </w:pPr>
    </w:p>
    <w:p w14:paraId="1ECD3C5C" w14:textId="77777777" w:rsidR="00847C27" w:rsidRPr="001A3572" w:rsidRDefault="00847C27" w:rsidP="00847C27">
      <w:pPr>
        <w:autoSpaceDE w:val="0"/>
        <w:autoSpaceDN w:val="0"/>
        <w:adjustRightInd w:val="0"/>
        <w:spacing w:after="0" w:line="240" w:lineRule="auto"/>
        <w:jc w:val="both"/>
        <w:rPr>
          <w:rFonts w:cstheme="minorHAnsi"/>
          <w:sz w:val="18"/>
          <w:szCs w:val="18"/>
        </w:rPr>
      </w:pPr>
    </w:p>
    <w:p w14:paraId="214F2C87"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756C00FF"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0529D14B" w14:textId="77777777" w:rsidR="001155FD" w:rsidRPr="000E6112" w:rsidRDefault="001155FD" w:rsidP="00D87D62">
      <w:pPr>
        <w:autoSpaceDE w:val="0"/>
        <w:autoSpaceDN w:val="0"/>
        <w:adjustRightInd w:val="0"/>
        <w:spacing w:after="0" w:line="240" w:lineRule="auto"/>
        <w:ind w:firstLine="708"/>
        <w:jc w:val="center"/>
        <w:rPr>
          <w:rFonts w:ascii="Calibri" w:hAnsi="Calibri" w:cs="Calibri"/>
          <w:b/>
          <w:color w:val="222222"/>
          <w:sz w:val="32"/>
          <w:szCs w:val="28"/>
        </w:rPr>
      </w:pPr>
    </w:p>
    <w:p w14:paraId="4B6F1B31"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0072F7A7"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559374C5"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14F37EC4"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5C52D1EF"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704CA885"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47E9E955"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73A934D2"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3D5C5F6A"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1BC53A8E"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78641347" w14:textId="77777777" w:rsidR="00D87D6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324485C0"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09CBF371"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7046DD9C"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69B0A647"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28"/>
          <w:szCs w:val="28"/>
        </w:rPr>
      </w:pPr>
    </w:p>
    <w:p w14:paraId="38E7CE55" w14:textId="31B633E8"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Pr>
          <w:rFonts w:ascii="Calibri" w:hAnsi="Calibri" w:cs="Calibri"/>
          <w:b/>
          <w:color w:val="222222"/>
          <w:sz w:val="32"/>
          <w:szCs w:val="28"/>
          <w:u w:val="single"/>
        </w:rPr>
        <w:t>06</w:t>
      </w:r>
    </w:p>
    <w:p w14:paraId="2FE352DE" w14:textId="660AD177" w:rsidR="00D87D62" w:rsidRPr="000E6112" w:rsidRDefault="00262F08" w:rsidP="00D87D62">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OBUDOWA Z PŁYT WARSTWOWYCH</w:t>
      </w:r>
    </w:p>
    <w:p w14:paraId="3EEEED22"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6F0C0D10"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3C5E053D"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7DFBDAAF"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4201707F"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4C459AF7"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2556E5FA"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11C15F0C"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4267FDD1"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p>
    <w:p w14:paraId="2A810615" w14:textId="64F302C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262F08">
        <w:rPr>
          <w:rFonts w:ascii="Calibri" w:hAnsi="Calibri" w:cs="Calibri"/>
          <w:b/>
          <w:color w:val="222222"/>
          <w:sz w:val="32"/>
          <w:szCs w:val="28"/>
        </w:rPr>
        <w:t>45421160-3</w:t>
      </w:r>
    </w:p>
    <w:p w14:paraId="32D30E39" w14:textId="08E4AD83" w:rsidR="00D87D62" w:rsidRPr="000E6112" w:rsidRDefault="009E223A" w:rsidP="00D87D62">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Instalowanie wyrobów metalowych</w:t>
      </w:r>
    </w:p>
    <w:p w14:paraId="65D57C31"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28"/>
          <w:szCs w:val="28"/>
        </w:rPr>
      </w:pPr>
    </w:p>
    <w:p w14:paraId="4A0A5BB0"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18"/>
          <w:szCs w:val="18"/>
        </w:rPr>
      </w:pPr>
    </w:p>
    <w:p w14:paraId="0A6C3A65"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18"/>
          <w:szCs w:val="18"/>
        </w:rPr>
      </w:pPr>
    </w:p>
    <w:p w14:paraId="7508E4CB"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18"/>
          <w:szCs w:val="18"/>
        </w:rPr>
      </w:pPr>
    </w:p>
    <w:p w14:paraId="713E311C"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18"/>
          <w:szCs w:val="18"/>
        </w:rPr>
      </w:pPr>
    </w:p>
    <w:p w14:paraId="79EEF8A1"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18"/>
          <w:szCs w:val="18"/>
        </w:rPr>
      </w:pPr>
    </w:p>
    <w:p w14:paraId="5FC52342" w14:textId="77777777" w:rsidR="00D87D62" w:rsidRPr="000E6112" w:rsidRDefault="00D87D62" w:rsidP="00D87D62">
      <w:pPr>
        <w:autoSpaceDE w:val="0"/>
        <w:autoSpaceDN w:val="0"/>
        <w:adjustRightInd w:val="0"/>
        <w:spacing w:after="0" w:line="240" w:lineRule="auto"/>
        <w:ind w:firstLine="708"/>
        <w:jc w:val="center"/>
        <w:rPr>
          <w:rFonts w:ascii="Calibri" w:hAnsi="Calibri" w:cs="Calibri"/>
          <w:b/>
          <w:color w:val="222222"/>
          <w:sz w:val="18"/>
          <w:szCs w:val="18"/>
        </w:rPr>
      </w:pPr>
    </w:p>
    <w:p w14:paraId="28E69509" w14:textId="5EB9B76E" w:rsidR="00D87D62" w:rsidRPr="008E5953" w:rsidRDefault="007368DA" w:rsidP="00D87D62">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D87D62">
        <w:rPr>
          <w:rFonts w:ascii="Calibri" w:hAnsi="Calibri" w:cs="Calibri"/>
          <w:b/>
          <w:color w:val="222222"/>
          <w:sz w:val="28"/>
          <w:szCs w:val="28"/>
        </w:rPr>
        <w:t xml:space="preserve"> 2024</w:t>
      </w:r>
    </w:p>
    <w:p w14:paraId="30F04FFD"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1. WSTĘP</w:t>
      </w:r>
    </w:p>
    <w:p w14:paraId="0E396EF6"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p>
    <w:p w14:paraId="4C6282DF" w14:textId="3851D26D" w:rsidR="00D87D62" w:rsidRPr="009C68C4" w:rsidRDefault="00D87D62" w:rsidP="00620CD8">
      <w:pPr>
        <w:pStyle w:val="Akapitzlist"/>
        <w:numPr>
          <w:ilvl w:val="1"/>
          <w:numId w:val="132"/>
        </w:numPr>
        <w:autoSpaceDE w:val="0"/>
        <w:autoSpaceDN w:val="0"/>
        <w:adjustRightInd w:val="0"/>
        <w:spacing w:after="0" w:line="240" w:lineRule="auto"/>
        <w:jc w:val="both"/>
        <w:rPr>
          <w:rFonts w:ascii="Calibri" w:hAnsi="Calibri" w:cs="Calibri"/>
          <w:b/>
          <w:color w:val="222222"/>
          <w:sz w:val="18"/>
          <w:szCs w:val="28"/>
        </w:rPr>
      </w:pPr>
      <w:r w:rsidRPr="009C68C4">
        <w:rPr>
          <w:rFonts w:ascii="Calibri" w:hAnsi="Calibri" w:cs="Calibri"/>
          <w:b/>
          <w:color w:val="222222"/>
          <w:sz w:val="18"/>
          <w:szCs w:val="28"/>
        </w:rPr>
        <w:t>Przedmiot SST</w:t>
      </w:r>
    </w:p>
    <w:p w14:paraId="7A4384FE"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561C2E2F" w14:textId="77777777" w:rsidR="007368DA" w:rsidRDefault="007368DA" w:rsidP="007368DA">
      <w:pPr>
        <w:widowControl w:val="0"/>
        <w:suppressLineNumbers/>
        <w:tabs>
          <w:tab w:val="center" w:pos="4819"/>
          <w:tab w:val="right" w:pos="9638"/>
        </w:tabs>
        <w:suppressAutoHyphens/>
        <w:autoSpaceDN w:val="0"/>
        <w:spacing w:after="0" w:line="240" w:lineRule="auto"/>
        <w:jc w:val="both"/>
        <w:textAlignment w:val="baseline"/>
        <w:rPr>
          <w:sz w:val="18"/>
          <w:szCs w:val="18"/>
        </w:rPr>
      </w:pPr>
      <w:bookmarkStart w:id="11" w:name="_Hlk157434236"/>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Pr>
          <w:sz w:val="18"/>
          <w:szCs w:val="18"/>
        </w:rPr>
        <w:t>ania i odbioru robót związanych z</w:t>
      </w:r>
      <w:r w:rsidRPr="001E7558">
        <w:rPr>
          <w:sz w:val="18"/>
          <w:szCs w:val="18"/>
        </w:rPr>
        <w:t xml:space="preserve"> wykonaniem zadania</w:t>
      </w:r>
      <w:r>
        <w:rPr>
          <w:sz w:val="18"/>
          <w:szCs w:val="18"/>
        </w:rPr>
        <w:t>:</w:t>
      </w:r>
      <w:r w:rsidRPr="001E7558">
        <w:rPr>
          <w:sz w:val="18"/>
          <w:szCs w:val="18"/>
        </w:rPr>
        <w:t xml:space="preserve"> </w:t>
      </w:r>
      <w:r>
        <w:rPr>
          <w:sz w:val="18"/>
          <w:szCs w:val="18"/>
        </w:rPr>
        <w:t>b</w:t>
      </w:r>
      <w:r w:rsidRPr="00CE4BF9">
        <w:rPr>
          <w:sz w:val="18"/>
          <w:szCs w:val="18"/>
        </w:rPr>
        <w:t xml:space="preserve">udowa </w:t>
      </w:r>
      <w:r w:rsidRPr="00EA3573">
        <w:rPr>
          <w:sz w:val="18"/>
          <w:szCs w:val="18"/>
        </w:rPr>
        <w:t>budynku zajezdni autobusowej z częścią biurowo-socjalno-warsztatową wraz z zagospodarowaniem terenu i infrastrukturą towarzyszącą w Mogilnie</w:t>
      </w:r>
      <w:r>
        <w:rPr>
          <w:sz w:val="18"/>
          <w:szCs w:val="18"/>
        </w:rPr>
        <w:t>.</w:t>
      </w:r>
    </w:p>
    <w:p w14:paraId="7F3568A7" w14:textId="77777777" w:rsidR="007368DA" w:rsidRDefault="007368DA" w:rsidP="007368DA">
      <w:pPr>
        <w:widowControl w:val="0"/>
        <w:suppressLineNumbers/>
        <w:tabs>
          <w:tab w:val="center" w:pos="4819"/>
          <w:tab w:val="right" w:pos="9638"/>
        </w:tabs>
        <w:suppressAutoHyphens/>
        <w:autoSpaceDN w:val="0"/>
        <w:spacing w:after="0" w:line="240" w:lineRule="auto"/>
        <w:jc w:val="both"/>
        <w:textAlignment w:val="baseline"/>
        <w:rPr>
          <w:sz w:val="18"/>
          <w:szCs w:val="18"/>
        </w:rPr>
      </w:pPr>
    </w:p>
    <w:bookmarkEnd w:id="11"/>
    <w:p w14:paraId="62AE0312" w14:textId="0A2303A6" w:rsidR="00D87D62" w:rsidRPr="009C68C4" w:rsidRDefault="00D87D62" w:rsidP="00620CD8">
      <w:pPr>
        <w:pStyle w:val="Akapitzlist"/>
        <w:numPr>
          <w:ilvl w:val="1"/>
          <w:numId w:val="132"/>
        </w:numPr>
        <w:autoSpaceDE w:val="0"/>
        <w:autoSpaceDN w:val="0"/>
        <w:adjustRightInd w:val="0"/>
        <w:spacing w:after="0" w:line="240" w:lineRule="auto"/>
        <w:jc w:val="both"/>
        <w:rPr>
          <w:rFonts w:ascii="Calibri" w:hAnsi="Calibri" w:cs="Calibri"/>
          <w:b/>
          <w:color w:val="222222"/>
          <w:sz w:val="18"/>
          <w:szCs w:val="28"/>
        </w:rPr>
      </w:pPr>
      <w:r w:rsidRPr="009C68C4">
        <w:rPr>
          <w:rFonts w:ascii="Calibri" w:hAnsi="Calibri" w:cs="Calibri"/>
          <w:b/>
          <w:color w:val="222222"/>
          <w:sz w:val="18"/>
          <w:szCs w:val="28"/>
        </w:rPr>
        <w:t>Zakres stosowania SST</w:t>
      </w:r>
    </w:p>
    <w:p w14:paraId="48B8B67C" w14:textId="77777777" w:rsidR="00D87D62" w:rsidRPr="000E6112" w:rsidRDefault="00D87D62" w:rsidP="00D87D62">
      <w:pPr>
        <w:autoSpaceDE w:val="0"/>
        <w:autoSpaceDN w:val="0"/>
        <w:adjustRightInd w:val="0"/>
        <w:spacing w:after="0" w:line="240" w:lineRule="auto"/>
        <w:ind w:left="360"/>
        <w:contextualSpacing/>
        <w:jc w:val="both"/>
        <w:rPr>
          <w:rFonts w:ascii="Calibri" w:hAnsi="Calibri" w:cs="Calibri"/>
          <w:color w:val="222222"/>
          <w:sz w:val="18"/>
          <w:szCs w:val="28"/>
        </w:rPr>
      </w:pPr>
    </w:p>
    <w:p w14:paraId="713D90EE"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Pr>
          <w:rFonts w:ascii="Calibri" w:hAnsi="Calibri" w:cs="Calibri"/>
          <w:color w:val="222222"/>
          <w:sz w:val="18"/>
          <w:szCs w:val="28"/>
        </w:rPr>
        <w:t xml:space="preserve"> </w:t>
      </w:r>
      <w:r w:rsidRPr="000E6112">
        <w:rPr>
          <w:rFonts w:ascii="Calibri" w:hAnsi="Calibri" w:cs="Calibri"/>
          <w:color w:val="222222"/>
          <w:sz w:val="18"/>
          <w:szCs w:val="28"/>
        </w:rPr>
        <w:t>opracowani</w:t>
      </w:r>
    </w:p>
    <w:p w14:paraId="61EDEB27"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7F631832" w14:textId="77777777" w:rsidR="00D87D62" w:rsidRPr="000E6112" w:rsidRDefault="00D87D62" w:rsidP="00620CD8">
      <w:pPr>
        <w:numPr>
          <w:ilvl w:val="1"/>
          <w:numId w:val="13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17A43EFC"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1311171A"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11AFF3D9"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262A968A" w14:textId="77777777" w:rsidR="00D87D62" w:rsidRPr="000E6112" w:rsidRDefault="00D87D62" w:rsidP="00620CD8">
      <w:pPr>
        <w:numPr>
          <w:ilvl w:val="1"/>
          <w:numId w:val="13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4ADDE348"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4F7C66B1" w14:textId="77777777" w:rsidR="009C68C4" w:rsidRDefault="009C68C4" w:rsidP="00D87D62">
      <w:pPr>
        <w:autoSpaceDE w:val="0"/>
        <w:autoSpaceDN w:val="0"/>
        <w:adjustRightInd w:val="0"/>
        <w:spacing w:after="0" w:line="240" w:lineRule="auto"/>
        <w:jc w:val="both"/>
        <w:rPr>
          <w:rFonts w:ascii="Calibri" w:hAnsi="Calibri" w:cs="Calibri"/>
          <w:color w:val="222222"/>
          <w:sz w:val="18"/>
          <w:szCs w:val="28"/>
        </w:rPr>
      </w:pPr>
      <w:r w:rsidRPr="009C68C4">
        <w:rPr>
          <w:rFonts w:ascii="Calibri" w:hAnsi="Calibri" w:cs="Calibri"/>
          <w:color w:val="222222"/>
          <w:sz w:val="18"/>
          <w:szCs w:val="28"/>
        </w:rPr>
        <w:t xml:space="preserve">Ustalenia zawarte w niniejszej ST dotyczą prowadzenia robót przy wykonaniu następujących prac:   </w:t>
      </w:r>
    </w:p>
    <w:p w14:paraId="569E4326" w14:textId="77777777" w:rsidR="009C68C4" w:rsidRPr="009C68C4" w:rsidRDefault="009C68C4" w:rsidP="00620CD8">
      <w:pPr>
        <w:pStyle w:val="Akapitzlist"/>
        <w:numPr>
          <w:ilvl w:val="0"/>
          <w:numId w:val="133"/>
        </w:numPr>
        <w:autoSpaceDE w:val="0"/>
        <w:autoSpaceDN w:val="0"/>
        <w:adjustRightInd w:val="0"/>
        <w:spacing w:after="0" w:line="240" w:lineRule="auto"/>
        <w:jc w:val="both"/>
        <w:rPr>
          <w:rFonts w:ascii="Calibri" w:hAnsi="Calibri" w:cs="Calibri"/>
          <w:color w:val="222222"/>
          <w:sz w:val="18"/>
          <w:szCs w:val="28"/>
        </w:rPr>
      </w:pPr>
      <w:r w:rsidRPr="009C68C4">
        <w:rPr>
          <w:rFonts w:ascii="Calibri" w:hAnsi="Calibri" w:cs="Calibri"/>
          <w:color w:val="222222"/>
          <w:sz w:val="18"/>
          <w:szCs w:val="28"/>
        </w:rPr>
        <w:t xml:space="preserve">Montaż obudowy z płyt warstwowych,  </w:t>
      </w:r>
    </w:p>
    <w:p w14:paraId="68FD8F00" w14:textId="1082FFDE" w:rsidR="00D87D62" w:rsidRPr="009C68C4" w:rsidRDefault="009C68C4" w:rsidP="00620CD8">
      <w:pPr>
        <w:pStyle w:val="Akapitzlist"/>
        <w:numPr>
          <w:ilvl w:val="0"/>
          <w:numId w:val="133"/>
        </w:numPr>
        <w:autoSpaceDE w:val="0"/>
        <w:autoSpaceDN w:val="0"/>
        <w:adjustRightInd w:val="0"/>
        <w:spacing w:after="0" w:line="240" w:lineRule="auto"/>
        <w:jc w:val="both"/>
        <w:rPr>
          <w:rFonts w:ascii="Calibri" w:hAnsi="Calibri" w:cs="Calibri"/>
          <w:color w:val="222222"/>
          <w:sz w:val="18"/>
          <w:szCs w:val="28"/>
        </w:rPr>
      </w:pPr>
      <w:r w:rsidRPr="009C68C4">
        <w:rPr>
          <w:rFonts w:ascii="Calibri" w:hAnsi="Calibri" w:cs="Calibri"/>
          <w:color w:val="222222"/>
          <w:sz w:val="18"/>
          <w:szCs w:val="28"/>
        </w:rPr>
        <w:t>Obróbki blacharskie.</w:t>
      </w:r>
    </w:p>
    <w:p w14:paraId="0E6DB525" w14:textId="77777777" w:rsidR="009C68C4" w:rsidRPr="000E6112" w:rsidRDefault="009C68C4" w:rsidP="00D87D62">
      <w:pPr>
        <w:autoSpaceDE w:val="0"/>
        <w:autoSpaceDN w:val="0"/>
        <w:adjustRightInd w:val="0"/>
        <w:spacing w:after="0" w:line="240" w:lineRule="auto"/>
        <w:jc w:val="both"/>
        <w:rPr>
          <w:rFonts w:ascii="Calibri" w:hAnsi="Calibri" w:cs="Calibri"/>
          <w:color w:val="222222"/>
          <w:sz w:val="18"/>
          <w:szCs w:val="28"/>
        </w:rPr>
      </w:pPr>
    </w:p>
    <w:p w14:paraId="6263D395" w14:textId="77777777" w:rsidR="00D87D62" w:rsidRPr="000E6112" w:rsidRDefault="00D87D62" w:rsidP="00620CD8">
      <w:pPr>
        <w:numPr>
          <w:ilvl w:val="1"/>
          <w:numId w:val="132"/>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2AB8DA24"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109556D8"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4C31660C"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p>
    <w:p w14:paraId="1E24C270"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034401A2"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p>
    <w:p w14:paraId="62FF4724"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76591F1F"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540BE072"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66AE5CBD"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4A28AB02" w14:textId="5FC5240D" w:rsidR="00D87D62" w:rsidRDefault="00D87D62" w:rsidP="00D87D62">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2.2. </w:t>
      </w:r>
      <w:r w:rsidR="00481678">
        <w:rPr>
          <w:rFonts w:ascii="Calibri" w:hAnsi="Calibri" w:cs="Calibri"/>
          <w:b/>
          <w:color w:val="222222"/>
          <w:sz w:val="18"/>
          <w:szCs w:val="28"/>
        </w:rPr>
        <w:t>Płyty warstwowe</w:t>
      </w:r>
      <w:r>
        <w:rPr>
          <w:rFonts w:ascii="Calibri" w:hAnsi="Calibri" w:cs="Calibri"/>
          <w:b/>
          <w:color w:val="222222"/>
          <w:sz w:val="18"/>
          <w:szCs w:val="28"/>
        </w:rPr>
        <w:t xml:space="preserve"> </w:t>
      </w:r>
    </w:p>
    <w:p w14:paraId="1535383B" w14:textId="77777777" w:rsidR="00D87D62" w:rsidRPr="00A33BEA" w:rsidRDefault="00D87D62" w:rsidP="00D87D62">
      <w:pPr>
        <w:autoSpaceDE w:val="0"/>
        <w:autoSpaceDN w:val="0"/>
        <w:adjustRightInd w:val="0"/>
        <w:spacing w:after="0" w:line="240" w:lineRule="auto"/>
        <w:jc w:val="both"/>
        <w:rPr>
          <w:rFonts w:ascii="Calibri" w:hAnsi="Calibri" w:cs="Calibri"/>
          <w:b/>
          <w:color w:val="222222"/>
          <w:sz w:val="18"/>
          <w:szCs w:val="28"/>
        </w:rPr>
      </w:pPr>
    </w:p>
    <w:p w14:paraId="60E88748" w14:textId="02DA5272" w:rsidR="007C7D05" w:rsidRPr="00481678" w:rsidRDefault="007C7D05" w:rsidP="00620CD8">
      <w:pPr>
        <w:pStyle w:val="Akapitzlist"/>
        <w:numPr>
          <w:ilvl w:val="0"/>
          <w:numId w:val="134"/>
        </w:numPr>
        <w:autoSpaceDE w:val="0"/>
        <w:autoSpaceDN w:val="0"/>
        <w:adjustRightInd w:val="0"/>
        <w:spacing w:after="0" w:line="240" w:lineRule="auto"/>
        <w:jc w:val="both"/>
        <w:rPr>
          <w:rFonts w:ascii="Calibri" w:hAnsi="Calibri" w:cs="Calibri"/>
          <w:color w:val="222222"/>
          <w:sz w:val="18"/>
          <w:szCs w:val="28"/>
        </w:rPr>
      </w:pPr>
      <w:r w:rsidRPr="00481678">
        <w:rPr>
          <w:rFonts w:ascii="Calibri" w:hAnsi="Calibri" w:cs="Calibri"/>
          <w:color w:val="222222"/>
          <w:sz w:val="18"/>
          <w:szCs w:val="28"/>
        </w:rPr>
        <w:t>Płyty warstwowe – składające się z okładziny zewnętrznej z blachy stalowej o grubości 0,5 mm, obustronnie ocynkowanej malowanej lakierem poliestrowym oraz rdzenia z poliuretanu grubości 1</w:t>
      </w:r>
      <w:r w:rsidR="001E10BB">
        <w:rPr>
          <w:rFonts w:ascii="Calibri" w:hAnsi="Calibri" w:cs="Calibri"/>
          <w:color w:val="222222"/>
          <w:sz w:val="18"/>
          <w:szCs w:val="28"/>
        </w:rPr>
        <w:t xml:space="preserve">2 </w:t>
      </w:r>
      <w:r w:rsidRPr="00481678">
        <w:rPr>
          <w:rFonts w:ascii="Calibri" w:hAnsi="Calibri" w:cs="Calibri"/>
          <w:color w:val="222222"/>
          <w:sz w:val="18"/>
          <w:szCs w:val="28"/>
        </w:rPr>
        <w:t>cm – płyty ścienne</w:t>
      </w:r>
      <w:r w:rsidR="00EE10A8">
        <w:rPr>
          <w:rFonts w:ascii="Calibri" w:hAnsi="Calibri" w:cs="Calibri"/>
          <w:color w:val="222222"/>
          <w:sz w:val="18"/>
          <w:szCs w:val="28"/>
        </w:rPr>
        <w:t>,</w:t>
      </w:r>
      <w:r w:rsidRPr="00481678">
        <w:rPr>
          <w:rFonts w:ascii="Calibri" w:hAnsi="Calibri" w:cs="Calibri"/>
          <w:color w:val="222222"/>
          <w:sz w:val="18"/>
          <w:szCs w:val="28"/>
        </w:rPr>
        <w:t xml:space="preserve"> płyty NRO, wzór „fala”.  </w:t>
      </w:r>
    </w:p>
    <w:p w14:paraId="6832772D" w14:textId="77777777" w:rsidR="003630F9" w:rsidRPr="00481678" w:rsidRDefault="007C7D05" w:rsidP="00620CD8">
      <w:pPr>
        <w:pStyle w:val="Akapitzlist"/>
        <w:numPr>
          <w:ilvl w:val="0"/>
          <w:numId w:val="134"/>
        </w:numPr>
        <w:autoSpaceDE w:val="0"/>
        <w:autoSpaceDN w:val="0"/>
        <w:adjustRightInd w:val="0"/>
        <w:spacing w:after="0" w:line="240" w:lineRule="auto"/>
        <w:jc w:val="both"/>
        <w:rPr>
          <w:rFonts w:ascii="Calibri" w:hAnsi="Calibri" w:cs="Calibri"/>
          <w:color w:val="222222"/>
          <w:sz w:val="18"/>
          <w:szCs w:val="28"/>
        </w:rPr>
      </w:pPr>
      <w:r w:rsidRPr="00481678">
        <w:rPr>
          <w:rFonts w:ascii="Calibri" w:hAnsi="Calibri" w:cs="Calibri"/>
          <w:color w:val="222222"/>
          <w:sz w:val="18"/>
          <w:szCs w:val="28"/>
        </w:rPr>
        <w:t xml:space="preserve">Obróbki blacharskie z blachy </w:t>
      </w:r>
      <w:proofErr w:type="spellStart"/>
      <w:r w:rsidRPr="00481678">
        <w:rPr>
          <w:rFonts w:ascii="Calibri" w:hAnsi="Calibri" w:cs="Calibri"/>
          <w:color w:val="222222"/>
          <w:sz w:val="18"/>
          <w:szCs w:val="28"/>
        </w:rPr>
        <w:t>powlekananej</w:t>
      </w:r>
      <w:proofErr w:type="spellEnd"/>
      <w:r w:rsidRPr="00481678">
        <w:rPr>
          <w:rFonts w:ascii="Calibri" w:hAnsi="Calibri" w:cs="Calibri"/>
          <w:color w:val="222222"/>
          <w:sz w:val="18"/>
          <w:szCs w:val="28"/>
        </w:rPr>
        <w:t xml:space="preserve"> gr. 0,5-0,6 mm w kolorze płyt warstwowych  systemowe zakupione u Producenta płyt warstwowych,  </w:t>
      </w:r>
    </w:p>
    <w:p w14:paraId="39305114" w14:textId="77777777" w:rsidR="003630F9" w:rsidRPr="00481678" w:rsidRDefault="007C7D05" w:rsidP="00620CD8">
      <w:pPr>
        <w:pStyle w:val="Akapitzlist"/>
        <w:numPr>
          <w:ilvl w:val="0"/>
          <w:numId w:val="134"/>
        </w:numPr>
        <w:autoSpaceDE w:val="0"/>
        <w:autoSpaceDN w:val="0"/>
        <w:adjustRightInd w:val="0"/>
        <w:spacing w:after="0" w:line="240" w:lineRule="auto"/>
        <w:jc w:val="both"/>
        <w:rPr>
          <w:rFonts w:ascii="Calibri" w:hAnsi="Calibri" w:cs="Calibri"/>
          <w:color w:val="222222"/>
          <w:sz w:val="18"/>
          <w:szCs w:val="28"/>
        </w:rPr>
      </w:pPr>
      <w:r w:rsidRPr="00481678">
        <w:rPr>
          <w:rFonts w:ascii="Calibri" w:hAnsi="Calibri" w:cs="Calibri"/>
          <w:color w:val="222222"/>
          <w:sz w:val="18"/>
          <w:szCs w:val="28"/>
        </w:rPr>
        <w:t xml:space="preserve">Obróbki blacharskie z blachy stalowej ocynkowanej grubości 1,5 mm, obróbki przy posadzce,  </w:t>
      </w:r>
    </w:p>
    <w:p w14:paraId="5FDF4D6E" w14:textId="1EF6F81B" w:rsidR="00D87D62" w:rsidRPr="00481678" w:rsidRDefault="003630F9" w:rsidP="00620CD8">
      <w:pPr>
        <w:pStyle w:val="Akapitzlist"/>
        <w:numPr>
          <w:ilvl w:val="0"/>
          <w:numId w:val="134"/>
        </w:numPr>
        <w:autoSpaceDE w:val="0"/>
        <w:autoSpaceDN w:val="0"/>
        <w:adjustRightInd w:val="0"/>
        <w:spacing w:after="0" w:line="240" w:lineRule="auto"/>
        <w:jc w:val="both"/>
        <w:rPr>
          <w:rFonts w:ascii="Calibri" w:hAnsi="Calibri" w:cs="Calibri"/>
          <w:color w:val="222222"/>
          <w:sz w:val="18"/>
          <w:szCs w:val="28"/>
        </w:rPr>
      </w:pPr>
      <w:r w:rsidRPr="00481678">
        <w:rPr>
          <w:rFonts w:ascii="Calibri" w:hAnsi="Calibri" w:cs="Calibri"/>
          <w:color w:val="222222"/>
          <w:sz w:val="18"/>
          <w:szCs w:val="28"/>
        </w:rPr>
        <w:t>i</w:t>
      </w:r>
      <w:r w:rsidR="007C7D05" w:rsidRPr="00481678">
        <w:rPr>
          <w:rFonts w:ascii="Calibri" w:hAnsi="Calibri" w:cs="Calibri"/>
          <w:color w:val="222222"/>
          <w:sz w:val="18"/>
          <w:szCs w:val="28"/>
        </w:rPr>
        <w:t>nne materiały niezbędne do wykonania pracy</w:t>
      </w:r>
    </w:p>
    <w:p w14:paraId="2DE7C75A" w14:textId="77777777" w:rsidR="007C7D05" w:rsidRDefault="007C7D05" w:rsidP="00D87D62">
      <w:pPr>
        <w:autoSpaceDE w:val="0"/>
        <w:autoSpaceDN w:val="0"/>
        <w:adjustRightInd w:val="0"/>
        <w:spacing w:after="0" w:line="240" w:lineRule="auto"/>
        <w:jc w:val="both"/>
        <w:rPr>
          <w:rFonts w:ascii="Calibri" w:hAnsi="Calibri" w:cs="Calibri"/>
          <w:b/>
          <w:color w:val="222222"/>
          <w:szCs w:val="28"/>
        </w:rPr>
      </w:pPr>
    </w:p>
    <w:p w14:paraId="3A26F7AF" w14:textId="4C4D755F" w:rsidR="00482ADF" w:rsidRPr="00482ADF" w:rsidRDefault="00482ADF" w:rsidP="00D87D62">
      <w:pPr>
        <w:autoSpaceDE w:val="0"/>
        <w:autoSpaceDN w:val="0"/>
        <w:adjustRightInd w:val="0"/>
        <w:spacing w:after="0" w:line="240" w:lineRule="auto"/>
        <w:jc w:val="both"/>
        <w:rPr>
          <w:rFonts w:ascii="Calibri" w:hAnsi="Calibri" w:cs="Calibri"/>
          <w:b/>
          <w:color w:val="222222"/>
          <w:sz w:val="18"/>
          <w:szCs w:val="18"/>
        </w:rPr>
      </w:pPr>
      <w:r w:rsidRPr="00482ADF">
        <w:rPr>
          <w:rFonts w:ascii="Calibri" w:hAnsi="Calibri" w:cs="Calibri"/>
          <w:b/>
          <w:color w:val="222222"/>
          <w:sz w:val="18"/>
          <w:szCs w:val="18"/>
        </w:rPr>
        <w:t>2.</w:t>
      </w:r>
      <w:r>
        <w:rPr>
          <w:rFonts w:ascii="Calibri" w:hAnsi="Calibri" w:cs="Calibri"/>
          <w:b/>
          <w:color w:val="222222"/>
          <w:sz w:val="18"/>
          <w:szCs w:val="18"/>
        </w:rPr>
        <w:t>3</w:t>
      </w:r>
      <w:r w:rsidRPr="00482ADF">
        <w:rPr>
          <w:rFonts w:ascii="Calibri" w:hAnsi="Calibri" w:cs="Calibri"/>
          <w:b/>
          <w:color w:val="222222"/>
          <w:sz w:val="18"/>
          <w:szCs w:val="18"/>
        </w:rPr>
        <w:t xml:space="preserve">. Wymagania </w:t>
      </w:r>
      <w:proofErr w:type="spellStart"/>
      <w:r w:rsidRPr="00482ADF">
        <w:rPr>
          <w:rFonts w:ascii="Calibri" w:hAnsi="Calibri" w:cs="Calibri"/>
          <w:b/>
          <w:color w:val="222222"/>
          <w:sz w:val="18"/>
          <w:szCs w:val="18"/>
        </w:rPr>
        <w:t>techniczno</w:t>
      </w:r>
      <w:proofErr w:type="spellEnd"/>
      <w:r w:rsidRPr="00482ADF">
        <w:rPr>
          <w:rFonts w:ascii="Calibri" w:hAnsi="Calibri" w:cs="Calibri"/>
          <w:b/>
          <w:color w:val="222222"/>
          <w:sz w:val="18"/>
          <w:szCs w:val="18"/>
        </w:rPr>
        <w:t xml:space="preserve"> – użytkowe  </w:t>
      </w:r>
    </w:p>
    <w:p w14:paraId="36ECE946" w14:textId="77777777" w:rsidR="00482ADF" w:rsidRPr="00482ADF" w:rsidRDefault="00482ADF" w:rsidP="00D87D62">
      <w:pPr>
        <w:autoSpaceDE w:val="0"/>
        <w:autoSpaceDN w:val="0"/>
        <w:adjustRightInd w:val="0"/>
        <w:spacing w:after="0" w:line="240" w:lineRule="auto"/>
        <w:jc w:val="both"/>
        <w:rPr>
          <w:rFonts w:ascii="Calibri" w:hAnsi="Calibri" w:cs="Calibri"/>
          <w:bCs/>
          <w:color w:val="222222"/>
          <w:sz w:val="18"/>
          <w:szCs w:val="18"/>
        </w:rPr>
      </w:pPr>
    </w:p>
    <w:p w14:paraId="5D13A19B" w14:textId="2264D079"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r w:rsidRPr="00482ADF">
        <w:rPr>
          <w:rFonts w:ascii="Calibri" w:hAnsi="Calibri" w:cs="Calibri"/>
          <w:bCs/>
          <w:color w:val="222222"/>
          <w:sz w:val="18"/>
          <w:szCs w:val="18"/>
        </w:rPr>
        <w:t>2.</w:t>
      </w:r>
      <w:r>
        <w:rPr>
          <w:rFonts w:ascii="Calibri" w:hAnsi="Calibri" w:cs="Calibri"/>
          <w:bCs/>
          <w:color w:val="222222"/>
          <w:sz w:val="18"/>
          <w:szCs w:val="18"/>
        </w:rPr>
        <w:t>3</w:t>
      </w:r>
      <w:r w:rsidRPr="00482ADF">
        <w:rPr>
          <w:rFonts w:ascii="Calibri" w:hAnsi="Calibri" w:cs="Calibri"/>
          <w:bCs/>
          <w:color w:val="222222"/>
          <w:sz w:val="18"/>
          <w:szCs w:val="18"/>
        </w:rPr>
        <w:t xml:space="preserve">.1. Ugięcie obudowy z płyt warstwowych </w:t>
      </w:r>
    </w:p>
    <w:p w14:paraId="2229E52D" w14:textId="77777777"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r w:rsidRPr="00482ADF">
        <w:rPr>
          <w:rFonts w:ascii="Calibri" w:hAnsi="Calibri" w:cs="Calibri"/>
          <w:bCs/>
          <w:color w:val="222222"/>
          <w:sz w:val="18"/>
          <w:szCs w:val="18"/>
        </w:rPr>
        <w:t xml:space="preserve">Ugięcia płyt warstwowych - elementów obudowy, czyli ścian - nie powinny być większe od 1/200 rozpiętości płyty - w przypadku płyt ściennych, rozpiętości przy uwzględnieniu obciążeń doraźnych i 1/100 rozpiętości przy uwzględnieniu obciążeń długotrwałych.   </w:t>
      </w:r>
    </w:p>
    <w:p w14:paraId="74539825" w14:textId="77777777"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p>
    <w:p w14:paraId="3AB42DD8" w14:textId="77777777"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r w:rsidRPr="00482ADF">
        <w:rPr>
          <w:rFonts w:ascii="Calibri" w:hAnsi="Calibri" w:cs="Calibri"/>
          <w:bCs/>
          <w:color w:val="222222"/>
          <w:sz w:val="18"/>
          <w:szCs w:val="18"/>
        </w:rPr>
        <w:t>2.</w:t>
      </w:r>
      <w:r>
        <w:rPr>
          <w:rFonts w:ascii="Calibri" w:hAnsi="Calibri" w:cs="Calibri"/>
          <w:bCs/>
          <w:color w:val="222222"/>
          <w:sz w:val="18"/>
          <w:szCs w:val="18"/>
        </w:rPr>
        <w:t>3</w:t>
      </w:r>
      <w:r w:rsidRPr="00482ADF">
        <w:rPr>
          <w:rFonts w:ascii="Calibri" w:hAnsi="Calibri" w:cs="Calibri"/>
          <w:bCs/>
          <w:color w:val="222222"/>
          <w:sz w:val="18"/>
          <w:szCs w:val="18"/>
        </w:rPr>
        <w:t xml:space="preserve">.2. Przepuszczalność powietrza </w:t>
      </w:r>
    </w:p>
    <w:p w14:paraId="4347C651" w14:textId="62784321"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r w:rsidRPr="00482ADF">
        <w:rPr>
          <w:rFonts w:ascii="Calibri" w:hAnsi="Calibri" w:cs="Calibri"/>
          <w:bCs/>
          <w:color w:val="222222"/>
          <w:sz w:val="18"/>
          <w:szCs w:val="18"/>
        </w:rPr>
        <w:t>Przepuszczalność powietrza przez pełną (bez okien) ścianę osłonową nie powinna być większa od 1,5m3/(h m2) przy ró</w:t>
      </w:r>
      <w:r>
        <w:rPr>
          <w:rFonts w:ascii="Calibri" w:hAnsi="Calibri" w:cs="Calibri"/>
          <w:bCs/>
          <w:color w:val="222222"/>
          <w:sz w:val="18"/>
          <w:szCs w:val="18"/>
        </w:rPr>
        <w:t>ż</w:t>
      </w:r>
      <w:r w:rsidRPr="00482ADF">
        <w:rPr>
          <w:rFonts w:ascii="Calibri" w:hAnsi="Calibri" w:cs="Calibri"/>
          <w:bCs/>
          <w:color w:val="222222"/>
          <w:sz w:val="18"/>
          <w:szCs w:val="18"/>
        </w:rPr>
        <w:t xml:space="preserve">nicy ciśnień 50 Pa.  2.2.3. Odporność korozyjna Jako okładziny płyt warstwowych zastosowane są blachy stalowe obustronnie powlekane ogniowo w sposób ciągły </w:t>
      </w:r>
      <w:proofErr w:type="spellStart"/>
      <w:r w:rsidRPr="00482ADF">
        <w:rPr>
          <w:rFonts w:ascii="Calibri" w:hAnsi="Calibri" w:cs="Calibri"/>
          <w:bCs/>
          <w:color w:val="222222"/>
          <w:sz w:val="18"/>
          <w:szCs w:val="18"/>
        </w:rPr>
        <w:t>ocynkiem</w:t>
      </w:r>
      <w:proofErr w:type="spellEnd"/>
      <w:r w:rsidRPr="00482ADF">
        <w:rPr>
          <w:rFonts w:ascii="Calibri" w:hAnsi="Calibri" w:cs="Calibri"/>
          <w:bCs/>
          <w:color w:val="222222"/>
          <w:sz w:val="18"/>
          <w:szCs w:val="18"/>
        </w:rPr>
        <w:t xml:space="preserve"> i dodatkowo powleczonych lakierem poliestrowym  </w:t>
      </w:r>
    </w:p>
    <w:p w14:paraId="33EAF9BF" w14:textId="77777777"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p>
    <w:p w14:paraId="45AB94CC" w14:textId="77777777"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r w:rsidRPr="00482ADF">
        <w:rPr>
          <w:rFonts w:ascii="Calibri" w:hAnsi="Calibri" w:cs="Calibri"/>
          <w:bCs/>
          <w:color w:val="222222"/>
          <w:sz w:val="18"/>
          <w:szCs w:val="18"/>
        </w:rPr>
        <w:t xml:space="preserve">2.2.4. Bezpieczeństwo pożarowe </w:t>
      </w:r>
    </w:p>
    <w:p w14:paraId="156E496B" w14:textId="6E1C1056" w:rsidR="00482ADF" w:rsidRDefault="00482ADF" w:rsidP="00D87D62">
      <w:pPr>
        <w:autoSpaceDE w:val="0"/>
        <w:autoSpaceDN w:val="0"/>
        <w:adjustRightInd w:val="0"/>
        <w:spacing w:after="0" w:line="240" w:lineRule="auto"/>
        <w:jc w:val="both"/>
        <w:rPr>
          <w:rFonts w:ascii="Calibri" w:hAnsi="Calibri" w:cs="Calibri"/>
          <w:bCs/>
          <w:color w:val="222222"/>
          <w:sz w:val="18"/>
          <w:szCs w:val="18"/>
        </w:rPr>
      </w:pPr>
      <w:r w:rsidRPr="00482ADF">
        <w:rPr>
          <w:rFonts w:ascii="Calibri" w:hAnsi="Calibri" w:cs="Calibri"/>
          <w:bCs/>
          <w:color w:val="222222"/>
          <w:sz w:val="18"/>
          <w:szCs w:val="18"/>
        </w:rPr>
        <w:lastRenderedPageBreak/>
        <w:t>Ze względu na wymagania związane z bezpieczeństwem pożarowym płyty warstwowe należy stosować zgodnie z rozporządzeniem Ministra Infrastruktury (Dz. U. z 2002 r, nr 75, póz. 690), przy uwzględnieniu klasyfikacji ogniowej w zakresie rozprzestrzeniania ognia i odporności ogniowej przegród wykonanych z tych płyt. Płyty zaprojektowane jako nierozprzestrzeniające ognia.</w:t>
      </w:r>
    </w:p>
    <w:p w14:paraId="49C3D356" w14:textId="77777777" w:rsidR="00482ADF" w:rsidRDefault="00482ADF" w:rsidP="00D87D62">
      <w:pPr>
        <w:autoSpaceDE w:val="0"/>
        <w:autoSpaceDN w:val="0"/>
        <w:adjustRightInd w:val="0"/>
        <w:spacing w:after="0" w:line="240" w:lineRule="auto"/>
        <w:jc w:val="both"/>
        <w:rPr>
          <w:rFonts w:ascii="Calibri" w:hAnsi="Calibri" w:cs="Calibri"/>
          <w:b/>
          <w:color w:val="222222"/>
          <w:szCs w:val="28"/>
        </w:rPr>
      </w:pPr>
    </w:p>
    <w:p w14:paraId="14AA56F8"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65D7320C"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p>
    <w:p w14:paraId="0BA7DAEB"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418613B5"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4FAED248"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00C5F199" w14:textId="77777777" w:rsidR="00D87D62" w:rsidRDefault="00D87D62" w:rsidP="00D87D62">
      <w:pPr>
        <w:autoSpaceDE w:val="0"/>
        <w:autoSpaceDN w:val="0"/>
        <w:adjustRightInd w:val="0"/>
        <w:spacing w:after="0" w:line="240" w:lineRule="auto"/>
        <w:jc w:val="both"/>
        <w:rPr>
          <w:rFonts w:ascii="Calibri" w:hAnsi="Calibri" w:cs="Calibri"/>
          <w:color w:val="222222"/>
          <w:sz w:val="18"/>
          <w:szCs w:val="28"/>
        </w:rPr>
      </w:pPr>
    </w:p>
    <w:p w14:paraId="731A586A" w14:textId="77777777" w:rsidR="006F0BE4" w:rsidRDefault="006F0BE4" w:rsidP="006F0BE4">
      <w:p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 xml:space="preserve">Do montażu płyt warstwowych stosuje się elektronarzędzia typu:  </w:t>
      </w:r>
    </w:p>
    <w:p w14:paraId="54BED949" w14:textId="77777777" w:rsidR="006F0BE4" w:rsidRDefault="006F0BE4" w:rsidP="006F0BE4">
      <w:pPr>
        <w:autoSpaceDE w:val="0"/>
        <w:autoSpaceDN w:val="0"/>
        <w:adjustRightInd w:val="0"/>
        <w:spacing w:after="0" w:line="240" w:lineRule="auto"/>
        <w:jc w:val="both"/>
        <w:rPr>
          <w:rFonts w:ascii="Calibri" w:hAnsi="Calibri" w:cs="Calibri"/>
          <w:bCs/>
          <w:color w:val="222222"/>
          <w:sz w:val="18"/>
          <w:szCs w:val="18"/>
        </w:rPr>
      </w:pPr>
    </w:p>
    <w:p w14:paraId="38A2AC3F" w14:textId="77777777" w:rsidR="006F0BE4" w:rsidRPr="006F0BE4" w:rsidRDefault="006F0BE4" w:rsidP="00620CD8">
      <w:pPr>
        <w:pStyle w:val="Akapitzlist"/>
        <w:numPr>
          <w:ilvl w:val="0"/>
          <w:numId w:val="135"/>
        </w:num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 xml:space="preserve">Wiertarka  </w:t>
      </w:r>
    </w:p>
    <w:p w14:paraId="53B6C7D9" w14:textId="77777777" w:rsidR="006F0BE4" w:rsidRPr="006F0BE4" w:rsidRDefault="006F0BE4" w:rsidP="00620CD8">
      <w:pPr>
        <w:pStyle w:val="Akapitzlist"/>
        <w:numPr>
          <w:ilvl w:val="0"/>
          <w:numId w:val="135"/>
        </w:num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 xml:space="preserve">Wkrętarka  </w:t>
      </w:r>
    </w:p>
    <w:p w14:paraId="261DBD4E" w14:textId="77777777" w:rsidR="006F0BE4" w:rsidRPr="006F0BE4" w:rsidRDefault="006F0BE4" w:rsidP="00620CD8">
      <w:pPr>
        <w:pStyle w:val="Akapitzlist"/>
        <w:numPr>
          <w:ilvl w:val="0"/>
          <w:numId w:val="135"/>
        </w:num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 xml:space="preserve">Zakrętarka  </w:t>
      </w:r>
    </w:p>
    <w:p w14:paraId="5DF41B45" w14:textId="77777777" w:rsidR="006F0BE4" w:rsidRPr="006F0BE4" w:rsidRDefault="006F0BE4" w:rsidP="00620CD8">
      <w:pPr>
        <w:pStyle w:val="Akapitzlist"/>
        <w:numPr>
          <w:ilvl w:val="0"/>
          <w:numId w:val="135"/>
        </w:num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 xml:space="preserve">Wyrzynarka do cięcia płyt (zabronione jest cięcie płyt szlifierką kątową)  </w:t>
      </w:r>
    </w:p>
    <w:p w14:paraId="78C72045" w14:textId="77777777" w:rsidR="006F0BE4" w:rsidRPr="006F0BE4" w:rsidRDefault="006F0BE4" w:rsidP="00620CD8">
      <w:pPr>
        <w:pStyle w:val="Akapitzlist"/>
        <w:numPr>
          <w:ilvl w:val="0"/>
          <w:numId w:val="135"/>
        </w:num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 xml:space="preserve">Nożyce do blach </w:t>
      </w:r>
    </w:p>
    <w:p w14:paraId="0A2E0117" w14:textId="77777777" w:rsidR="006F0BE4" w:rsidRDefault="006F0BE4" w:rsidP="006F0BE4">
      <w:pPr>
        <w:autoSpaceDE w:val="0"/>
        <w:autoSpaceDN w:val="0"/>
        <w:adjustRightInd w:val="0"/>
        <w:spacing w:after="0" w:line="240" w:lineRule="auto"/>
        <w:jc w:val="both"/>
        <w:rPr>
          <w:rFonts w:ascii="Calibri" w:hAnsi="Calibri" w:cs="Calibri"/>
          <w:bCs/>
          <w:color w:val="222222"/>
          <w:sz w:val="18"/>
          <w:szCs w:val="18"/>
        </w:rPr>
      </w:pPr>
    </w:p>
    <w:p w14:paraId="21EC72F3" w14:textId="77777777" w:rsidR="006F0BE4" w:rsidRPr="00482ADF" w:rsidRDefault="006F0BE4" w:rsidP="006F0BE4">
      <w:pPr>
        <w:autoSpaceDE w:val="0"/>
        <w:autoSpaceDN w:val="0"/>
        <w:adjustRightInd w:val="0"/>
        <w:spacing w:after="0" w:line="240" w:lineRule="auto"/>
        <w:jc w:val="both"/>
        <w:rPr>
          <w:rFonts w:ascii="Calibri" w:hAnsi="Calibri" w:cs="Calibri"/>
          <w:bCs/>
          <w:color w:val="222222"/>
          <w:sz w:val="18"/>
          <w:szCs w:val="18"/>
        </w:rPr>
      </w:pPr>
      <w:r w:rsidRPr="006F0BE4">
        <w:rPr>
          <w:rFonts w:ascii="Calibri" w:hAnsi="Calibri" w:cs="Calibri"/>
          <w:bCs/>
          <w:color w:val="222222"/>
          <w:sz w:val="18"/>
          <w:szCs w:val="18"/>
        </w:rPr>
        <w:t>Montaż wykonuje się z rusztowań elewacyjnych, podnośników nożycowych lub zwyżek. Przy większych rozmiarach płyt korzysta się z dźwigów samojezdnych.</w:t>
      </w:r>
    </w:p>
    <w:p w14:paraId="6AD78545"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69208965"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2043E619"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p>
    <w:p w14:paraId="67DF10F7"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739AC34C"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13432636"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121D92CD"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13958A42"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6AE5B9E6"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0A19A80A" w14:textId="77777777" w:rsidR="00D87D6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Transport materiałów powinien odbywać się w sposób zabezpieczający je przed przesuwaniem podczas jazdy, uszkodzeniem i zniszczeniem. </w:t>
      </w:r>
    </w:p>
    <w:p w14:paraId="1550484D" w14:textId="77777777" w:rsidR="00D87D62" w:rsidRDefault="00D87D62" w:rsidP="00D87D62">
      <w:pPr>
        <w:autoSpaceDE w:val="0"/>
        <w:autoSpaceDN w:val="0"/>
        <w:adjustRightInd w:val="0"/>
        <w:spacing w:after="0" w:line="240" w:lineRule="auto"/>
        <w:jc w:val="both"/>
        <w:rPr>
          <w:rFonts w:ascii="Calibri" w:hAnsi="Calibri" w:cs="Calibri"/>
          <w:color w:val="222222"/>
          <w:sz w:val="18"/>
          <w:szCs w:val="28"/>
        </w:rPr>
      </w:pPr>
      <w:r w:rsidRPr="00F458B4">
        <w:rPr>
          <w:rFonts w:ascii="Calibri" w:hAnsi="Calibri" w:cs="Calibri"/>
          <w:color w:val="222222"/>
          <w:sz w:val="18"/>
          <w:szCs w:val="28"/>
        </w:rPr>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 pozycji wbudowania. Transport konstrukcji zaleca się prowadzić w możliwie dużych zespołach konstrukcyjnych o podobnej masie</w:t>
      </w:r>
    </w:p>
    <w:p w14:paraId="570186A3" w14:textId="77777777" w:rsidR="00624A86" w:rsidRDefault="00624A86" w:rsidP="00D87D62">
      <w:pPr>
        <w:autoSpaceDE w:val="0"/>
        <w:autoSpaceDN w:val="0"/>
        <w:adjustRightInd w:val="0"/>
        <w:spacing w:after="0" w:line="240" w:lineRule="auto"/>
        <w:jc w:val="both"/>
        <w:rPr>
          <w:rFonts w:ascii="Calibri" w:hAnsi="Calibri" w:cs="Calibri"/>
          <w:color w:val="222222"/>
          <w:sz w:val="18"/>
          <w:szCs w:val="28"/>
        </w:rPr>
      </w:pPr>
    </w:p>
    <w:p w14:paraId="2EE15FC3" w14:textId="77777777" w:rsidR="00624A86" w:rsidRPr="00624A86" w:rsidRDefault="00624A86" w:rsidP="00D87D62">
      <w:pPr>
        <w:autoSpaceDE w:val="0"/>
        <w:autoSpaceDN w:val="0"/>
        <w:adjustRightInd w:val="0"/>
        <w:spacing w:after="0" w:line="240" w:lineRule="auto"/>
        <w:jc w:val="both"/>
        <w:rPr>
          <w:rFonts w:ascii="Calibri" w:hAnsi="Calibri" w:cs="Calibri"/>
          <w:b/>
          <w:bCs/>
          <w:color w:val="222222"/>
          <w:sz w:val="18"/>
          <w:szCs w:val="28"/>
        </w:rPr>
      </w:pPr>
      <w:r w:rsidRPr="00624A86">
        <w:rPr>
          <w:rFonts w:ascii="Calibri" w:hAnsi="Calibri" w:cs="Calibri"/>
          <w:b/>
          <w:bCs/>
          <w:color w:val="222222"/>
          <w:sz w:val="18"/>
          <w:szCs w:val="28"/>
        </w:rPr>
        <w:t xml:space="preserve">4.3. Rozładunek </w:t>
      </w:r>
    </w:p>
    <w:p w14:paraId="4BD2FEA4" w14:textId="77777777" w:rsidR="00624A86" w:rsidRDefault="00624A86" w:rsidP="00D87D62">
      <w:pPr>
        <w:autoSpaceDE w:val="0"/>
        <w:autoSpaceDN w:val="0"/>
        <w:adjustRightInd w:val="0"/>
        <w:spacing w:after="0" w:line="240" w:lineRule="auto"/>
        <w:jc w:val="both"/>
        <w:rPr>
          <w:rFonts w:ascii="Calibri" w:hAnsi="Calibri" w:cs="Calibri"/>
          <w:color w:val="222222"/>
          <w:sz w:val="18"/>
          <w:szCs w:val="28"/>
        </w:rPr>
      </w:pPr>
    </w:p>
    <w:p w14:paraId="6E295EE1" w14:textId="38D62085" w:rsidR="00624A86" w:rsidRDefault="00624A86" w:rsidP="00D87D62">
      <w:pPr>
        <w:autoSpaceDE w:val="0"/>
        <w:autoSpaceDN w:val="0"/>
        <w:adjustRightInd w:val="0"/>
        <w:spacing w:after="0" w:line="240" w:lineRule="auto"/>
        <w:jc w:val="both"/>
        <w:rPr>
          <w:rFonts w:ascii="Calibri" w:hAnsi="Calibri" w:cs="Calibri"/>
          <w:color w:val="222222"/>
          <w:sz w:val="18"/>
          <w:szCs w:val="28"/>
        </w:rPr>
      </w:pPr>
      <w:r w:rsidRPr="00624A86">
        <w:rPr>
          <w:rFonts w:ascii="Calibri" w:hAnsi="Calibri" w:cs="Calibri"/>
          <w:color w:val="222222"/>
          <w:sz w:val="18"/>
          <w:szCs w:val="28"/>
        </w:rPr>
        <w:t>Rozładunku płyt dociętych do odpowiedniej długości w zakładzie produkcji, długość nie przekracza 2,5m dokonuje się ręcznie (pojedyncze płyty) lub przy użyciu wózków widłowych bocznego podnoszenia. Do rozładunku należy stosować szerokie pasy parciane, nie należy natomiast u</w:t>
      </w:r>
      <w:r>
        <w:rPr>
          <w:rFonts w:ascii="Calibri" w:hAnsi="Calibri" w:cs="Calibri"/>
          <w:color w:val="222222"/>
          <w:sz w:val="18"/>
          <w:szCs w:val="28"/>
        </w:rPr>
        <w:t>ży</w:t>
      </w:r>
      <w:r w:rsidRPr="00624A86">
        <w:rPr>
          <w:rFonts w:ascii="Calibri" w:hAnsi="Calibri" w:cs="Calibri"/>
          <w:color w:val="222222"/>
          <w:sz w:val="18"/>
          <w:szCs w:val="28"/>
        </w:rPr>
        <w:t>wać lin. Pakiety z elementami długości poniżej 10 m mogą być rozładowywane bezpośrednio z zastosowaniem parcianych pasów i desek ochronnych umieszczanych poprzecznie między pasami. Dostarczane wraz z płytami deski rozładowcze, wsunięte pod podkład pakietu wraz z pasami parcianymi, służą do rozkładu obciążenia.</w:t>
      </w:r>
    </w:p>
    <w:p w14:paraId="159D87A1" w14:textId="77777777" w:rsidR="00624A86" w:rsidRPr="00A560D6" w:rsidRDefault="00624A86" w:rsidP="00D87D62">
      <w:pPr>
        <w:autoSpaceDE w:val="0"/>
        <w:autoSpaceDN w:val="0"/>
        <w:adjustRightInd w:val="0"/>
        <w:spacing w:after="0" w:line="240" w:lineRule="auto"/>
        <w:jc w:val="both"/>
        <w:rPr>
          <w:rFonts w:ascii="Calibri" w:hAnsi="Calibri" w:cs="Calibri"/>
          <w:b/>
          <w:bCs/>
          <w:color w:val="222222"/>
          <w:sz w:val="18"/>
          <w:szCs w:val="28"/>
        </w:rPr>
      </w:pPr>
    </w:p>
    <w:p w14:paraId="25C1D36F" w14:textId="77777777" w:rsidR="00A560D6" w:rsidRPr="00A560D6" w:rsidRDefault="00A560D6" w:rsidP="00D87D62">
      <w:pPr>
        <w:autoSpaceDE w:val="0"/>
        <w:autoSpaceDN w:val="0"/>
        <w:adjustRightInd w:val="0"/>
        <w:spacing w:after="0" w:line="240" w:lineRule="auto"/>
        <w:jc w:val="both"/>
        <w:rPr>
          <w:rFonts w:ascii="Calibri" w:hAnsi="Calibri" w:cs="Calibri"/>
          <w:b/>
          <w:bCs/>
          <w:color w:val="222222"/>
          <w:sz w:val="18"/>
          <w:szCs w:val="28"/>
        </w:rPr>
      </w:pPr>
      <w:r w:rsidRPr="00A560D6">
        <w:rPr>
          <w:rFonts w:ascii="Calibri" w:hAnsi="Calibri" w:cs="Calibri"/>
          <w:b/>
          <w:bCs/>
          <w:color w:val="222222"/>
          <w:sz w:val="18"/>
          <w:szCs w:val="28"/>
        </w:rPr>
        <w:t xml:space="preserve">4.4. Składowanie </w:t>
      </w:r>
    </w:p>
    <w:p w14:paraId="001E3452" w14:textId="77777777" w:rsidR="00A560D6" w:rsidRDefault="00A560D6" w:rsidP="00D87D62">
      <w:pPr>
        <w:autoSpaceDE w:val="0"/>
        <w:autoSpaceDN w:val="0"/>
        <w:adjustRightInd w:val="0"/>
        <w:spacing w:after="0" w:line="240" w:lineRule="auto"/>
        <w:jc w:val="both"/>
        <w:rPr>
          <w:rFonts w:ascii="Calibri" w:hAnsi="Calibri" w:cs="Calibri"/>
          <w:color w:val="222222"/>
          <w:sz w:val="18"/>
          <w:szCs w:val="28"/>
        </w:rPr>
      </w:pPr>
    </w:p>
    <w:p w14:paraId="39C71178" w14:textId="77777777" w:rsidR="00DC3D30" w:rsidRDefault="00A560D6" w:rsidP="00D87D62">
      <w:pPr>
        <w:autoSpaceDE w:val="0"/>
        <w:autoSpaceDN w:val="0"/>
        <w:adjustRightInd w:val="0"/>
        <w:spacing w:after="0" w:line="240" w:lineRule="auto"/>
        <w:jc w:val="both"/>
        <w:rPr>
          <w:rFonts w:ascii="Calibri" w:hAnsi="Calibri" w:cs="Calibri"/>
          <w:color w:val="222222"/>
          <w:sz w:val="18"/>
          <w:szCs w:val="28"/>
        </w:rPr>
      </w:pPr>
      <w:r w:rsidRPr="00A560D6">
        <w:rPr>
          <w:rFonts w:ascii="Calibri" w:hAnsi="Calibri" w:cs="Calibri"/>
          <w:color w:val="222222"/>
          <w:sz w:val="18"/>
          <w:szCs w:val="28"/>
        </w:rPr>
        <w:t xml:space="preserve">Pakiety elementów o wysokości określonej w instrukcji stosowania producenta, powinny być opakowane folią i układane na podkładach z płyt wiórowych lub MDF oraz klockach styropianowych. Dane dotyczące symboliki i długości płyt powinny być naklejone na pakietach. Pakiety należy rozkładać na placu budowy zgodnie z potrzebami montażowymi, a składować tylko na równym podłożu. </w:t>
      </w:r>
    </w:p>
    <w:p w14:paraId="6E2FF089" w14:textId="03C469B6" w:rsidR="00624A86" w:rsidRDefault="00A560D6" w:rsidP="00D87D62">
      <w:pPr>
        <w:autoSpaceDE w:val="0"/>
        <w:autoSpaceDN w:val="0"/>
        <w:adjustRightInd w:val="0"/>
        <w:spacing w:after="0" w:line="240" w:lineRule="auto"/>
        <w:jc w:val="both"/>
        <w:rPr>
          <w:rFonts w:ascii="Calibri" w:hAnsi="Calibri" w:cs="Calibri"/>
          <w:color w:val="222222"/>
          <w:sz w:val="18"/>
          <w:szCs w:val="28"/>
        </w:rPr>
      </w:pPr>
      <w:r w:rsidRPr="00A560D6">
        <w:rPr>
          <w:rFonts w:ascii="Calibri" w:hAnsi="Calibri" w:cs="Calibri"/>
          <w:color w:val="222222"/>
          <w:sz w:val="18"/>
          <w:szCs w:val="28"/>
        </w:rPr>
        <w:t xml:space="preserve">Podczas dłuższego składowania zaleca się układanie tylko dwóch pakietów jeden na drugim z lekkim skosem w kierunku długości płyt, w celu swobodnego spływu skroplin, które mogą powstać między płytami. W celu uzyskania przewietrzania </w:t>
      </w:r>
      <w:r w:rsidR="00DC3D30" w:rsidRPr="00A560D6">
        <w:rPr>
          <w:rFonts w:ascii="Calibri" w:hAnsi="Calibri" w:cs="Calibri"/>
          <w:color w:val="222222"/>
          <w:sz w:val="18"/>
          <w:szCs w:val="28"/>
        </w:rPr>
        <w:t>należy</w:t>
      </w:r>
      <w:r w:rsidRPr="00A560D6">
        <w:rPr>
          <w:rFonts w:ascii="Calibri" w:hAnsi="Calibri" w:cs="Calibri"/>
          <w:color w:val="222222"/>
          <w:sz w:val="18"/>
          <w:szCs w:val="28"/>
        </w:rPr>
        <w:t xml:space="preserve"> folię opakowania przeciąć na czołach pakietów i ochronić plandeką. W przypadku składowania </w:t>
      </w:r>
      <w:r w:rsidR="00DC3D30" w:rsidRPr="00A560D6">
        <w:rPr>
          <w:rFonts w:ascii="Calibri" w:hAnsi="Calibri" w:cs="Calibri"/>
          <w:color w:val="222222"/>
          <w:sz w:val="18"/>
          <w:szCs w:val="28"/>
        </w:rPr>
        <w:t>dłuższego</w:t>
      </w:r>
      <w:r w:rsidRPr="00A560D6">
        <w:rPr>
          <w:rFonts w:ascii="Calibri" w:hAnsi="Calibri" w:cs="Calibri"/>
          <w:color w:val="222222"/>
          <w:sz w:val="18"/>
          <w:szCs w:val="28"/>
        </w:rPr>
        <w:t xml:space="preserve"> ni</w:t>
      </w:r>
      <w:r w:rsidR="00DC3D30">
        <w:rPr>
          <w:rFonts w:ascii="Calibri" w:hAnsi="Calibri" w:cs="Calibri"/>
          <w:color w:val="222222"/>
          <w:sz w:val="18"/>
          <w:szCs w:val="28"/>
        </w:rPr>
        <w:t>ż</w:t>
      </w:r>
      <w:r w:rsidRPr="00A560D6">
        <w:rPr>
          <w:rFonts w:ascii="Calibri" w:hAnsi="Calibri" w:cs="Calibri"/>
          <w:color w:val="222222"/>
          <w:sz w:val="18"/>
          <w:szCs w:val="28"/>
        </w:rPr>
        <w:t xml:space="preserve"> dwa tygodnie, płyty (odkryte) powinny być umieszczone w wentylowanym pomieszczeniu ze swobodnym dostępem powietrza do wszystkich warstw. Niezachowanie tych warunków mo</w:t>
      </w:r>
      <w:r w:rsidR="00DC3D30">
        <w:rPr>
          <w:rFonts w:ascii="Calibri" w:hAnsi="Calibri" w:cs="Calibri"/>
          <w:color w:val="222222"/>
          <w:sz w:val="18"/>
          <w:szCs w:val="28"/>
        </w:rPr>
        <w:t>ż</w:t>
      </w:r>
      <w:r w:rsidRPr="00A560D6">
        <w:rPr>
          <w:rFonts w:ascii="Calibri" w:hAnsi="Calibri" w:cs="Calibri"/>
          <w:color w:val="222222"/>
          <w:sz w:val="18"/>
          <w:szCs w:val="28"/>
        </w:rPr>
        <w:t>e grozić odbarwieniami powłoki (powstaniem tzw. „białej rdzy").</w:t>
      </w:r>
    </w:p>
    <w:p w14:paraId="13908B2F" w14:textId="77777777" w:rsidR="00624A86" w:rsidRDefault="00624A86" w:rsidP="00D87D62">
      <w:pPr>
        <w:autoSpaceDE w:val="0"/>
        <w:autoSpaceDN w:val="0"/>
        <w:adjustRightInd w:val="0"/>
        <w:spacing w:after="0" w:line="240" w:lineRule="auto"/>
        <w:jc w:val="both"/>
        <w:rPr>
          <w:rFonts w:ascii="Calibri" w:hAnsi="Calibri" w:cs="Calibri"/>
          <w:color w:val="222222"/>
          <w:sz w:val="18"/>
          <w:szCs w:val="28"/>
        </w:rPr>
      </w:pPr>
    </w:p>
    <w:p w14:paraId="43C36E9D"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3B7766D6"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p>
    <w:p w14:paraId="6EB0E57F" w14:textId="77777777" w:rsidR="00D87D62" w:rsidRPr="000E6112" w:rsidRDefault="00D87D62" w:rsidP="00D87D62">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13613D77"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p>
    <w:p w14:paraId="147FA951" w14:textId="77777777" w:rsidR="00D87D62" w:rsidRPr="000E6112" w:rsidRDefault="00D87D62" w:rsidP="00D87D62">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008F4CEA" w14:textId="77777777" w:rsidR="00D87D62" w:rsidRDefault="00D87D62" w:rsidP="00D87D62">
      <w:pPr>
        <w:autoSpaceDE w:val="0"/>
        <w:autoSpaceDN w:val="0"/>
        <w:adjustRightInd w:val="0"/>
        <w:spacing w:after="0" w:line="240" w:lineRule="auto"/>
        <w:jc w:val="both"/>
        <w:rPr>
          <w:rFonts w:ascii="Calibri" w:hAnsi="Calibri" w:cs="Calibri"/>
          <w:color w:val="222222"/>
          <w:sz w:val="18"/>
          <w:szCs w:val="28"/>
        </w:rPr>
      </w:pPr>
    </w:p>
    <w:p w14:paraId="22D1FF6F" w14:textId="77777777" w:rsidR="00476452" w:rsidRPr="007138BE" w:rsidRDefault="00476452" w:rsidP="00D87D62">
      <w:pPr>
        <w:autoSpaceDE w:val="0"/>
        <w:autoSpaceDN w:val="0"/>
        <w:adjustRightInd w:val="0"/>
        <w:spacing w:after="0" w:line="240" w:lineRule="auto"/>
        <w:jc w:val="both"/>
        <w:rPr>
          <w:rFonts w:cstheme="minorHAnsi"/>
          <w:b/>
          <w:bCs/>
          <w:color w:val="222222"/>
          <w:sz w:val="18"/>
          <w:szCs w:val="18"/>
        </w:rPr>
      </w:pPr>
      <w:r w:rsidRPr="007138BE">
        <w:rPr>
          <w:rFonts w:cstheme="minorHAnsi"/>
          <w:b/>
          <w:bCs/>
          <w:color w:val="222222"/>
          <w:sz w:val="18"/>
          <w:szCs w:val="18"/>
        </w:rPr>
        <w:t xml:space="preserve">5.2.  Warunki przystąpienia do robót </w:t>
      </w:r>
    </w:p>
    <w:p w14:paraId="72EE671D" w14:textId="77777777" w:rsidR="00476452" w:rsidRDefault="00476452" w:rsidP="00D87D62">
      <w:pPr>
        <w:autoSpaceDE w:val="0"/>
        <w:autoSpaceDN w:val="0"/>
        <w:adjustRightInd w:val="0"/>
        <w:spacing w:after="0" w:line="240" w:lineRule="auto"/>
        <w:jc w:val="both"/>
        <w:rPr>
          <w:rFonts w:cstheme="minorHAnsi"/>
          <w:color w:val="222222"/>
          <w:sz w:val="18"/>
          <w:szCs w:val="18"/>
        </w:rPr>
      </w:pPr>
    </w:p>
    <w:p w14:paraId="5F0A438F" w14:textId="2F5F206D" w:rsidR="00D87D62" w:rsidRDefault="00476452" w:rsidP="00D87D62">
      <w:pPr>
        <w:autoSpaceDE w:val="0"/>
        <w:autoSpaceDN w:val="0"/>
        <w:adjustRightInd w:val="0"/>
        <w:spacing w:after="0" w:line="240" w:lineRule="auto"/>
        <w:jc w:val="both"/>
        <w:rPr>
          <w:rFonts w:cstheme="minorHAnsi"/>
          <w:color w:val="222222"/>
          <w:sz w:val="18"/>
          <w:szCs w:val="18"/>
        </w:rPr>
      </w:pPr>
      <w:r w:rsidRPr="00476452">
        <w:rPr>
          <w:rFonts w:cstheme="minorHAnsi"/>
          <w:color w:val="222222"/>
          <w:sz w:val="18"/>
          <w:szCs w:val="18"/>
        </w:rPr>
        <w:t xml:space="preserve">Przystąpienie do wykonywania robót jest możliwe wyłącznie za zgodną Inżyniera kontraktu, w korzystnych warunkach atmosferycznych oraz po stwierdzeniu, </w:t>
      </w:r>
      <w:r>
        <w:rPr>
          <w:rFonts w:cstheme="minorHAnsi"/>
          <w:color w:val="222222"/>
          <w:sz w:val="18"/>
          <w:szCs w:val="18"/>
        </w:rPr>
        <w:t>ż</w:t>
      </w:r>
      <w:r w:rsidRPr="00476452">
        <w:rPr>
          <w:rFonts w:cstheme="minorHAnsi"/>
          <w:color w:val="222222"/>
          <w:sz w:val="18"/>
          <w:szCs w:val="18"/>
        </w:rPr>
        <w:t>e warunki i etap robót budowlanych spełniają wymóg właściwego prowadzenia prac zasadniczych.</w:t>
      </w:r>
    </w:p>
    <w:p w14:paraId="6B9D4A5C" w14:textId="77777777" w:rsidR="00476452" w:rsidRDefault="00476452" w:rsidP="00D87D62">
      <w:pPr>
        <w:autoSpaceDE w:val="0"/>
        <w:autoSpaceDN w:val="0"/>
        <w:adjustRightInd w:val="0"/>
        <w:spacing w:after="0" w:line="240" w:lineRule="auto"/>
        <w:jc w:val="both"/>
        <w:rPr>
          <w:rFonts w:cstheme="minorHAnsi"/>
          <w:color w:val="222222"/>
          <w:sz w:val="18"/>
          <w:szCs w:val="18"/>
        </w:rPr>
      </w:pPr>
    </w:p>
    <w:p w14:paraId="75F8CFC9" w14:textId="77777777" w:rsidR="007138BE" w:rsidRPr="007138BE" w:rsidRDefault="007138BE" w:rsidP="00D87D62">
      <w:pPr>
        <w:autoSpaceDE w:val="0"/>
        <w:autoSpaceDN w:val="0"/>
        <w:adjustRightInd w:val="0"/>
        <w:spacing w:after="0" w:line="240" w:lineRule="auto"/>
        <w:jc w:val="both"/>
        <w:rPr>
          <w:rFonts w:cstheme="minorHAnsi"/>
          <w:b/>
          <w:bCs/>
          <w:color w:val="222222"/>
          <w:sz w:val="18"/>
          <w:szCs w:val="18"/>
        </w:rPr>
      </w:pPr>
      <w:r w:rsidRPr="007138BE">
        <w:rPr>
          <w:rFonts w:cstheme="minorHAnsi"/>
          <w:b/>
          <w:bCs/>
          <w:color w:val="222222"/>
          <w:sz w:val="18"/>
          <w:szCs w:val="18"/>
        </w:rPr>
        <w:t>5.3.  Wykonanie robót</w:t>
      </w:r>
    </w:p>
    <w:p w14:paraId="1F960857" w14:textId="77777777" w:rsidR="007138BE" w:rsidRDefault="007138BE" w:rsidP="00D87D62">
      <w:pPr>
        <w:autoSpaceDE w:val="0"/>
        <w:autoSpaceDN w:val="0"/>
        <w:adjustRightInd w:val="0"/>
        <w:spacing w:after="0" w:line="240" w:lineRule="auto"/>
        <w:jc w:val="both"/>
        <w:rPr>
          <w:rFonts w:cstheme="minorHAnsi"/>
          <w:color w:val="222222"/>
          <w:sz w:val="18"/>
          <w:szCs w:val="18"/>
        </w:rPr>
      </w:pPr>
    </w:p>
    <w:p w14:paraId="1B176CC8" w14:textId="77777777" w:rsidR="00EA3479"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 Przy wykonywaniu robót należy przestrzegać zasad określonych w normach i innych dokumentach określonych w pkt. 10. Warunki techniczne wykonania lekkiej obudowy powinny stanowić integralną część instrukcji stosowania, opracowanej przez producenta płyt warstwowych określonego rodzaju i być dostosowane do konkretnego typu płyty oraz określonego zastosowania. </w:t>
      </w:r>
    </w:p>
    <w:p w14:paraId="75BB352E" w14:textId="4D187252" w:rsidR="00EA3479"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Temperatura </w:t>
      </w:r>
      <w:r w:rsidR="00220FF4" w:rsidRPr="007138BE">
        <w:rPr>
          <w:rFonts w:cstheme="minorHAnsi"/>
          <w:color w:val="222222"/>
          <w:sz w:val="18"/>
          <w:szCs w:val="18"/>
        </w:rPr>
        <w:t>montażu</w:t>
      </w:r>
      <w:r w:rsidRPr="007138BE">
        <w:rPr>
          <w:rFonts w:cstheme="minorHAnsi"/>
          <w:color w:val="222222"/>
          <w:sz w:val="18"/>
          <w:szCs w:val="18"/>
        </w:rPr>
        <w:t xml:space="preserve"> powinna być zgodna z zaleceniami stosowania poszczególnych materiałów i elementów obudowy (np. materiałów uszczelniających). Podczas prowadzenia prac </w:t>
      </w:r>
      <w:r w:rsidR="00220FF4" w:rsidRPr="007138BE">
        <w:rPr>
          <w:rFonts w:cstheme="minorHAnsi"/>
          <w:color w:val="222222"/>
          <w:sz w:val="18"/>
          <w:szCs w:val="18"/>
        </w:rPr>
        <w:t>montażowych</w:t>
      </w:r>
      <w:r w:rsidRPr="007138BE">
        <w:rPr>
          <w:rFonts w:cstheme="minorHAnsi"/>
          <w:color w:val="222222"/>
          <w:sz w:val="18"/>
          <w:szCs w:val="18"/>
        </w:rPr>
        <w:t xml:space="preserve"> po spadkach temperatury </w:t>
      </w:r>
      <w:r w:rsidR="00220FF4" w:rsidRPr="007138BE">
        <w:rPr>
          <w:rFonts w:cstheme="minorHAnsi"/>
          <w:color w:val="222222"/>
          <w:sz w:val="18"/>
          <w:szCs w:val="18"/>
        </w:rPr>
        <w:t>poniżej</w:t>
      </w:r>
      <w:r w:rsidRPr="007138BE">
        <w:rPr>
          <w:rFonts w:cstheme="minorHAnsi"/>
          <w:color w:val="222222"/>
          <w:sz w:val="18"/>
          <w:szCs w:val="18"/>
        </w:rPr>
        <w:t xml:space="preserve"> 0°C, </w:t>
      </w:r>
      <w:r w:rsidR="00220FF4" w:rsidRPr="007138BE">
        <w:rPr>
          <w:rFonts w:cstheme="minorHAnsi"/>
          <w:color w:val="222222"/>
          <w:sz w:val="18"/>
          <w:szCs w:val="18"/>
        </w:rPr>
        <w:t>należy</w:t>
      </w:r>
      <w:r w:rsidRPr="007138BE">
        <w:rPr>
          <w:rFonts w:cstheme="minorHAnsi"/>
          <w:color w:val="222222"/>
          <w:sz w:val="18"/>
          <w:szCs w:val="18"/>
        </w:rPr>
        <w:t xml:space="preserve"> sprawdzić stan uszczelek w stykach </w:t>
      </w:r>
      <w:r w:rsidR="00220FF4" w:rsidRPr="007138BE">
        <w:rPr>
          <w:rFonts w:cstheme="minorHAnsi"/>
          <w:color w:val="222222"/>
          <w:sz w:val="18"/>
          <w:szCs w:val="18"/>
        </w:rPr>
        <w:t>wzdłużnych</w:t>
      </w:r>
      <w:r w:rsidRPr="007138BE">
        <w:rPr>
          <w:rFonts w:cstheme="minorHAnsi"/>
          <w:color w:val="222222"/>
          <w:sz w:val="18"/>
          <w:szCs w:val="18"/>
        </w:rPr>
        <w:t xml:space="preserve"> płyt, tzn. ich nasiąkliwość wodą i twardość, która mo</w:t>
      </w:r>
      <w:r w:rsidR="00220FF4">
        <w:rPr>
          <w:rFonts w:cstheme="minorHAnsi"/>
          <w:color w:val="222222"/>
          <w:sz w:val="18"/>
          <w:szCs w:val="18"/>
        </w:rPr>
        <w:t>ż</w:t>
      </w:r>
      <w:r w:rsidRPr="007138BE">
        <w:rPr>
          <w:rFonts w:cstheme="minorHAnsi"/>
          <w:color w:val="222222"/>
          <w:sz w:val="18"/>
          <w:szCs w:val="18"/>
        </w:rPr>
        <w:t xml:space="preserve">e utrudnić prawidłowy </w:t>
      </w:r>
      <w:r w:rsidR="00220FF4" w:rsidRPr="007138BE">
        <w:rPr>
          <w:rFonts w:cstheme="minorHAnsi"/>
          <w:color w:val="222222"/>
          <w:sz w:val="18"/>
          <w:szCs w:val="18"/>
        </w:rPr>
        <w:t>montaż</w:t>
      </w:r>
      <w:r w:rsidRPr="007138BE">
        <w:rPr>
          <w:rFonts w:cstheme="minorHAnsi"/>
          <w:color w:val="222222"/>
          <w:sz w:val="18"/>
          <w:szCs w:val="18"/>
        </w:rPr>
        <w:t xml:space="preserve">. Cięcia oraz wycięcia w płytach powinno się wykonywać ręcznymi narzędziami, takimi jak np. piła tarczowa, piła </w:t>
      </w:r>
      <w:r w:rsidR="00EA3479" w:rsidRPr="007138BE">
        <w:rPr>
          <w:rFonts w:cstheme="minorHAnsi"/>
          <w:color w:val="222222"/>
          <w:sz w:val="18"/>
          <w:szCs w:val="18"/>
        </w:rPr>
        <w:t>wzdłużna</w:t>
      </w:r>
      <w:r w:rsidRPr="007138BE">
        <w:rPr>
          <w:rFonts w:cstheme="minorHAnsi"/>
          <w:color w:val="222222"/>
          <w:sz w:val="18"/>
          <w:szCs w:val="18"/>
        </w:rPr>
        <w:t xml:space="preserve"> o </w:t>
      </w:r>
      <w:proofErr w:type="spellStart"/>
      <w:r w:rsidRPr="007138BE">
        <w:rPr>
          <w:rFonts w:cstheme="minorHAnsi"/>
          <w:color w:val="222222"/>
          <w:sz w:val="18"/>
          <w:szCs w:val="18"/>
        </w:rPr>
        <w:t>drobnozębnych</w:t>
      </w:r>
      <w:proofErr w:type="spellEnd"/>
      <w:r w:rsidRPr="007138BE">
        <w:rPr>
          <w:rFonts w:cstheme="minorHAnsi"/>
          <w:color w:val="222222"/>
          <w:sz w:val="18"/>
          <w:szCs w:val="18"/>
        </w:rPr>
        <w:t xml:space="preserve"> tarczach/brzeszczotach. Nie </w:t>
      </w:r>
      <w:r w:rsidR="00EA3479" w:rsidRPr="007138BE">
        <w:rPr>
          <w:rFonts w:cstheme="minorHAnsi"/>
          <w:color w:val="222222"/>
          <w:sz w:val="18"/>
          <w:szCs w:val="18"/>
        </w:rPr>
        <w:t>należy</w:t>
      </w:r>
      <w:r w:rsidRPr="007138BE">
        <w:rPr>
          <w:rFonts w:cstheme="minorHAnsi"/>
          <w:color w:val="222222"/>
          <w:sz w:val="18"/>
          <w:szCs w:val="18"/>
        </w:rPr>
        <w:t xml:space="preserve"> u</w:t>
      </w:r>
      <w:r w:rsidR="00EA3479">
        <w:rPr>
          <w:rFonts w:cstheme="minorHAnsi"/>
          <w:color w:val="222222"/>
          <w:sz w:val="18"/>
          <w:szCs w:val="18"/>
        </w:rPr>
        <w:t>ż</w:t>
      </w:r>
      <w:r w:rsidRPr="007138BE">
        <w:rPr>
          <w:rFonts w:cstheme="minorHAnsi"/>
          <w:color w:val="222222"/>
          <w:sz w:val="18"/>
          <w:szCs w:val="18"/>
        </w:rPr>
        <w:t xml:space="preserve">ywać szlifierek kątowych oraz innych narzędzi działających w sposób tarciowy i wytwarzających wysoką temperaturę. </w:t>
      </w:r>
    </w:p>
    <w:p w14:paraId="53D9685F" w14:textId="52DB67D0" w:rsidR="00EA3479"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Do mocowania płyt warstwowych powinno się stosować odpowiednie łączniki, dla których wydana została aprobata techniczna, w </w:t>
      </w:r>
      <w:r w:rsidR="00EA3479" w:rsidRPr="007138BE">
        <w:rPr>
          <w:rFonts w:cstheme="minorHAnsi"/>
          <w:color w:val="222222"/>
          <w:sz w:val="18"/>
          <w:szCs w:val="18"/>
        </w:rPr>
        <w:t>zależności</w:t>
      </w:r>
      <w:r w:rsidRPr="007138BE">
        <w:rPr>
          <w:rFonts w:cstheme="minorHAnsi"/>
          <w:color w:val="222222"/>
          <w:sz w:val="18"/>
          <w:szCs w:val="18"/>
        </w:rPr>
        <w:t xml:space="preserve"> od rodzaju konstrukcji nośnej i grubości płyty. Jako łączniki stosowane są:  </w:t>
      </w:r>
    </w:p>
    <w:p w14:paraId="56395B2E" w14:textId="77777777" w:rsidR="00EA3479" w:rsidRDefault="00EA3479" w:rsidP="00D87D62">
      <w:pPr>
        <w:autoSpaceDE w:val="0"/>
        <w:autoSpaceDN w:val="0"/>
        <w:adjustRightInd w:val="0"/>
        <w:spacing w:after="0" w:line="240" w:lineRule="auto"/>
        <w:jc w:val="both"/>
        <w:rPr>
          <w:rFonts w:cstheme="minorHAnsi"/>
          <w:color w:val="222222"/>
          <w:sz w:val="18"/>
          <w:szCs w:val="18"/>
        </w:rPr>
      </w:pPr>
    </w:p>
    <w:p w14:paraId="69370E49" w14:textId="77777777" w:rsidR="00EA3479" w:rsidRPr="00EA3479" w:rsidRDefault="007138BE" w:rsidP="00620CD8">
      <w:pPr>
        <w:pStyle w:val="Akapitzlist"/>
        <w:numPr>
          <w:ilvl w:val="0"/>
          <w:numId w:val="136"/>
        </w:numPr>
        <w:autoSpaceDE w:val="0"/>
        <w:autoSpaceDN w:val="0"/>
        <w:adjustRightInd w:val="0"/>
        <w:spacing w:after="0" w:line="240" w:lineRule="auto"/>
        <w:jc w:val="both"/>
        <w:rPr>
          <w:rFonts w:cstheme="minorHAnsi"/>
          <w:color w:val="222222"/>
          <w:sz w:val="18"/>
          <w:szCs w:val="18"/>
        </w:rPr>
      </w:pPr>
      <w:r w:rsidRPr="00EA3479">
        <w:rPr>
          <w:rFonts w:cstheme="minorHAnsi"/>
          <w:color w:val="222222"/>
          <w:sz w:val="18"/>
          <w:szCs w:val="18"/>
        </w:rPr>
        <w:t xml:space="preserve">wkręty samowiercące i samogwintujące z uszczelkami EPDM,  </w:t>
      </w:r>
    </w:p>
    <w:p w14:paraId="33B19CE4" w14:textId="77777777" w:rsidR="00EA3479" w:rsidRPr="00EA3479" w:rsidRDefault="007138BE" w:rsidP="00620CD8">
      <w:pPr>
        <w:pStyle w:val="Akapitzlist"/>
        <w:numPr>
          <w:ilvl w:val="0"/>
          <w:numId w:val="136"/>
        </w:numPr>
        <w:autoSpaceDE w:val="0"/>
        <w:autoSpaceDN w:val="0"/>
        <w:adjustRightInd w:val="0"/>
        <w:spacing w:after="0" w:line="240" w:lineRule="auto"/>
        <w:jc w:val="both"/>
        <w:rPr>
          <w:rFonts w:cstheme="minorHAnsi"/>
          <w:color w:val="222222"/>
          <w:sz w:val="18"/>
          <w:szCs w:val="18"/>
        </w:rPr>
      </w:pPr>
      <w:r w:rsidRPr="00EA3479">
        <w:rPr>
          <w:rFonts w:cstheme="minorHAnsi"/>
          <w:color w:val="222222"/>
          <w:sz w:val="18"/>
          <w:szCs w:val="18"/>
        </w:rPr>
        <w:t xml:space="preserve">śruby. </w:t>
      </w:r>
    </w:p>
    <w:p w14:paraId="0C873D51" w14:textId="77777777" w:rsidR="00EA3479" w:rsidRDefault="00EA3479" w:rsidP="00D87D62">
      <w:pPr>
        <w:autoSpaceDE w:val="0"/>
        <w:autoSpaceDN w:val="0"/>
        <w:adjustRightInd w:val="0"/>
        <w:spacing w:after="0" w:line="240" w:lineRule="auto"/>
        <w:jc w:val="both"/>
        <w:rPr>
          <w:rFonts w:cstheme="minorHAnsi"/>
          <w:color w:val="222222"/>
          <w:sz w:val="18"/>
          <w:szCs w:val="18"/>
        </w:rPr>
      </w:pPr>
    </w:p>
    <w:p w14:paraId="01444FD8" w14:textId="20D3569F" w:rsidR="00717A88"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Do mocowania płyt warstwowych do konstrukcji stalowej o grubości nie przekraczającej 12 mm zalecane są wkręty samowiercące z hartowanej stali węglowej, ocynkowane i z uszczelką EPDM. Wkręty </w:t>
      </w:r>
      <w:r w:rsidR="00717A88" w:rsidRPr="007138BE">
        <w:rPr>
          <w:rFonts w:cstheme="minorHAnsi"/>
          <w:color w:val="222222"/>
          <w:sz w:val="18"/>
          <w:szCs w:val="18"/>
        </w:rPr>
        <w:t>należy</w:t>
      </w:r>
      <w:r w:rsidRPr="007138BE">
        <w:rPr>
          <w:rFonts w:cstheme="minorHAnsi"/>
          <w:color w:val="222222"/>
          <w:sz w:val="18"/>
          <w:szCs w:val="18"/>
        </w:rPr>
        <w:t xml:space="preserve"> mocować prostopadle do powierzchni płyty. W przypadku zamocowania skośnego podkładki z uszczelką nie przylegają całą powierzchnią do blachy okładzinowej. Wkrętarki powinny być </w:t>
      </w:r>
      <w:r w:rsidR="00717A88" w:rsidRPr="007138BE">
        <w:rPr>
          <w:rFonts w:cstheme="minorHAnsi"/>
          <w:color w:val="222222"/>
          <w:sz w:val="18"/>
          <w:szCs w:val="18"/>
        </w:rPr>
        <w:t>wyposażone</w:t>
      </w:r>
      <w:r w:rsidRPr="007138BE">
        <w:rPr>
          <w:rFonts w:cstheme="minorHAnsi"/>
          <w:color w:val="222222"/>
          <w:sz w:val="18"/>
          <w:szCs w:val="18"/>
        </w:rPr>
        <w:t xml:space="preserve"> w odpowiednią głowicę do prowadzenia długich łączników oraz w ogranicznik głębokości osadzania dla uzyskania prawidłowego docisku</w:t>
      </w:r>
      <w:r w:rsidR="00EA3479">
        <w:rPr>
          <w:rFonts w:cstheme="minorHAnsi"/>
          <w:color w:val="222222"/>
          <w:sz w:val="18"/>
          <w:szCs w:val="18"/>
        </w:rPr>
        <w:t xml:space="preserve"> </w:t>
      </w:r>
      <w:r w:rsidRPr="007138BE">
        <w:rPr>
          <w:rFonts w:cstheme="minorHAnsi"/>
          <w:color w:val="222222"/>
          <w:sz w:val="18"/>
          <w:szCs w:val="18"/>
        </w:rPr>
        <w:t xml:space="preserve">podkładki z EPDM do okładziny. Po cięciu lub wierceniu </w:t>
      </w:r>
      <w:r w:rsidR="00717A88" w:rsidRPr="007138BE">
        <w:rPr>
          <w:rFonts w:cstheme="minorHAnsi"/>
          <w:color w:val="222222"/>
          <w:sz w:val="18"/>
          <w:szCs w:val="18"/>
        </w:rPr>
        <w:t>należy</w:t>
      </w:r>
      <w:r w:rsidRPr="007138BE">
        <w:rPr>
          <w:rFonts w:cstheme="minorHAnsi"/>
          <w:color w:val="222222"/>
          <w:sz w:val="18"/>
          <w:szCs w:val="18"/>
        </w:rPr>
        <w:t xml:space="preserve"> natychmiast usunąć wióry z powierzchni płyty w celu uniknięcia nalotów rdzy i uszkodzenia powlekanej powierzchni. </w:t>
      </w:r>
    </w:p>
    <w:p w14:paraId="5D2180AE" w14:textId="0B991799" w:rsidR="00717A88"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Folię ochronną </w:t>
      </w:r>
      <w:r w:rsidR="00717A88" w:rsidRPr="007138BE">
        <w:rPr>
          <w:rFonts w:cstheme="minorHAnsi"/>
          <w:color w:val="222222"/>
          <w:sz w:val="18"/>
          <w:szCs w:val="18"/>
        </w:rPr>
        <w:t>należy</w:t>
      </w:r>
      <w:r w:rsidRPr="007138BE">
        <w:rPr>
          <w:rFonts w:cstheme="minorHAnsi"/>
          <w:color w:val="222222"/>
          <w:sz w:val="18"/>
          <w:szCs w:val="18"/>
        </w:rPr>
        <w:t xml:space="preserve"> ściągać z płyt po wykonaniu prac </w:t>
      </w:r>
      <w:r w:rsidR="00717A88" w:rsidRPr="007138BE">
        <w:rPr>
          <w:rFonts w:cstheme="minorHAnsi"/>
          <w:color w:val="222222"/>
          <w:sz w:val="18"/>
          <w:szCs w:val="18"/>
        </w:rPr>
        <w:t>montażowych</w:t>
      </w:r>
      <w:r w:rsidRPr="007138BE">
        <w:rPr>
          <w:rFonts w:cstheme="minorHAnsi"/>
          <w:color w:val="222222"/>
          <w:sz w:val="18"/>
          <w:szCs w:val="18"/>
        </w:rPr>
        <w:t>, nie później jednak ni</w:t>
      </w:r>
      <w:r w:rsidR="0073245A">
        <w:rPr>
          <w:rFonts w:cstheme="minorHAnsi"/>
          <w:color w:val="222222"/>
          <w:sz w:val="18"/>
          <w:szCs w:val="18"/>
        </w:rPr>
        <w:t>ż</w:t>
      </w:r>
      <w:r w:rsidRPr="007138BE">
        <w:rPr>
          <w:rFonts w:cstheme="minorHAnsi"/>
          <w:color w:val="222222"/>
          <w:sz w:val="18"/>
          <w:szCs w:val="18"/>
        </w:rPr>
        <w:t xml:space="preserve"> w tydzień po ich wykonaniu. Niedotrzymanie terminu mo</w:t>
      </w:r>
      <w:r w:rsidR="0073245A">
        <w:rPr>
          <w:rFonts w:cstheme="minorHAnsi"/>
          <w:color w:val="222222"/>
          <w:sz w:val="18"/>
          <w:szCs w:val="18"/>
        </w:rPr>
        <w:t>ż</w:t>
      </w:r>
      <w:r w:rsidRPr="007138BE">
        <w:rPr>
          <w:rFonts w:cstheme="minorHAnsi"/>
          <w:color w:val="222222"/>
          <w:sz w:val="18"/>
          <w:szCs w:val="18"/>
        </w:rPr>
        <w:t xml:space="preserve">e się wiązać z </w:t>
      </w:r>
      <w:r w:rsidR="0073245A" w:rsidRPr="007138BE">
        <w:rPr>
          <w:rFonts w:cstheme="minorHAnsi"/>
          <w:color w:val="222222"/>
          <w:sz w:val="18"/>
          <w:szCs w:val="18"/>
        </w:rPr>
        <w:t>dużymi</w:t>
      </w:r>
      <w:r w:rsidRPr="007138BE">
        <w:rPr>
          <w:rFonts w:cstheme="minorHAnsi"/>
          <w:color w:val="222222"/>
          <w:sz w:val="18"/>
          <w:szCs w:val="18"/>
        </w:rPr>
        <w:t xml:space="preserve"> trudnościami przy odspajaniu folii od okładziny. </w:t>
      </w:r>
    </w:p>
    <w:p w14:paraId="0D92C06A" w14:textId="5E1FE89F" w:rsidR="0073245A"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Prace spawalnicze nie powinny być prowadzone w </w:t>
      </w:r>
      <w:r w:rsidR="008A7491" w:rsidRPr="007138BE">
        <w:rPr>
          <w:rFonts w:cstheme="minorHAnsi"/>
          <w:color w:val="222222"/>
          <w:sz w:val="18"/>
          <w:szCs w:val="18"/>
        </w:rPr>
        <w:t>pobliżu</w:t>
      </w:r>
      <w:r w:rsidRPr="007138BE">
        <w:rPr>
          <w:rFonts w:cstheme="minorHAnsi"/>
          <w:color w:val="222222"/>
          <w:sz w:val="18"/>
          <w:szCs w:val="18"/>
        </w:rPr>
        <w:t xml:space="preserve"> płyt warstwowych ze względu na </w:t>
      </w:r>
      <w:r w:rsidR="008A7491" w:rsidRPr="007138BE">
        <w:rPr>
          <w:rFonts w:cstheme="minorHAnsi"/>
          <w:color w:val="222222"/>
          <w:sz w:val="18"/>
          <w:szCs w:val="18"/>
        </w:rPr>
        <w:t>możliwość</w:t>
      </w:r>
      <w:r w:rsidRPr="007138BE">
        <w:rPr>
          <w:rFonts w:cstheme="minorHAnsi"/>
          <w:color w:val="222222"/>
          <w:sz w:val="18"/>
          <w:szCs w:val="18"/>
        </w:rPr>
        <w:t xml:space="preserve"> uszkodzenia powłoki lakierniczej oraz bezpieczeństwo </w:t>
      </w:r>
      <w:r w:rsidR="008A7491" w:rsidRPr="007138BE">
        <w:rPr>
          <w:rFonts w:cstheme="minorHAnsi"/>
          <w:color w:val="222222"/>
          <w:sz w:val="18"/>
          <w:szCs w:val="18"/>
        </w:rPr>
        <w:t>pożarowe</w:t>
      </w:r>
      <w:r w:rsidRPr="007138BE">
        <w:rPr>
          <w:rFonts w:cstheme="minorHAnsi"/>
          <w:color w:val="222222"/>
          <w:sz w:val="18"/>
          <w:szCs w:val="18"/>
        </w:rPr>
        <w:t xml:space="preserve">. </w:t>
      </w:r>
    </w:p>
    <w:p w14:paraId="737A6CE8" w14:textId="712EFE8B" w:rsidR="0073245A"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Przed </w:t>
      </w:r>
      <w:r w:rsidR="008A7491" w:rsidRPr="007138BE">
        <w:rPr>
          <w:rFonts w:cstheme="minorHAnsi"/>
          <w:color w:val="222222"/>
          <w:sz w:val="18"/>
          <w:szCs w:val="18"/>
        </w:rPr>
        <w:t>montażem</w:t>
      </w:r>
      <w:r w:rsidRPr="007138BE">
        <w:rPr>
          <w:rFonts w:cstheme="minorHAnsi"/>
          <w:color w:val="222222"/>
          <w:sz w:val="18"/>
          <w:szCs w:val="18"/>
        </w:rPr>
        <w:t xml:space="preserve"> </w:t>
      </w:r>
      <w:r w:rsidR="008A7491" w:rsidRPr="007138BE">
        <w:rPr>
          <w:rFonts w:cstheme="minorHAnsi"/>
          <w:color w:val="222222"/>
          <w:sz w:val="18"/>
          <w:szCs w:val="18"/>
        </w:rPr>
        <w:t>należy</w:t>
      </w:r>
      <w:r w:rsidRPr="007138BE">
        <w:rPr>
          <w:rFonts w:cstheme="minorHAnsi"/>
          <w:color w:val="222222"/>
          <w:sz w:val="18"/>
          <w:szCs w:val="18"/>
        </w:rPr>
        <w:t xml:space="preserve"> sprawdzić płytę fundamentową. Przed wypoziomowaniem i zamontowaniem pierwszego elementu </w:t>
      </w:r>
      <w:r w:rsidR="008A7491" w:rsidRPr="007138BE">
        <w:rPr>
          <w:rFonts w:cstheme="minorHAnsi"/>
          <w:color w:val="222222"/>
          <w:sz w:val="18"/>
          <w:szCs w:val="18"/>
        </w:rPr>
        <w:t>należy</w:t>
      </w:r>
      <w:r w:rsidRPr="007138BE">
        <w:rPr>
          <w:rFonts w:cstheme="minorHAnsi"/>
          <w:color w:val="222222"/>
          <w:sz w:val="18"/>
          <w:szCs w:val="18"/>
        </w:rPr>
        <w:t xml:space="preserve"> </w:t>
      </w:r>
      <w:r w:rsidR="008A7491" w:rsidRPr="007138BE">
        <w:rPr>
          <w:rFonts w:cstheme="minorHAnsi"/>
          <w:color w:val="222222"/>
          <w:sz w:val="18"/>
          <w:szCs w:val="18"/>
        </w:rPr>
        <w:t>założyć</w:t>
      </w:r>
      <w:r w:rsidRPr="007138BE">
        <w:rPr>
          <w:rFonts w:cstheme="minorHAnsi"/>
          <w:color w:val="222222"/>
          <w:sz w:val="18"/>
          <w:szCs w:val="18"/>
        </w:rPr>
        <w:t xml:space="preserve"> obróbki blacharskie ceowe, startowe i zewnętrzne okapnik i uszczelki oraz obróbki i uszczelki wewnętrzne.  </w:t>
      </w:r>
    </w:p>
    <w:p w14:paraId="14190AD1" w14:textId="0AF0D266" w:rsidR="008A7491"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Usytuowanie łączników jest </w:t>
      </w:r>
      <w:r w:rsidR="008A7491" w:rsidRPr="007138BE">
        <w:rPr>
          <w:rFonts w:cstheme="minorHAnsi"/>
          <w:color w:val="222222"/>
          <w:sz w:val="18"/>
          <w:szCs w:val="18"/>
        </w:rPr>
        <w:t>zależne</w:t>
      </w:r>
      <w:r w:rsidRPr="007138BE">
        <w:rPr>
          <w:rFonts w:cstheme="minorHAnsi"/>
          <w:color w:val="222222"/>
          <w:sz w:val="18"/>
          <w:szCs w:val="18"/>
        </w:rPr>
        <w:t xml:space="preserve"> od wybranego systemu i karty katalogowej Producenta, która jednoznacznie określa odstęp między łącznikami. </w:t>
      </w:r>
    </w:p>
    <w:p w14:paraId="3B75DC84" w14:textId="77777777" w:rsidR="008A7491"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 xml:space="preserve">Wycinanie otworów w płytach </w:t>
      </w:r>
    </w:p>
    <w:p w14:paraId="41F0C9A2" w14:textId="43E3567D" w:rsidR="00476452" w:rsidRDefault="007138BE" w:rsidP="00D87D62">
      <w:pPr>
        <w:autoSpaceDE w:val="0"/>
        <w:autoSpaceDN w:val="0"/>
        <w:adjustRightInd w:val="0"/>
        <w:spacing w:after="0" w:line="240" w:lineRule="auto"/>
        <w:jc w:val="both"/>
        <w:rPr>
          <w:rFonts w:cstheme="minorHAnsi"/>
          <w:color w:val="222222"/>
          <w:sz w:val="18"/>
          <w:szCs w:val="18"/>
        </w:rPr>
      </w:pPr>
      <w:r w:rsidRPr="007138BE">
        <w:rPr>
          <w:rFonts w:cstheme="minorHAnsi"/>
          <w:color w:val="222222"/>
          <w:sz w:val="18"/>
          <w:szCs w:val="18"/>
        </w:rPr>
        <w:t>Wycinanie otworów kątowych (prostokątnych, kwadratowych) w płytach warstwowych wią</w:t>
      </w:r>
      <w:r w:rsidR="008A7491">
        <w:rPr>
          <w:rFonts w:cstheme="minorHAnsi"/>
          <w:color w:val="222222"/>
          <w:sz w:val="18"/>
          <w:szCs w:val="18"/>
        </w:rPr>
        <w:t>ż</w:t>
      </w:r>
      <w:r w:rsidRPr="007138BE">
        <w:rPr>
          <w:rFonts w:cstheme="minorHAnsi"/>
          <w:color w:val="222222"/>
          <w:sz w:val="18"/>
          <w:szCs w:val="18"/>
        </w:rPr>
        <w:t xml:space="preserve">e się z ryzykiem powstawania w czasie eksploatacji deformacji w okolicach </w:t>
      </w:r>
      <w:r w:rsidR="008A7491" w:rsidRPr="007138BE">
        <w:rPr>
          <w:rFonts w:cstheme="minorHAnsi"/>
          <w:color w:val="222222"/>
          <w:sz w:val="18"/>
          <w:szCs w:val="18"/>
        </w:rPr>
        <w:t>narożnika</w:t>
      </w:r>
      <w:r w:rsidRPr="007138BE">
        <w:rPr>
          <w:rFonts w:cstheme="minorHAnsi"/>
          <w:color w:val="222222"/>
          <w:sz w:val="18"/>
          <w:szCs w:val="18"/>
        </w:rPr>
        <w:t xml:space="preserve">, występującej zwykle w postaci wyboczenia zewnętrznej okładziny. Jest to powodowane koncentracją </w:t>
      </w:r>
      <w:r w:rsidR="008A7491" w:rsidRPr="007138BE">
        <w:rPr>
          <w:rFonts w:cstheme="minorHAnsi"/>
          <w:color w:val="222222"/>
          <w:sz w:val="18"/>
          <w:szCs w:val="18"/>
        </w:rPr>
        <w:t>naprężeni</w:t>
      </w:r>
      <w:r w:rsidRPr="007138BE">
        <w:rPr>
          <w:rFonts w:cstheme="minorHAnsi"/>
          <w:color w:val="222222"/>
          <w:sz w:val="18"/>
          <w:szCs w:val="18"/>
        </w:rPr>
        <w:t xml:space="preserve"> termicznych w </w:t>
      </w:r>
      <w:r w:rsidR="008A7491" w:rsidRPr="007138BE">
        <w:rPr>
          <w:rFonts w:cstheme="minorHAnsi"/>
          <w:color w:val="222222"/>
          <w:sz w:val="18"/>
          <w:szCs w:val="18"/>
        </w:rPr>
        <w:t>narożniku</w:t>
      </w:r>
      <w:r w:rsidRPr="007138BE">
        <w:rPr>
          <w:rFonts w:cstheme="minorHAnsi"/>
          <w:color w:val="222222"/>
          <w:sz w:val="18"/>
          <w:szCs w:val="18"/>
        </w:rPr>
        <w:t xml:space="preserve"> wycięcia i skokową zmianą momentu bezwładności okładziny. </w:t>
      </w:r>
      <w:r w:rsidR="008A7491" w:rsidRPr="007138BE">
        <w:rPr>
          <w:rFonts w:cstheme="minorHAnsi"/>
          <w:color w:val="222222"/>
          <w:sz w:val="18"/>
          <w:szCs w:val="18"/>
        </w:rPr>
        <w:t>Montaż</w:t>
      </w:r>
      <w:r w:rsidRPr="007138BE">
        <w:rPr>
          <w:rFonts w:cstheme="minorHAnsi"/>
          <w:color w:val="222222"/>
          <w:sz w:val="18"/>
          <w:szCs w:val="18"/>
        </w:rPr>
        <w:t xml:space="preserve"> drzwi i kratek nawiewnych oraz wywiewnych z </w:t>
      </w:r>
      <w:r w:rsidR="008A7491">
        <w:rPr>
          <w:rFonts w:cstheme="minorHAnsi"/>
          <w:color w:val="222222"/>
          <w:sz w:val="18"/>
          <w:szCs w:val="18"/>
        </w:rPr>
        <w:t>ż</w:t>
      </w:r>
      <w:r w:rsidR="008A7491" w:rsidRPr="007138BE">
        <w:rPr>
          <w:rFonts w:cstheme="minorHAnsi"/>
          <w:color w:val="222222"/>
          <w:sz w:val="18"/>
          <w:szCs w:val="18"/>
        </w:rPr>
        <w:t>aluzjami</w:t>
      </w:r>
      <w:r w:rsidRPr="007138BE">
        <w:rPr>
          <w:rFonts w:cstheme="minorHAnsi"/>
          <w:color w:val="222222"/>
          <w:sz w:val="18"/>
          <w:szCs w:val="18"/>
        </w:rPr>
        <w:t xml:space="preserve"> w obudowie z płyt warstwowych powinien być realizowany zgodnie z zaleceniami Producenta.</w:t>
      </w:r>
    </w:p>
    <w:p w14:paraId="7BF6678C" w14:textId="77777777" w:rsidR="00476452" w:rsidRDefault="00476452" w:rsidP="00D87D62">
      <w:pPr>
        <w:autoSpaceDE w:val="0"/>
        <w:autoSpaceDN w:val="0"/>
        <w:adjustRightInd w:val="0"/>
        <w:spacing w:after="0" w:line="240" w:lineRule="auto"/>
        <w:jc w:val="both"/>
        <w:rPr>
          <w:rFonts w:cstheme="minorHAnsi"/>
          <w:color w:val="222222"/>
          <w:sz w:val="18"/>
          <w:szCs w:val="18"/>
        </w:rPr>
      </w:pPr>
    </w:p>
    <w:p w14:paraId="27CEAA67"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 KONTROLA JAKOŚCI ROBÓT </w:t>
      </w:r>
    </w:p>
    <w:p w14:paraId="3E6C0902"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p>
    <w:p w14:paraId="51A27887"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6.1. Wymagania ogólne </w:t>
      </w:r>
    </w:p>
    <w:p w14:paraId="60F6B4F9"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73899DCE"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0177D084"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779850AC" w14:textId="77777777" w:rsidR="009E5185" w:rsidRDefault="009E5185" w:rsidP="00D87D62">
      <w:pPr>
        <w:autoSpaceDE w:val="0"/>
        <w:autoSpaceDN w:val="0"/>
        <w:adjustRightInd w:val="0"/>
        <w:spacing w:after="0" w:line="240" w:lineRule="auto"/>
        <w:jc w:val="both"/>
        <w:rPr>
          <w:rFonts w:cstheme="minorHAnsi"/>
          <w:b/>
          <w:color w:val="222222"/>
          <w:sz w:val="18"/>
          <w:szCs w:val="18"/>
        </w:rPr>
      </w:pPr>
      <w:r w:rsidRPr="009E5185">
        <w:rPr>
          <w:rFonts w:cstheme="minorHAnsi"/>
          <w:b/>
          <w:color w:val="222222"/>
          <w:sz w:val="18"/>
          <w:szCs w:val="18"/>
        </w:rPr>
        <w:t xml:space="preserve">6.2. Badania w czasie realizacji i odbioru robót  </w:t>
      </w:r>
    </w:p>
    <w:p w14:paraId="40459258" w14:textId="77777777" w:rsidR="009E5185" w:rsidRDefault="009E5185" w:rsidP="00D87D62">
      <w:pPr>
        <w:autoSpaceDE w:val="0"/>
        <w:autoSpaceDN w:val="0"/>
        <w:adjustRightInd w:val="0"/>
        <w:spacing w:after="0" w:line="240" w:lineRule="auto"/>
        <w:jc w:val="both"/>
        <w:rPr>
          <w:rFonts w:cstheme="minorHAnsi"/>
          <w:b/>
          <w:color w:val="222222"/>
          <w:sz w:val="18"/>
          <w:szCs w:val="18"/>
        </w:rPr>
      </w:pPr>
    </w:p>
    <w:p w14:paraId="13A54B77" w14:textId="77777777" w:rsidR="00B86390" w:rsidRDefault="009E5185" w:rsidP="00D87D62">
      <w:pPr>
        <w:autoSpaceDE w:val="0"/>
        <w:autoSpaceDN w:val="0"/>
        <w:adjustRightInd w:val="0"/>
        <w:spacing w:after="0" w:line="240" w:lineRule="auto"/>
        <w:jc w:val="both"/>
        <w:rPr>
          <w:rFonts w:cstheme="minorHAnsi"/>
          <w:bCs/>
          <w:color w:val="222222"/>
          <w:sz w:val="18"/>
          <w:szCs w:val="18"/>
        </w:rPr>
      </w:pPr>
      <w:r w:rsidRPr="009E5185">
        <w:rPr>
          <w:rFonts w:cstheme="minorHAnsi"/>
          <w:bCs/>
          <w:color w:val="222222"/>
          <w:sz w:val="18"/>
          <w:szCs w:val="18"/>
        </w:rPr>
        <w:t>Wymiary i geometria płyt powinny być zgodne z normą wyrobu PN-EN 14509: 2007. Dopuszczalne odchyłki grubości to 2 mm, wygięcie mniej ni</w:t>
      </w:r>
      <w:r w:rsidR="00B86390">
        <w:rPr>
          <w:rFonts w:cstheme="minorHAnsi"/>
          <w:bCs/>
          <w:color w:val="222222"/>
          <w:sz w:val="18"/>
          <w:szCs w:val="18"/>
        </w:rPr>
        <w:t>ż</w:t>
      </w:r>
      <w:r w:rsidRPr="009E5185">
        <w:rPr>
          <w:rFonts w:cstheme="minorHAnsi"/>
          <w:bCs/>
          <w:color w:val="222222"/>
          <w:sz w:val="18"/>
          <w:szCs w:val="18"/>
        </w:rPr>
        <w:t xml:space="preserve"> 2 mm/m długości (max. 10 mm), mniej ni</w:t>
      </w:r>
      <w:r w:rsidR="00B86390">
        <w:rPr>
          <w:rFonts w:cstheme="minorHAnsi"/>
          <w:bCs/>
          <w:color w:val="222222"/>
          <w:sz w:val="18"/>
          <w:szCs w:val="18"/>
        </w:rPr>
        <w:t>ż</w:t>
      </w:r>
      <w:r w:rsidRPr="009E5185">
        <w:rPr>
          <w:rFonts w:cstheme="minorHAnsi"/>
          <w:bCs/>
          <w:color w:val="222222"/>
          <w:sz w:val="18"/>
          <w:szCs w:val="18"/>
        </w:rPr>
        <w:t xml:space="preserve"> 8,5 mm/m szerokości (max. 10mm)  </w:t>
      </w:r>
    </w:p>
    <w:p w14:paraId="425C619F" w14:textId="77777777" w:rsidR="00B86390" w:rsidRDefault="009E5185" w:rsidP="00D87D62">
      <w:pPr>
        <w:autoSpaceDE w:val="0"/>
        <w:autoSpaceDN w:val="0"/>
        <w:adjustRightInd w:val="0"/>
        <w:spacing w:after="0" w:line="240" w:lineRule="auto"/>
        <w:jc w:val="both"/>
        <w:rPr>
          <w:rFonts w:cstheme="minorHAnsi"/>
          <w:bCs/>
          <w:color w:val="222222"/>
          <w:sz w:val="18"/>
          <w:szCs w:val="18"/>
        </w:rPr>
      </w:pPr>
      <w:r w:rsidRPr="009E5185">
        <w:rPr>
          <w:rFonts w:cstheme="minorHAnsi"/>
          <w:bCs/>
          <w:color w:val="222222"/>
          <w:sz w:val="18"/>
          <w:szCs w:val="18"/>
        </w:rPr>
        <w:t xml:space="preserve">Badaniom </w:t>
      </w:r>
      <w:r w:rsidR="00B86390" w:rsidRPr="009E5185">
        <w:rPr>
          <w:rFonts w:cstheme="minorHAnsi"/>
          <w:bCs/>
          <w:color w:val="222222"/>
          <w:sz w:val="18"/>
          <w:szCs w:val="18"/>
        </w:rPr>
        <w:t>należy</w:t>
      </w:r>
      <w:r w:rsidRPr="009E5185">
        <w:rPr>
          <w:rFonts w:cstheme="minorHAnsi"/>
          <w:bCs/>
          <w:color w:val="222222"/>
          <w:sz w:val="18"/>
          <w:szCs w:val="18"/>
        </w:rPr>
        <w:t xml:space="preserve"> poddać:  </w:t>
      </w:r>
    </w:p>
    <w:p w14:paraId="135E893F" w14:textId="77777777" w:rsidR="00B86390" w:rsidRDefault="00B86390" w:rsidP="00D87D62">
      <w:pPr>
        <w:autoSpaceDE w:val="0"/>
        <w:autoSpaceDN w:val="0"/>
        <w:adjustRightInd w:val="0"/>
        <w:spacing w:after="0" w:line="240" w:lineRule="auto"/>
        <w:jc w:val="both"/>
        <w:rPr>
          <w:rFonts w:cstheme="minorHAnsi"/>
          <w:bCs/>
          <w:color w:val="222222"/>
          <w:sz w:val="18"/>
          <w:szCs w:val="18"/>
        </w:rPr>
      </w:pPr>
    </w:p>
    <w:p w14:paraId="72696BA1" w14:textId="77777777" w:rsidR="00B86390" w:rsidRPr="00B86390" w:rsidRDefault="009E5185" w:rsidP="00620CD8">
      <w:pPr>
        <w:pStyle w:val="Akapitzlist"/>
        <w:numPr>
          <w:ilvl w:val="0"/>
          <w:numId w:val="137"/>
        </w:numPr>
        <w:autoSpaceDE w:val="0"/>
        <w:autoSpaceDN w:val="0"/>
        <w:adjustRightInd w:val="0"/>
        <w:spacing w:after="0" w:line="240" w:lineRule="auto"/>
        <w:jc w:val="both"/>
        <w:rPr>
          <w:rFonts w:cstheme="minorHAnsi"/>
          <w:bCs/>
          <w:color w:val="222222"/>
          <w:sz w:val="18"/>
          <w:szCs w:val="18"/>
        </w:rPr>
      </w:pPr>
      <w:r w:rsidRPr="00B86390">
        <w:rPr>
          <w:rFonts w:cstheme="minorHAnsi"/>
          <w:bCs/>
          <w:color w:val="222222"/>
          <w:sz w:val="18"/>
          <w:szCs w:val="18"/>
        </w:rPr>
        <w:t xml:space="preserve">zgodność realizacji z dokumentacją projektową i zmianami w dokumentacji powykonawczej,  </w:t>
      </w:r>
    </w:p>
    <w:p w14:paraId="740BEA61" w14:textId="77777777" w:rsidR="00B86390" w:rsidRPr="00B86390" w:rsidRDefault="009E5185" w:rsidP="00620CD8">
      <w:pPr>
        <w:pStyle w:val="Akapitzlist"/>
        <w:numPr>
          <w:ilvl w:val="0"/>
          <w:numId w:val="137"/>
        </w:numPr>
        <w:autoSpaceDE w:val="0"/>
        <w:autoSpaceDN w:val="0"/>
        <w:adjustRightInd w:val="0"/>
        <w:spacing w:after="0" w:line="240" w:lineRule="auto"/>
        <w:jc w:val="both"/>
        <w:rPr>
          <w:rFonts w:cstheme="minorHAnsi"/>
          <w:bCs/>
          <w:color w:val="222222"/>
          <w:sz w:val="18"/>
          <w:szCs w:val="18"/>
        </w:rPr>
      </w:pPr>
      <w:r w:rsidRPr="00B86390">
        <w:rPr>
          <w:rFonts w:cstheme="minorHAnsi"/>
          <w:bCs/>
          <w:color w:val="222222"/>
          <w:sz w:val="18"/>
          <w:szCs w:val="18"/>
        </w:rPr>
        <w:t xml:space="preserve">jakość płyt i obróbek blacharskich,    </w:t>
      </w:r>
    </w:p>
    <w:p w14:paraId="069D41BD" w14:textId="77777777" w:rsidR="00B86390" w:rsidRPr="00B86390" w:rsidRDefault="009E5185" w:rsidP="00620CD8">
      <w:pPr>
        <w:pStyle w:val="Akapitzlist"/>
        <w:numPr>
          <w:ilvl w:val="0"/>
          <w:numId w:val="137"/>
        </w:numPr>
        <w:autoSpaceDE w:val="0"/>
        <w:autoSpaceDN w:val="0"/>
        <w:adjustRightInd w:val="0"/>
        <w:spacing w:after="0" w:line="240" w:lineRule="auto"/>
        <w:jc w:val="both"/>
        <w:rPr>
          <w:rFonts w:cstheme="minorHAnsi"/>
          <w:bCs/>
          <w:color w:val="222222"/>
          <w:sz w:val="18"/>
          <w:szCs w:val="18"/>
        </w:rPr>
      </w:pPr>
      <w:r w:rsidRPr="00B86390">
        <w:rPr>
          <w:rFonts w:cstheme="minorHAnsi"/>
          <w:bCs/>
          <w:color w:val="222222"/>
          <w:sz w:val="18"/>
          <w:szCs w:val="18"/>
        </w:rPr>
        <w:t xml:space="preserve">jakość wykonanych połączeń,   </w:t>
      </w:r>
    </w:p>
    <w:p w14:paraId="5AB3D77A" w14:textId="77777777" w:rsidR="00B86390" w:rsidRPr="00B86390" w:rsidRDefault="009E5185" w:rsidP="00620CD8">
      <w:pPr>
        <w:pStyle w:val="Akapitzlist"/>
        <w:numPr>
          <w:ilvl w:val="0"/>
          <w:numId w:val="137"/>
        </w:numPr>
        <w:autoSpaceDE w:val="0"/>
        <w:autoSpaceDN w:val="0"/>
        <w:adjustRightInd w:val="0"/>
        <w:spacing w:after="0" w:line="240" w:lineRule="auto"/>
        <w:jc w:val="both"/>
        <w:rPr>
          <w:rFonts w:cstheme="minorHAnsi"/>
          <w:bCs/>
          <w:color w:val="222222"/>
          <w:sz w:val="18"/>
          <w:szCs w:val="18"/>
        </w:rPr>
      </w:pPr>
      <w:r w:rsidRPr="00B86390">
        <w:rPr>
          <w:rFonts w:cstheme="minorHAnsi"/>
          <w:bCs/>
          <w:color w:val="222222"/>
          <w:sz w:val="18"/>
          <w:szCs w:val="18"/>
        </w:rPr>
        <w:t xml:space="preserve">odchyłki od projektu w zakresie geometrii ścian,  </w:t>
      </w:r>
    </w:p>
    <w:p w14:paraId="7ED24C38" w14:textId="77777777" w:rsidR="00B86390" w:rsidRPr="00B86390" w:rsidRDefault="009E5185" w:rsidP="00620CD8">
      <w:pPr>
        <w:pStyle w:val="Akapitzlist"/>
        <w:numPr>
          <w:ilvl w:val="0"/>
          <w:numId w:val="137"/>
        </w:numPr>
        <w:autoSpaceDE w:val="0"/>
        <w:autoSpaceDN w:val="0"/>
        <w:adjustRightInd w:val="0"/>
        <w:spacing w:after="0" w:line="240" w:lineRule="auto"/>
        <w:jc w:val="both"/>
        <w:rPr>
          <w:rFonts w:cstheme="minorHAnsi"/>
          <w:bCs/>
          <w:color w:val="222222"/>
          <w:sz w:val="18"/>
          <w:szCs w:val="18"/>
        </w:rPr>
      </w:pPr>
      <w:r w:rsidRPr="00B86390">
        <w:rPr>
          <w:rFonts w:cstheme="minorHAnsi"/>
          <w:bCs/>
          <w:color w:val="222222"/>
          <w:sz w:val="18"/>
          <w:szCs w:val="18"/>
        </w:rPr>
        <w:t xml:space="preserve">wygląd powierzchni i krawędzi ścian obudowy,  </w:t>
      </w:r>
    </w:p>
    <w:p w14:paraId="73F67775" w14:textId="405E5AE8" w:rsidR="00D87D62" w:rsidRPr="00B86390" w:rsidRDefault="009E5185" w:rsidP="00620CD8">
      <w:pPr>
        <w:pStyle w:val="Akapitzlist"/>
        <w:numPr>
          <w:ilvl w:val="0"/>
          <w:numId w:val="137"/>
        </w:numPr>
        <w:autoSpaceDE w:val="0"/>
        <w:autoSpaceDN w:val="0"/>
        <w:adjustRightInd w:val="0"/>
        <w:spacing w:after="0" w:line="240" w:lineRule="auto"/>
        <w:jc w:val="both"/>
        <w:rPr>
          <w:rFonts w:cstheme="minorHAnsi"/>
          <w:b/>
          <w:color w:val="222222"/>
          <w:sz w:val="18"/>
          <w:szCs w:val="18"/>
        </w:rPr>
      </w:pPr>
      <w:r w:rsidRPr="00B86390">
        <w:rPr>
          <w:rFonts w:cstheme="minorHAnsi"/>
          <w:bCs/>
          <w:color w:val="222222"/>
          <w:sz w:val="18"/>
          <w:szCs w:val="18"/>
        </w:rPr>
        <w:t>wykończenie na styku z płytą fundamentową i stropem.</w:t>
      </w:r>
    </w:p>
    <w:p w14:paraId="67E916B4" w14:textId="77777777" w:rsidR="009E5185" w:rsidRPr="001A3572" w:rsidRDefault="009E5185" w:rsidP="00D87D62">
      <w:pPr>
        <w:autoSpaceDE w:val="0"/>
        <w:autoSpaceDN w:val="0"/>
        <w:adjustRightInd w:val="0"/>
        <w:spacing w:after="0" w:line="240" w:lineRule="auto"/>
        <w:jc w:val="both"/>
        <w:rPr>
          <w:rFonts w:cstheme="minorHAnsi"/>
          <w:color w:val="222222"/>
          <w:sz w:val="18"/>
          <w:szCs w:val="18"/>
        </w:rPr>
      </w:pPr>
    </w:p>
    <w:p w14:paraId="5151A848"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7. OBMIAR ROBÓT </w:t>
      </w:r>
    </w:p>
    <w:p w14:paraId="44B1B7D5"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70E652DF"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obmiaru robót podano w OST „Wymagania ogólne” pkt 6. </w:t>
      </w:r>
    </w:p>
    <w:p w14:paraId="4F0635D0"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3C4B4FB1"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u w:val="single"/>
        </w:rPr>
      </w:pPr>
      <w:r w:rsidRPr="001A3572">
        <w:rPr>
          <w:rFonts w:cstheme="minorHAnsi"/>
          <w:b/>
          <w:color w:val="222222"/>
          <w:sz w:val="18"/>
          <w:szCs w:val="18"/>
          <w:u w:val="single"/>
        </w:rPr>
        <w:t xml:space="preserve">Jednostką obmiaru robót związanych z wykonaniem ogrodzeń są: </w:t>
      </w:r>
    </w:p>
    <w:p w14:paraId="303D1F0E"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33DD2930" w14:textId="02A45A76" w:rsidR="00D87D62" w:rsidRPr="001A3572" w:rsidRDefault="00D87D62" w:rsidP="00D87D62">
      <w:pPr>
        <w:numPr>
          <w:ilvl w:val="0"/>
          <w:numId w:val="24"/>
        </w:numPr>
        <w:autoSpaceDE w:val="0"/>
        <w:autoSpaceDN w:val="0"/>
        <w:adjustRightInd w:val="0"/>
        <w:spacing w:after="0" w:line="240" w:lineRule="auto"/>
        <w:contextualSpacing/>
        <w:jc w:val="both"/>
        <w:rPr>
          <w:rFonts w:cstheme="minorHAnsi"/>
          <w:color w:val="222222"/>
          <w:sz w:val="18"/>
          <w:szCs w:val="18"/>
        </w:rPr>
      </w:pPr>
      <w:r w:rsidRPr="001A3572">
        <w:rPr>
          <w:rFonts w:cstheme="minorHAnsi"/>
          <w:color w:val="222222"/>
          <w:sz w:val="18"/>
          <w:szCs w:val="18"/>
        </w:rPr>
        <w:t xml:space="preserve"> [</w:t>
      </w:r>
      <w:r w:rsidR="002D3720">
        <w:rPr>
          <w:rFonts w:cstheme="minorHAnsi"/>
          <w:color w:val="222222"/>
          <w:sz w:val="18"/>
          <w:szCs w:val="18"/>
        </w:rPr>
        <w:t>m2</w:t>
      </w:r>
      <w:r w:rsidRPr="001A3572">
        <w:rPr>
          <w:rFonts w:cstheme="minorHAnsi"/>
          <w:color w:val="222222"/>
          <w:sz w:val="18"/>
          <w:szCs w:val="18"/>
        </w:rPr>
        <w:t xml:space="preserve">] –zamontowanej </w:t>
      </w:r>
      <w:r w:rsidR="002D3720">
        <w:rPr>
          <w:rFonts w:cstheme="minorHAnsi"/>
          <w:color w:val="222222"/>
          <w:sz w:val="18"/>
          <w:szCs w:val="18"/>
        </w:rPr>
        <w:t>płyty warstwowej</w:t>
      </w:r>
    </w:p>
    <w:p w14:paraId="4681ECC1"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p>
    <w:p w14:paraId="01648B8C"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8. ODBIÓR ROBÓT </w:t>
      </w:r>
    </w:p>
    <w:p w14:paraId="094A2EC3"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p>
    <w:p w14:paraId="7DF0AB74"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8.1. Ogólne zasady odbioru robót</w:t>
      </w:r>
    </w:p>
    <w:p w14:paraId="14EE8AD3"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1E507E52"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110AD613" w14:textId="77777777" w:rsidR="00D87D62" w:rsidRDefault="00D87D62" w:rsidP="00D87D62">
      <w:pPr>
        <w:autoSpaceDE w:val="0"/>
        <w:autoSpaceDN w:val="0"/>
        <w:adjustRightInd w:val="0"/>
        <w:spacing w:after="0" w:line="240" w:lineRule="auto"/>
        <w:jc w:val="both"/>
        <w:rPr>
          <w:rFonts w:cstheme="minorHAnsi"/>
          <w:color w:val="222222"/>
          <w:sz w:val="18"/>
          <w:szCs w:val="18"/>
        </w:rPr>
      </w:pPr>
    </w:p>
    <w:p w14:paraId="0315E430" w14:textId="77777777" w:rsidR="007559D0" w:rsidRPr="007559D0" w:rsidRDefault="007559D0" w:rsidP="00D87D62">
      <w:pPr>
        <w:autoSpaceDE w:val="0"/>
        <w:autoSpaceDN w:val="0"/>
        <w:adjustRightInd w:val="0"/>
        <w:spacing w:after="0" w:line="240" w:lineRule="auto"/>
        <w:jc w:val="both"/>
        <w:rPr>
          <w:rFonts w:cstheme="minorHAnsi"/>
          <w:b/>
          <w:bCs/>
          <w:color w:val="222222"/>
          <w:sz w:val="18"/>
          <w:szCs w:val="18"/>
        </w:rPr>
      </w:pPr>
      <w:r w:rsidRPr="007559D0">
        <w:rPr>
          <w:rFonts w:cstheme="minorHAnsi"/>
          <w:b/>
          <w:bCs/>
          <w:color w:val="222222"/>
          <w:sz w:val="18"/>
          <w:szCs w:val="18"/>
        </w:rPr>
        <w:t xml:space="preserve">8.2. Odbiór częściowy </w:t>
      </w:r>
    </w:p>
    <w:p w14:paraId="141C7956" w14:textId="77777777" w:rsidR="007559D0" w:rsidRDefault="007559D0" w:rsidP="00D87D62">
      <w:pPr>
        <w:autoSpaceDE w:val="0"/>
        <w:autoSpaceDN w:val="0"/>
        <w:adjustRightInd w:val="0"/>
        <w:spacing w:after="0" w:line="240" w:lineRule="auto"/>
        <w:jc w:val="both"/>
        <w:rPr>
          <w:rFonts w:cstheme="minorHAnsi"/>
          <w:color w:val="222222"/>
          <w:sz w:val="18"/>
          <w:szCs w:val="18"/>
        </w:rPr>
      </w:pPr>
    </w:p>
    <w:p w14:paraId="58176A51" w14:textId="366AD6B0" w:rsidR="006F32E1"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Odbiór częściowy powinien być dokonywany na etapie przyjmowania płyt na plac budowy. Wygląd i kształt płyt warstwowych powinien spełniać wymienione ni</w:t>
      </w:r>
      <w:r w:rsidR="006F32E1">
        <w:rPr>
          <w:rFonts w:cstheme="minorHAnsi"/>
          <w:color w:val="222222"/>
          <w:sz w:val="18"/>
          <w:szCs w:val="18"/>
        </w:rPr>
        <w:t>ż</w:t>
      </w:r>
      <w:r w:rsidRPr="007559D0">
        <w:rPr>
          <w:rFonts w:cstheme="minorHAnsi"/>
          <w:color w:val="222222"/>
          <w:sz w:val="18"/>
          <w:szCs w:val="18"/>
        </w:rPr>
        <w:t>ej kryteria.</w:t>
      </w:r>
    </w:p>
    <w:p w14:paraId="1C76456C" w14:textId="77777777" w:rsidR="006F32E1"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Cechy zewnętrzne, kształt i wymiary płyt warstwowych powinny być zgodne z dokumentacją techniczną producenta. Powierzchnia zewnętrzna płyty powinna być jednolicie zabarwiona, a krawędzie płyty - wzajemnie prostopadłe.</w:t>
      </w:r>
    </w:p>
    <w:p w14:paraId="6743ADA5" w14:textId="77777777" w:rsidR="006F32E1"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 xml:space="preserve"> Dopuszczalne usterki płyt warstwowych, takie jak: uszkodzenie rdzenia na krawędzi płyty, brak połączenia okładziny z rdzeniem, nie powinny przekraczać wartości określonych w specyfikacjach technicznych i normie PN-EN 1172:1999.  </w:t>
      </w:r>
    </w:p>
    <w:p w14:paraId="2A764998" w14:textId="77777777" w:rsidR="006F32E1" w:rsidRDefault="006F32E1" w:rsidP="00D87D62">
      <w:pPr>
        <w:autoSpaceDE w:val="0"/>
        <w:autoSpaceDN w:val="0"/>
        <w:adjustRightInd w:val="0"/>
        <w:spacing w:after="0" w:line="240" w:lineRule="auto"/>
        <w:jc w:val="both"/>
        <w:rPr>
          <w:rFonts w:cstheme="minorHAnsi"/>
          <w:color w:val="222222"/>
          <w:sz w:val="18"/>
          <w:szCs w:val="18"/>
        </w:rPr>
      </w:pPr>
    </w:p>
    <w:p w14:paraId="6082F7F3" w14:textId="77777777" w:rsidR="006F32E1" w:rsidRPr="006F32E1" w:rsidRDefault="007559D0" w:rsidP="00D87D62">
      <w:pPr>
        <w:autoSpaceDE w:val="0"/>
        <w:autoSpaceDN w:val="0"/>
        <w:adjustRightInd w:val="0"/>
        <w:spacing w:after="0" w:line="240" w:lineRule="auto"/>
        <w:jc w:val="both"/>
        <w:rPr>
          <w:rFonts w:cstheme="minorHAnsi"/>
          <w:b/>
          <w:bCs/>
          <w:color w:val="222222"/>
          <w:sz w:val="18"/>
          <w:szCs w:val="18"/>
        </w:rPr>
      </w:pPr>
      <w:r w:rsidRPr="006F32E1">
        <w:rPr>
          <w:rFonts w:cstheme="minorHAnsi"/>
          <w:b/>
          <w:bCs/>
          <w:color w:val="222222"/>
          <w:sz w:val="18"/>
          <w:szCs w:val="18"/>
        </w:rPr>
        <w:t xml:space="preserve">8.3. Odbiór pełny </w:t>
      </w:r>
    </w:p>
    <w:p w14:paraId="0FC48AF7" w14:textId="77777777" w:rsidR="006F32E1" w:rsidRDefault="006F32E1" w:rsidP="00D87D62">
      <w:pPr>
        <w:autoSpaceDE w:val="0"/>
        <w:autoSpaceDN w:val="0"/>
        <w:adjustRightInd w:val="0"/>
        <w:spacing w:after="0" w:line="240" w:lineRule="auto"/>
        <w:jc w:val="both"/>
        <w:rPr>
          <w:rFonts w:cstheme="minorHAnsi"/>
          <w:color w:val="222222"/>
          <w:sz w:val="18"/>
          <w:szCs w:val="18"/>
        </w:rPr>
      </w:pPr>
    </w:p>
    <w:p w14:paraId="4FFC06DB" w14:textId="77777777" w:rsidR="006F32E1"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 xml:space="preserve">Odbiór pełny lekkiej obudowy powinien polegać na sprawdzeniu:   </w:t>
      </w:r>
    </w:p>
    <w:p w14:paraId="4645CBBC" w14:textId="77777777" w:rsidR="006F32E1" w:rsidRDefault="006F32E1" w:rsidP="00D87D62">
      <w:pPr>
        <w:autoSpaceDE w:val="0"/>
        <w:autoSpaceDN w:val="0"/>
        <w:adjustRightInd w:val="0"/>
        <w:spacing w:after="0" w:line="240" w:lineRule="auto"/>
        <w:jc w:val="both"/>
        <w:rPr>
          <w:rFonts w:cstheme="minorHAnsi"/>
          <w:color w:val="222222"/>
          <w:sz w:val="18"/>
          <w:szCs w:val="18"/>
        </w:rPr>
      </w:pPr>
    </w:p>
    <w:p w14:paraId="184A5368" w14:textId="77777777" w:rsidR="006F32E1" w:rsidRPr="006F32E1" w:rsidRDefault="007559D0" w:rsidP="006F32E1">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6F32E1">
        <w:rPr>
          <w:rFonts w:cstheme="minorHAnsi"/>
          <w:color w:val="222222"/>
          <w:sz w:val="18"/>
          <w:szCs w:val="18"/>
        </w:rPr>
        <w:t xml:space="preserve">zgodności wszystkich dostępnych elementów obudowy z dokumentacją wykonawczą,    </w:t>
      </w:r>
    </w:p>
    <w:p w14:paraId="07707329" w14:textId="77777777" w:rsidR="006F32E1" w:rsidRPr="006F32E1" w:rsidRDefault="007559D0" w:rsidP="006F32E1">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6F32E1">
        <w:rPr>
          <w:rFonts w:cstheme="minorHAnsi"/>
          <w:color w:val="222222"/>
          <w:sz w:val="18"/>
          <w:szCs w:val="18"/>
        </w:rPr>
        <w:t xml:space="preserve">dokumentów dopuszczających do obrotu i stosowania materiałów zastosowanych w obudowie.  </w:t>
      </w:r>
    </w:p>
    <w:p w14:paraId="38C21ECD" w14:textId="77777777" w:rsidR="006F32E1" w:rsidRDefault="006F32E1" w:rsidP="00D87D62">
      <w:pPr>
        <w:autoSpaceDE w:val="0"/>
        <w:autoSpaceDN w:val="0"/>
        <w:adjustRightInd w:val="0"/>
        <w:spacing w:after="0" w:line="240" w:lineRule="auto"/>
        <w:jc w:val="both"/>
        <w:rPr>
          <w:rFonts w:cstheme="minorHAnsi"/>
          <w:color w:val="222222"/>
          <w:sz w:val="18"/>
          <w:szCs w:val="18"/>
        </w:rPr>
      </w:pPr>
    </w:p>
    <w:p w14:paraId="6412A9C1" w14:textId="77777777" w:rsidR="006F32E1"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 xml:space="preserve">W szczególności sprawdzeniu powinny podlegać:   </w:t>
      </w:r>
    </w:p>
    <w:p w14:paraId="33427115" w14:textId="77777777" w:rsidR="006F32E1" w:rsidRDefault="006F32E1" w:rsidP="00D87D62">
      <w:pPr>
        <w:autoSpaceDE w:val="0"/>
        <w:autoSpaceDN w:val="0"/>
        <w:adjustRightInd w:val="0"/>
        <w:spacing w:after="0" w:line="240" w:lineRule="auto"/>
        <w:jc w:val="both"/>
        <w:rPr>
          <w:rFonts w:cstheme="minorHAnsi"/>
          <w:color w:val="222222"/>
          <w:sz w:val="18"/>
          <w:szCs w:val="18"/>
        </w:rPr>
      </w:pPr>
    </w:p>
    <w:p w14:paraId="1F5209EF" w14:textId="3C052443" w:rsidR="006F32E1" w:rsidRPr="006F32E1" w:rsidRDefault="007559D0" w:rsidP="00620CD8">
      <w:pPr>
        <w:pStyle w:val="Akapitzlist"/>
        <w:numPr>
          <w:ilvl w:val="0"/>
          <w:numId w:val="138"/>
        </w:numPr>
        <w:autoSpaceDE w:val="0"/>
        <w:autoSpaceDN w:val="0"/>
        <w:adjustRightInd w:val="0"/>
        <w:spacing w:after="0" w:line="240" w:lineRule="auto"/>
        <w:jc w:val="both"/>
        <w:rPr>
          <w:rFonts w:cstheme="minorHAnsi"/>
          <w:color w:val="222222"/>
          <w:sz w:val="18"/>
          <w:szCs w:val="18"/>
        </w:rPr>
      </w:pPr>
      <w:r w:rsidRPr="006F32E1">
        <w:rPr>
          <w:rFonts w:cstheme="minorHAnsi"/>
          <w:color w:val="222222"/>
          <w:sz w:val="18"/>
          <w:szCs w:val="18"/>
        </w:rPr>
        <w:t xml:space="preserve">rozwiązania techniczne obudowy obejmujące: typy zastosowanych płyt, sposób zamocowania płyt, sposób uszczelnienia, sposób osadzenia </w:t>
      </w:r>
      <w:r w:rsidR="006F32E1">
        <w:rPr>
          <w:rFonts w:cstheme="minorHAnsi"/>
          <w:color w:val="222222"/>
          <w:sz w:val="18"/>
          <w:szCs w:val="18"/>
        </w:rPr>
        <w:t>drzwi i okien</w:t>
      </w:r>
      <w:r w:rsidRPr="006F32E1">
        <w:rPr>
          <w:rFonts w:cstheme="minorHAnsi"/>
          <w:color w:val="222222"/>
          <w:sz w:val="18"/>
          <w:szCs w:val="18"/>
        </w:rPr>
        <w:t xml:space="preserve">, poprawność wykonania obróbek blacharskich;   </w:t>
      </w:r>
    </w:p>
    <w:p w14:paraId="0ECB9BBC" w14:textId="2C4CF1D0" w:rsidR="006F32E1" w:rsidRPr="006F32E1" w:rsidRDefault="007559D0" w:rsidP="00620CD8">
      <w:pPr>
        <w:pStyle w:val="Akapitzlist"/>
        <w:numPr>
          <w:ilvl w:val="0"/>
          <w:numId w:val="138"/>
        </w:numPr>
        <w:autoSpaceDE w:val="0"/>
        <w:autoSpaceDN w:val="0"/>
        <w:adjustRightInd w:val="0"/>
        <w:spacing w:after="0" w:line="240" w:lineRule="auto"/>
        <w:jc w:val="both"/>
        <w:rPr>
          <w:rFonts w:cstheme="minorHAnsi"/>
          <w:color w:val="222222"/>
          <w:sz w:val="18"/>
          <w:szCs w:val="18"/>
        </w:rPr>
      </w:pPr>
      <w:r w:rsidRPr="006F32E1">
        <w:rPr>
          <w:rFonts w:cstheme="minorHAnsi"/>
          <w:color w:val="222222"/>
          <w:sz w:val="18"/>
          <w:szCs w:val="18"/>
        </w:rPr>
        <w:t xml:space="preserve">efekt estetyczny elewacji, w tym: jednolitość koloru elewacji, gładkość (brak sfalowania i wgnieceń okładziny), prostoliniowość i prawidłowość obróbek, odchyłki od pionu płyt ściennych.   </w:t>
      </w:r>
    </w:p>
    <w:p w14:paraId="1DDF39D0" w14:textId="77777777" w:rsidR="006F32E1" w:rsidRDefault="006F32E1" w:rsidP="00D87D62">
      <w:pPr>
        <w:autoSpaceDE w:val="0"/>
        <w:autoSpaceDN w:val="0"/>
        <w:adjustRightInd w:val="0"/>
        <w:spacing w:after="0" w:line="240" w:lineRule="auto"/>
        <w:jc w:val="both"/>
        <w:rPr>
          <w:rFonts w:cstheme="minorHAnsi"/>
          <w:color w:val="222222"/>
          <w:sz w:val="18"/>
          <w:szCs w:val="18"/>
        </w:rPr>
      </w:pPr>
    </w:p>
    <w:p w14:paraId="3B56B51B" w14:textId="6F3DC0EB" w:rsidR="00605CBE"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Wartość odchyłek od pionu płyt ściennych oraz pochylenia połaci dachowej powinna zawierać się w przedziale dopuszczalnych odchyłek przyjętych dla stalowych konstrukcji nośnych. Ich przekroczenie mo</w:t>
      </w:r>
      <w:r w:rsidR="00605CBE">
        <w:rPr>
          <w:rFonts w:cstheme="minorHAnsi"/>
          <w:color w:val="222222"/>
          <w:sz w:val="18"/>
          <w:szCs w:val="18"/>
        </w:rPr>
        <w:t>ż</w:t>
      </w:r>
      <w:r w:rsidRPr="007559D0">
        <w:rPr>
          <w:rFonts w:cstheme="minorHAnsi"/>
          <w:color w:val="222222"/>
          <w:sz w:val="18"/>
          <w:szCs w:val="18"/>
        </w:rPr>
        <w:t>e świadczyć o przekroczeniu dopuszczalnych odchyłek w wykonaniu konstrukcji nośnej lub o błędach monta</w:t>
      </w:r>
      <w:r w:rsidR="00605CBE">
        <w:rPr>
          <w:rFonts w:cstheme="minorHAnsi"/>
          <w:color w:val="222222"/>
          <w:sz w:val="18"/>
          <w:szCs w:val="18"/>
        </w:rPr>
        <w:t>ż</w:t>
      </w:r>
      <w:r w:rsidRPr="007559D0">
        <w:rPr>
          <w:rFonts w:cstheme="minorHAnsi"/>
          <w:color w:val="222222"/>
          <w:sz w:val="18"/>
          <w:szCs w:val="18"/>
        </w:rPr>
        <w:t xml:space="preserve">u.  </w:t>
      </w:r>
    </w:p>
    <w:p w14:paraId="14C8C4D6" w14:textId="77777777" w:rsidR="00605CBE" w:rsidRDefault="00605CBE" w:rsidP="00D87D62">
      <w:pPr>
        <w:autoSpaceDE w:val="0"/>
        <w:autoSpaceDN w:val="0"/>
        <w:adjustRightInd w:val="0"/>
        <w:spacing w:after="0" w:line="240" w:lineRule="auto"/>
        <w:jc w:val="both"/>
        <w:rPr>
          <w:rFonts w:cstheme="minorHAnsi"/>
          <w:color w:val="222222"/>
          <w:sz w:val="18"/>
          <w:szCs w:val="18"/>
        </w:rPr>
      </w:pPr>
    </w:p>
    <w:p w14:paraId="6964E30D" w14:textId="0C49E025" w:rsidR="00605CBE" w:rsidRPr="00605CBE" w:rsidRDefault="007559D0" w:rsidP="00D87D62">
      <w:pPr>
        <w:autoSpaceDE w:val="0"/>
        <w:autoSpaceDN w:val="0"/>
        <w:adjustRightInd w:val="0"/>
        <w:spacing w:after="0" w:line="240" w:lineRule="auto"/>
        <w:jc w:val="both"/>
        <w:rPr>
          <w:rFonts w:cstheme="minorHAnsi"/>
          <w:b/>
          <w:bCs/>
          <w:color w:val="222222"/>
          <w:sz w:val="18"/>
          <w:szCs w:val="18"/>
        </w:rPr>
      </w:pPr>
      <w:r w:rsidRPr="00605CBE">
        <w:rPr>
          <w:rFonts w:cstheme="minorHAnsi"/>
          <w:b/>
          <w:bCs/>
          <w:color w:val="222222"/>
          <w:sz w:val="18"/>
          <w:szCs w:val="18"/>
        </w:rPr>
        <w:t>8.</w:t>
      </w:r>
      <w:r w:rsidR="00605CBE" w:rsidRPr="00605CBE">
        <w:rPr>
          <w:rFonts w:cstheme="minorHAnsi"/>
          <w:b/>
          <w:bCs/>
          <w:color w:val="222222"/>
          <w:sz w:val="18"/>
          <w:szCs w:val="18"/>
        </w:rPr>
        <w:t>4</w:t>
      </w:r>
      <w:r w:rsidRPr="00605CBE">
        <w:rPr>
          <w:rFonts w:cstheme="minorHAnsi"/>
          <w:b/>
          <w:bCs/>
          <w:color w:val="222222"/>
          <w:sz w:val="18"/>
          <w:szCs w:val="18"/>
        </w:rPr>
        <w:t xml:space="preserve">. Dopuszczalne tolerancje wykonania robót.  </w:t>
      </w:r>
    </w:p>
    <w:p w14:paraId="3F2C8838" w14:textId="77777777" w:rsidR="00605CBE" w:rsidRDefault="00605CBE" w:rsidP="00D87D62">
      <w:pPr>
        <w:autoSpaceDE w:val="0"/>
        <w:autoSpaceDN w:val="0"/>
        <w:adjustRightInd w:val="0"/>
        <w:spacing w:after="0" w:line="240" w:lineRule="auto"/>
        <w:jc w:val="both"/>
        <w:rPr>
          <w:rFonts w:cstheme="minorHAnsi"/>
          <w:color w:val="222222"/>
          <w:sz w:val="18"/>
          <w:szCs w:val="18"/>
        </w:rPr>
      </w:pPr>
    </w:p>
    <w:p w14:paraId="4E6C1DD9" w14:textId="77777777" w:rsidR="00605CBE"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 xml:space="preserve">Podczas oceny dopuszcza się następujące tolerancje w geometrii wykonania elementów: Wymiary i geometria płyt powinny być zgodne z normą wyrobu PN-EN 14509: 2007.  </w:t>
      </w:r>
    </w:p>
    <w:p w14:paraId="3C12B7FA" w14:textId="77777777" w:rsidR="00605CBE"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 xml:space="preserve">Dopuszczalne odchyłki : </w:t>
      </w:r>
    </w:p>
    <w:p w14:paraId="7ABAB150" w14:textId="77777777" w:rsidR="00605CBE" w:rsidRDefault="00605CBE" w:rsidP="00D87D62">
      <w:pPr>
        <w:autoSpaceDE w:val="0"/>
        <w:autoSpaceDN w:val="0"/>
        <w:adjustRightInd w:val="0"/>
        <w:spacing w:after="0" w:line="240" w:lineRule="auto"/>
        <w:jc w:val="both"/>
        <w:rPr>
          <w:rFonts w:cstheme="minorHAnsi"/>
          <w:color w:val="222222"/>
          <w:sz w:val="18"/>
          <w:szCs w:val="18"/>
        </w:rPr>
      </w:pPr>
    </w:p>
    <w:p w14:paraId="6599AB73" w14:textId="3758181A" w:rsidR="00605CBE" w:rsidRPr="00605CBE" w:rsidRDefault="007559D0" w:rsidP="00605CBE">
      <w:pPr>
        <w:pStyle w:val="Akapitzlist"/>
        <w:numPr>
          <w:ilvl w:val="1"/>
          <w:numId w:val="22"/>
        </w:numPr>
        <w:autoSpaceDE w:val="0"/>
        <w:autoSpaceDN w:val="0"/>
        <w:adjustRightInd w:val="0"/>
        <w:spacing w:after="0" w:line="240" w:lineRule="auto"/>
        <w:jc w:val="both"/>
        <w:rPr>
          <w:rFonts w:cstheme="minorHAnsi"/>
          <w:color w:val="222222"/>
          <w:sz w:val="18"/>
          <w:szCs w:val="18"/>
        </w:rPr>
      </w:pPr>
      <w:r w:rsidRPr="00605CBE">
        <w:rPr>
          <w:rFonts w:cstheme="minorHAnsi"/>
          <w:color w:val="222222"/>
          <w:sz w:val="18"/>
          <w:szCs w:val="18"/>
        </w:rPr>
        <w:t xml:space="preserve">grubości to 2 mm,  </w:t>
      </w:r>
    </w:p>
    <w:p w14:paraId="3E0755AD" w14:textId="081ED4F0" w:rsidR="00605CBE" w:rsidRPr="00605CBE" w:rsidRDefault="007559D0" w:rsidP="00605CBE">
      <w:pPr>
        <w:pStyle w:val="Akapitzlist"/>
        <w:numPr>
          <w:ilvl w:val="1"/>
          <w:numId w:val="22"/>
        </w:numPr>
        <w:autoSpaceDE w:val="0"/>
        <w:autoSpaceDN w:val="0"/>
        <w:adjustRightInd w:val="0"/>
        <w:spacing w:after="0" w:line="240" w:lineRule="auto"/>
        <w:jc w:val="both"/>
        <w:rPr>
          <w:rFonts w:cstheme="minorHAnsi"/>
          <w:color w:val="222222"/>
          <w:sz w:val="18"/>
          <w:szCs w:val="18"/>
        </w:rPr>
      </w:pPr>
      <w:r w:rsidRPr="00605CBE">
        <w:rPr>
          <w:rFonts w:cstheme="minorHAnsi"/>
          <w:color w:val="222222"/>
          <w:sz w:val="18"/>
          <w:szCs w:val="18"/>
        </w:rPr>
        <w:t>wygięcie mniej ni</w:t>
      </w:r>
      <w:r w:rsidR="00605CBE">
        <w:rPr>
          <w:rFonts w:cstheme="minorHAnsi"/>
          <w:color w:val="222222"/>
          <w:sz w:val="18"/>
          <w:szCs w:val="18"/>
        </w:rPr>
        <w:t>ż</w:t>
      </w:r>
      <w:r w:rsidRPr="00605CBE">
        <w:rPr>
          <w:rFonts w:cstheme="minorHAnsi"/>
          <w:color w:val="222222"/>
          <w:sz w:val="18"/>
          <w:szCs w:val="18"/>
        </w:rPr>
        <w:t xml:space="preserve"> 2 mm/m długości (max. 10 mm), mniej ni</w:t>
      </w:r>
      <w:r w:rsidR="00605CBE">
        <w:rPr>
          <w:rFonts w:cstheme="minorHAnsi"/>
          <w:color w:val="222222"/>
          <w:sz w:val="18"/>
          <w:szCs w:val="18"/>
        </w:rPr>
        <w:t>ż</w:t>
      </w:r>
      <w:r w:rsidRPr="00605CBE">
        <w:rPr>
          <w:rFonts w:cstheme="minorHAnsi"/>
          <w:color w:val="222222"/>
          <w:sz w:val="18"/>
          <w:szCs w:val="18"/>
        </w:rPr>
        <w:t xml:space="preserve"> 8,5 mm/m szerokości (max. 10mm).  </w:t>
      </w:r>
    </w:p>
    <w:p w14:paraId="43C4A9DB" w14:textId="77777777" w:rsidR="00605CBE" w:rsidRDefault="00605CBE" w:rsidP="00D87D62">
      <w:pPr>
        <w:autoSpaceDE w:val="0"/>
        <w:autoSpaceDN w:val="0"/>
        <w:adjustRightInd w:val="0"/>
        <w:spacing w:after="0" w:line="240" w:lineRule="auto"/>
        <w:jc w:val="both"/>
        <w:rPr>
          <w:rFonts w:cstheme="minorHAnsi"/>
          <w:color w:val="222222"/>
          <w:sz w:val="18"/>
          <w:szCs w:val="18"/>
        </w:rPr>
      </w:pPr>
    </w:p>
    <w:p w14:paraId="2DABB873" w14:textId="2FD10D0D" w:rsidR="007559D0" w:rsidRPr="001A3572" w:rsidRDefault="007559D0" w:rsidP="00D87D62">
      <w:pPr>
        <w:autoSpaceDE w:val="0"/>
        <w:autoSpaceDN w:val="0"/>
        <w:adjustRightInd w:val="0"/>
        <w:spacing w:after="0" w:line="240" w:lineRule="auto"/>
        <w:jc w:val="both"/>
        <w:rPr>
          <w:rFonts w:cstheme="minorHAnsi"/>
          <w:color w:val="222222"/>
          <w:sz w:val="18"/>
          <w:szCs w:val="18"/>
        </w:rPr>
      </w:pPr>
      <w:r w:rsidRPr="007559D0">
        <w:rPr>
          <w:rFonts w:cstheme="minorHAnsi"/>
          <w:color w:val="222222"/>
          <w:sz w:val="18"/>
          <w:szCs w:val="18"/>
        </w:rPr>
        <w:t xml:space="preserve">Odbiór robót powinien być potwierdzony protokołem, który będzie zawierać co najmniej: ocenę wyników badań, wykaz usterek i </w:t>
      </w:r>
      <w:r w:rsidR="00605CBE" w:rsidRPr="007559D0">
        <w:rPr>
          <w:rFonts w:cstheme="minorHAnsi"/>
          <w:color w:val="222222"/>
          <w:sz w:val="18"/>
          <w:szCs w:val="18"/>
        </w:rPr>
        <w:t>możliwość</w:t>
      </w:r>
      <w:r w:rsidRPr="007559D0">
        <w:rPr>
          <w:rFonts w:cstheme="minorHAnsi"/>
          <w:color w:val="222222"/>
          <w:sz w:val="18"/>
          <w:szCs w:val="18"/>
        </w:rPr>
        <w:t xml:space="preserve"> ich usunięcia, stwierdzenie zgodności lub niezgodności wykonania robót z zamówieniem.</w:t>
      </w:r>
    </w:p>
    <w:p w14:paraId="1DEBB816"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7701D31E"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9. PODSTAWA PŁATNOŚCI </w:t>
      </w:r>
    </w:p>
    <w:p w14:paraId="1C0D2FC5"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40EE546F" w14:textId="77777777" w:rsidR="00D87D62" w:rsidRDefault="00D87D62" w:rsidP="00D87D6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Ogólne ustalenia dotyczące podstaw płatności podano w OST „Wymagania ogólne” punkcie 8.</w:t>
      </w:r>
    </w:p>
    <w:p w14:paraId="4554C9F8" w14:textId="77777777" w:rsidR="0069314F" w:rsidRDefault="0069314F" w:rsidP="00D87D62">
      <w:pPr>
        <w:autoSpaceDE w:val="0"/>
        <w:autoSpaceDN w:val="0"/>
        <w:adjustRightInd w:val="0"/>
        <w:spacing w:after="0" w:line="240" w:lineRule="auto"/>
        <w:jc w:val="both"/>
        <w:rPr>
          <w:rFonts w:cstheme="minorHAnsi"/>
          <w:color w:val="222222"/>
          <w:sz w:val="18"/>
          <w:szCs w:val="18"/>
        </w:rPr>
      </w:pPr>
    </w:p>
    <w:p w14:paraId="39DC5871" w14:textId="77777777" w:rsidR="0069314F" w:rsidRPr="0069314F" w:rsidRDefault="0069314F" w:rsidP="00D87D62">
      <w:pPr>
        <w:autoSpaceDE w:val="0"/>
        <w:autoSpaceDN w:val="0"/>
        <w:adjustRightInd w:val="0"/>
        <w:spacing w:after="0" w:line="240" w:lineRule="auto"/>
        <w:jc w:val="both"/>
        <w:rPr>
          <w:rFonts w:cstheme="minorHAnsi"/>
          <w:b/>
          <w:bCs/>
          <w:color w:val="222222"/>
          <w:sz w:val="18"/>
          <w:szCs w:val="18"/>
        </w:rPr>
      </w:pPr>
      <w:r w:rsidRPr="0069314F">
        <w:rPr>
          <w:rFonts w:cstheme="minorHAnsi"/>
          <w:b/>
          <w:bCs/>
          <w:color w:val="222222"/>
          <w:sz w:val="18"/>
          <w:szCs w:val="18"/>
        </w:rPr>
        <w:t xml:space="preserve">9.2. Cena jednostki obmiarowej </w:t>
      </w:r>
    </w:p>
    <w:p w14:paraId="21D53195" w14:textId="77777777" w:rsidR="0069314F" w:rsidRDefault="0069314F" w:rsidP="00D87D62">
      <w:pPr>
        <w:autoSpaceDE w:val="0"/>
        <w:autoSpaceDN w:val="0"/>
        <w:adjustRightInd w:val="0"/>
        <w:spacing w:after="0" w:line="240" w:lineRule="auto"/>
        <w:jc w:val="both"/>
        <w:rPr>
          <w:rFonts w:cstheme="minorHAnsi"/>
          <w:color w:val="222222"/>
          <w:sz w:val="18"/>
          <w:szCs w:val="18"/>
        </w:rPr>
      </w:pPr>
    </w:p>
    <w:p w14:paraId="31550F01" w14:textId="77777777" w:rsidR="0069314F" w:rsidRDefault="0069314F" w:rsidP="00D87D62">
      <w:p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 xml:space="preserve">Cena wykonania jednostki obmiarowej obejmuje:  </w:t>
      </w:r>
    </w:p>
    <w:p w14:paraId="13565E56" w14:textId="77777777" w:rsidR="0069314F" w:rsidRDefault="0069314F" w:rsidP="00D87D62">
      <w:pPr>
        <w:autoSpaceDE w:val="0"/>
        <w:autoSpaceDN w:val="0"/>
        <w:adjustRightInd w:val="0"/>
        <w:spacing w:after="0" w:line="240" w:lineRule="auto"/>
        <w:jc w:val="both"/>
        <w:rPr>
          <w:rFonts w:cstheme="minorHAnsi"/>
          <w:color w:val="222222"/>
          <w:sz w:val="18"/>
          <w:szCs w:val="18"/>
        </w:rPr>
      </w:pPr>
    </w:p>
    <w:p w14:paraId="553841A4" w14:textId="77777777" w:rsidR="0069314F" w:rsidRPr="0069314F" w:rsidRDefault="0069314F" w:rsidP="00620CD8">
      <w:pPr>
        <w:pStyle w:val="Akapitzlist"/>
        <w:numPr>
          <w:ilvl w:val="0"/>
          <w:numId w:val="139"/>
        </w:num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 xml:space="preserve">przygotowanie stanowiska roboczego  </w:t>
      </w:r>
    </w:p>
    <w:p w14:paraId="79B49261" w14:textId="77777777" w:rsidR="0069314F" w:rsidRPr="0069314F" w:rsidRDefault="0069314F" w:rsidP="00620CD8">
      <w:pPr>
        <w:pStyle w:val="Akapitzlist"/>
        <w:numPr>
          <w:ilvl w:val="0"/>
          <w:numId w:val="139"/>
        </w:num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 xml:space="preserve">dostarczenie materiałów i sprzętu  </w:t>
      </w:r>
    </w:p>
    <w:p w14:paraId="56D729DE" w14:textId="77777777" w:rsidR="0069314F" w:rsidRPr="0069314F" w:rsidRDefault="0069314F" w:rsidP="00620CD8">
      <w:pPr>
        <w:pStyle w:val="Akapitzlist"/>
        <w:numPr>
          <w:ilvl w:val="0"/>
          <w:numId w:val="139"/>
        </w:num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obsługę sprzętu  ustawienie rusztowań  wykonanie ścian z płyt warstwowych,</w:t>
      </w:r>
    </w:p>
    <w:p w14:paraId="715DFF3F" w14:textId="77777777" w:rsidR="0069314F" w:rsidRPr="0069314F" w:rsidRDefault="0069314F" w:rsidP="00620CD8">
      <w:pPr>
        <w:pStyle w:val="Akapitzlist"/>
        <w:numPr>
          <w:ilvl w:val="0"/>
          <w:numId w:val="139"/>
        </w:num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 xml:space="preserve">wykonanie dachu z płyt warstwowych,   </w:t>
      </w:r>
    </w:p>
    <w:p w14:paraId="55F8F5EE" w14:textId="77777777" w:rsidR="0069314F" w:rsidRPr="0069314F" w:rsidRDefault="0069314F" w:rsidP="00620CD8">
      <w:pPr>
        <w:pStyle w:val="Akapitzlist"/>
        <w:numPr>
          <w:ilvl w:val="0"/>
          <w:numId w:val="139"/>
        </w:num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 xml:space="preserve">oczyszczenie miejsca pracy  </w:t>
      </w:r>
    </w:p>
    <w:p w14:paraId="67E708F1" w14:textId="70DC7ECA" w:rsidR="0069314F" w:rsidRPr="0069314F" w:rsidRDefault="0069314F" w:rsidP="00620CD8">
      <w:pPr>
        <w:pStyle w:val="Akapitzlist"/>
        <w:numPr>
          <w:ilvl w:val="0"/>
          <w:numId w:val="139"/>
        </w:numPr>
        <w:autoSpaceDE w:val="0"/>
        <w:autoSpaceDN w:val="0"/>
        <w:adjustRightInd w:val="0"/>
        <w:spacing w:after="0" w:line="240" w:lineRule="auto"/>
        <w:jc w:val="both"/>
        <w:rPr>
          <w:rFonts w:cstheme="minorHAnsi"/>
          <w:color w:val="222222"/>
          <w:sz w:val="18"/>
          <w:szCs w:val="18"/>
        </w:rPr>
      </w:pPr>
      <w:r w:rsidRPr="0069314F">
        <w:rPr>
          <w:rFonts w:cstheme="minorHAnsi"/>
          <w:color w:val="222222"/>
          <w:sz w:val="18"/>
          <w:szCs w:val="18"/>
        </w:rPr>
        <w:t>likwidację stanowiska pracy</w:t>
      </w:r>
    </w:p>
    <w:p w14:paraId="122A0530" w14:textId="77777777" w:rsidR="00D87D62" w:rsidRPr="001A3572" w:rsidRDefault="00D87D62" w:rsidP="00D87D62">
      <w:pPr>
        <w:autoSpaceDE w:val="0"/>
        <w:autoSpaceDN w:val="0"/>
        <w:adjustRightInd w:val="0"/>
        <w:spacing w:after="0" w:line="240" w:lineRule="auto"/>
        <w:jc w:val="both"/>
        <w:rPr>
          <w:rFonts w:cstheme="minorHAnsi"/>
          <w:color w:val="222222"/>
          <w:sz w:val="18"/>
          <w:szCs w:val="18"/>
        </w:rPr>
      </w:pPr>
    </w:p>
    <w:p w14:paraId="7115B443"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10.PRZEPISY ZWIĄZANE </w:t>
      </w:r>
    </w:p>
    <w:p w14:paraId="68B16686" w14:textId="77777777" w:rsidR="00D87D62" w:rsidRPr="001A3572" w:rsidRDefault="00D87D62" w:rsidP="00D87D62">
      <w:pPr>
        <w:autoSpaceDE w:val="0"/>
        <w:autoSpaceDN w:val="0"/>
        <w:adjustRightInd w:val="0"/>
        <w:spacing w:after="0" w:line="240" w:lineRule="auto"/>
        <w:jc w:val="both"/>
        <w:rPr>
          <w:rFonts w:cstheme="minorHAnsi"/>
          <w:b/>
          <w:color w:val="222222"/>
          <w:sz w:val="18"/>
          <w:szCs w:val="18"/>
        </w:rPr>
      </w:pPr>
    </w:p>
    <w:p w14:paraId="2BC91AD7" w14:textId="77777777" w:rsidR="00CA30F1" w:rsidRDefault="00CA30F1" w:rsidP="00D87D62">
      <w:pPr>
        <w:autoSpaceDE w:val="0"/>
        <w:autoSpaceDN w:val="0"/>
        <w:adjustRightInd w:val="0"/>
        <w:spacing w:after="0" w:line="240" w:lineRule="auto"/>
        <w:jc w:val="both"/>
        <w:rPr>
          <w:rFonts w:cstheme="minorHAnsi"/>
          <w:sz w:val="18"/>
          <w:szCs w:val="18"/>
        </w:rPr>
      </w:pPr>
      <w:r w:rsidRPr="00CA30F1">
        <w:rPr>
          <w:rFonts w:cstheme="minorHAnsi"/>
          <w:sz w:val="18"/>
          <w:szCs w:val="18"/>
        </w:rPr>
        <w:t>Normy</w:t>
      </w:r>
    </w:p>
    <w:p w14:paraId="6584C241" w14:textId="77777777" w:rsidR="00CA30F1" w:rsidRDefault="00CA30F1" w:rsidP="00D87D62">
      <w:pPr>
        <w:autoSpaceDE w:val="0"/>
        <w:autoSpaceDN w:val="0"/>
        <w:adjustRightInd w:val="0"/>
        <w:spacing w:after="0" w:line="240" w:lineRule="auto"/>
        <w:jc w:val="both"/>
        <w:rPr>
          <w:rFonts w:cstheme="minorHAnsi"/>
          <w:sz w:val="18"/>
          <w:szCs w:val="18"/>
        </w:rPr>
      </w:pPr>
    </w:p>
    <w:p w14:paraId="2B9C5513"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PN-ISO-9000 Seria 9000-9004 normy dotyczące systemów zarządzania jakości i zarządzanie systemami zapewnienia jakości,</w:t>
      </w:r>
    </w:p>
    <w:p w14:paraId="5204ED00"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10169-1:2006 Wyroby płaskie stalowe z powłoką organiczną naniesioną w sposób ciągły.  </w:t>
      </w:r>
    </w:p>
    <w:p w14:paraId="3571766C"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10169-2:2006(0) Wyroby płaskie stalowe z powłoką organiczną naniesioną w sposób ciągły. Część 2: Wyroby stosowane na zewnątrz budowli  </w:t>
      </w:r>
    </w:p>
    <w:p w14:paraId="05DE0FD5"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10169-3:2005 Wyroby płaskie stalowe z powłoką organiczną naniesioną w sposób ciągły. Część 3: Wyroby stosowane wewnątrz budowli  </w:t>
      </w:r>
    </w:p>
    <w:p w14:paraId="5615FDCF"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10326:2006 Taśmy i blachy ze stali konstrukcyjnych powlekane ogniowo w sposób ciągły. Warunki techniczne dostawy  </w:t>
      </w:r>
    </w:p>
    <w:p w14:paraId="14AEC797"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10327:2006 Taśmy i blachy ze stali niskowęglowych powlekane ogniowo w sposób ciągły do obróbki plastycznej na zimno. Warunki techniczne dostawy  </w:t>
      </w:r>
    </w:p>
    <w:p w14:paraId="761BDF92"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13501-1:2007(U) Klasyfikacja ogniowa wyrobów budowlanych i elementów budynków. Część 1: Klasyfikacja na podstawie badań reakcji na ogień  </w:t>
      </w:r>
    </w:p>
    <w:p w14:paraId="55004C72"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13501-2:2007(U) Klasyfikacja ogniowa wyrobów budowlanych i elementów budynków. Część 2: Klasyfikacja na podstawie badań odporności ogniowej, z wyłączeniem instalacji wentylacyjnej  </w:t>
      </w:r>
    </w:p>
    <w:p w14:paraId="0F0D36B2"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13501-5:2006 Klasyfikacja ogniowa wyrobów budowlanych i elementów budynków. Część 5: Klasyfikacja na podstawie badań oddziaływania ognia zewnętrznego na dachy  </w:t>
      </w:r>
    </w:p>
    <w:p w14:paraId="2CB25EB1"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PN-EN14509:2007 Samonośne płyty warstwowe z rdzeniem z materiału termoizolacyjnego w obustronnej okładzinie z blachy. Wyroby produkowane fabrycznie. Właściwości   </w:t>
      </w:r>
    </w:p>
    <w:p w14:paraId="37C49F43"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20140-3:1999 Akustyka. Pomiar izolacyjności akustycznej w budynkach i izolacyjności akustycznej elementów budowlanych. Pomiary laboratoryjne izolacyjności od dźwięków powietrznych elementów budowlanych  </w:t>
      </w:r>
    </w:p>
    <w:p w14:paraId="6C0EC0BC"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PN-B-02151:1999 Akustyka budowlana. Ochrona przed hałasem pomieszczeń w budynkach. Izolacyjność akustyczna przegród w budynkach oraz izolacyjność akustyczna elementów budowlanych. Wymagania  </w:t>
      </w:r>
    </w:p>
    <w:p w14:paraId="0DCA00AA"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ISO 12944-2:2001 Farby i lakiery. Ochrona przed korozją konstrukcji stalowych za pomocą ochronnych systemów malarskich. Część 2: Klasyfikacja środowisk  </w:t>
      </w:r>
    </w:p>
    <w:p w14:paraId="1B52A4E8" w14:textId="77777777" w:rsidR="000F4280"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 xml:space="preserve">PN-EN ISO 717-1:1999 Akustyka. Ocena izolacyjności akustycznej w budynkach i izolacyjności akustycznej elementów budowlanych. Izolacyjność od dźwięków powietrznych   </w:t>
      </w:r>
    </w:p>
    <w:p w14:paraId="73ACB2D6" w14:textId="46FBBB28" w:rsidR="00D87D62" w:rsidRPr="008445CF" w:rsidRDefault="00CA30F1" w:rsidP="00620CD8">
      <w:pPr>
        <w:pStyle w:val="Akapitzlist"/>
        <w:numPr>
          <w:ilvl w:val="0"/>
          <w:numId w:val="141"/>
        </w:numPr>
        <w:autoSpaceDE w:val="0"/>
        <w:autoSpaceDN w:val="0"/>
        <w:adjustRightInd w:val="0"/>
        <w:spacing w:after="0" w:line="240" w:lineRule="auto"/>
        <w:jc w:val="both"/>
        <w:rPr>
          <w:rFonts w:cstheme="minorHAnsi"/>
          <w:sz w:val="18"/>
          <w:szCs w:val="18"/>
        </w:rPr>
      </w:pPr>
      <w:r w:rsidRPr="008445CF">
        <w:rPr>
          <w:rFonts w:cstheme="minorHAnsi"/>
          <w:sz w:val="18"/>
          <w:szCs w:val="18"/>
        </w:rPr>
        <w:t>PN-EN ISO 6946:1999 Komponenty budowlane i elementy budynku. Opór cieplny i współczynnik przenikania ciepła. Metoda obliczania ZUAT-15/IL04/2003 Płyty warstwowe z rdzeniem ze sztywnej pianki poliuretanowej w okładzinach z blach metalowych GWK03/2005 Ustalenia aprobacyjne dotyczące uzupełnienia zakresu wymaganych                                                  właściwości u</w:t>
      </w:r>
      <w:r w:rsidR="000F4280" w:rsidRPr="008445CF">
        <w:rPr>
          <w:rFonts w:cstheme="minorHAnsi"/>
          <w:sz w:val="18"/>
          <w:szCs w:val="18"/>
        </w:rPr>
        <w:t>ż</w:t>
      </w:r>
      <w:r w:rsidRPr="008445CF">
        <w:rPr>
          <w:rFonts w:cstheme="minorHAnsi"/>
          <w:sz w:val="18"/>
          <w:szCs w:val="18"/>
        </w:rPr>
        <w:t>ytkowych płyt warstwowych z rdzeniem ze sztywnej pianki poliuretanowej w okładzinach z blach metalowych, objętych ZUAT-15/H04/2003</w:t>
      </w:r>
    </w:p>
    <w:p w14:paraId="429168E4" w14:textId="77777777" w:rsidR="00847C27" w:rsidRDefault="00847C27" w:rsidP="00847C27">
      <w:pPr>
        <w:autoSpaceDE w:val="0"/>
        <w:autoSpaceDN w:val="0"/>
        <w:adjustRightInd w:val="0"/>
        <w:spacing w:after="0" w:line="240" w:lineRule="auto"/>
        <w:jc w:val="both"/>
      </w:pPr>
    </w:p>
    <w:p w14:paraId="56569D94" w14:textId="74366922" w:rsidR="000F4280" w:rsidRPr="008445CF" w:rsidRDefault="000F4280" w:rsidP="00847C27">
      <w:pPr>
        <w:autoSpaceDE w:val="0"/>
        <w:autoSpaceDN w:val="0"/>
        <w:adjustRightInd w:val="0"/>
        <w:spacing w:after="0" w:line="240" w:lineRule="auto"/>
        <w:jc w:val="both"/>
        <w:rPr>
          <w:sz w:val="18"/>
          <w:szCs w:val="18"/>
        </w:rPr>
      </w:pPr>
      <w:r w:rsidRPr="008445CF">
        <w:rPr>
          <w:sz w:val="18"/>
          <w:szCs w:val="18"/>
        </w:rPr>
        <w:t>Inne</w:t>
      </w:r>
    </w:p>
    <w:p w14:paraId="5EC4E1E3" w14:textId="77777777" w:rsidR="000F4280" w:rsidRPr="008445CF" w:rsidRDefault="000F4280" w:rsidP="00847C27">
      <w:pPr>
        <w:autoSpaceDE w:val="0"/>
        <w:autoSpaceDN w:val="0"/>
        <w:adjustRightInd w:val="0"/>
        <w:spacing w:after="0" w:line="240" w:lineRule="auto"/>
        <w:jc w:val="both"/>
        <w:rPr>
          <w:sz w:val="18"/>
          <w:szCs w:val="18"/>
        </w:rPr>
      </w:pPr>
    </w:p>
    <w:p w14:paraId="58EB5067" w14:textId="77777777" w:rsidR="008445CF" w:rsidRPr="008445CF" w:rsidRDefault="008445CF" w:rsidP="00620CD8">
      <w:pPr>
        <w:pStyle w:val="Akapitzlist"/>
        <w:numPr>
          <w:ilvl w:val="0"/>
          <w:numId w:val="140"/>
        </w:numPr>
        <w:autoSpaceDE w:val="0"/>
        <w:autoSpaceDN w:val="0"/>
        <w:adjustRightInd w:val="0"/>
        <w:spacing w:after="0" w:line="240" w:lineRule="auto"/>
        <w:jc w:val="both"/>
        <w:rPr>
          <w:sz w:val="18"/>
          <w:szCs w:val="18"/>
        </w:rPr>
      </w:pPr>
      <w:r w:rsidRPr="008445CF">
        <w:rPr>
          <w:sz w:val="18"/>
          <w:szCs w:val="18"/>
        </w:rPr>
        <w:t xml:space="preserve">ustawa z dnia 7 lipca 1994 r. – Prawo budowlane  </w:t>
      </w:r>
    </w:p>
    <w:p w14:paraId="621C099D" w14:textId="625BE798" w:rsidR="008445CF" w:rsidRPr="008445CF" w:rsidRDefault="008445CF" w:rsidP="00620CD8">
      <w:pPr>
        <w:pStyle w:val="Akapitzlist"/>
        <w:numPr>
          <w:ilvl w:val="0"/>
          <w:numId w:val="140"/>
        </w:numPr>
        <w:autoSpaceDE w:val="0"/>
        <w:autoSpaceDN w:val="0"/>
        <w:adjustRightInd w:val="0"/>
        <w:spacing w:after="0" w:line="240" w:lineRule="auto"/>
        <w:jc w:val="both"/>
        <w:rPr>
          <w:sz w:val="18"/>
          <w:szCs w:val="18"/>
        </w:rPr>
      </w:pPr>
      <w:r w:rsidRPr="008445CF">
        <w:rPr>
          <w:sz w:val="18"/>
          <w:szCs w:val="18"/>
        </w:rPr>
        <w:t xml:space="preserve">Warunki techniczne wykonania i odbioru robót budowlano – montażowych w zakresie „Budownictwo ogólne” – wyd. ITB, Warszawa 2004  </w:t>
      </w:r>
    </w:p>
    <w:p w14:paraId="500B0B83" w14:textId="77777777" w:rsidR="008445CF" w:rsidRPr="008445CF" w:rsidRDefault="008445CF" w:rsidP="00620CD8">
      <w:pPr>
        <w:pStyle w:val="Akapitzlist"/>
        <w:numPr>
          <w:ilvl w:val="0"/>
          <w:numId w:val="140"/>
        </w:numPr>
        <w:autoSpaceDE w:val="0"/>
        <w:autoSpaceDN w:val="0"/>
        <w:adjustRightInd w:val="0"/>
        <w:spacing w:after="0" w:line="240" w:lineRule="auto"/>
        <w:jc w:val="both"/>
        <w:rPr>
          <w:sz w:val="18"/>
          <w:szCs w:val="18"/>
        </w:rPr>
      </w:pPr>
      <w:r w:rsidRPr="008445CF">
        <w:rPr>
          <w:sz w:val="18"/>
          <w:szCs w:val="18"/>
        </w:rPr>
        <w:t xml:space="preserve">Dokumenty przetargowe  </w:t>
      </w:r>
    </w:p>
    <w:p w14:paraId="7C61265B" w14:textId="77777777" w:rsidR="008445CF" w:rsidRPr="008445CF" w:rsidRDefault="008445CF" w:rsidP="00620CD8">
      <w:pPr>
        <w:pStyle w:val="Akapitzlist"/>
        <w:numPr>
          <w:ilvl w:val="0"/>
          <w:numId w:val="140"/>
        </w:numPr>
        <w:autoSpaceDE w:val="0"/>
        <w:autoSpaceDN w:val="0"/>
        <w:adjustRightInd w:val="0"/>
        <w:spacing w:after="0" w:line="240" w:lineRule="auto"/>
        <w:jc w:val="both"/>
        <w:rPr>
          <w:sz w:val="18"/>
          <w:szCs w:val="18"/>
        </w:rPr>
      </w:pPr>
      <w:r w:rsidRPr="008445CF">
        <w:rPr>
          <w:sz w:val="18"/>
          <w:szCs w:val="18"/>
        </w:rPr>
        <w:t xml:space="preserve">Umowa, warunki Kontraktu  </w:t>
      </w:r>
    </w:p>
    <w:p w14:paraId="20D84548" w14:textId="77777777" w:rsidR="008445CF" w:rsidRPr="008445CF" w:rsidRDefault="008445CF" w:rsidP="00620CD8">
      <w:pPr>
        <w:pStyle w:val="Akapitzlist"/>
        <w:numPr>
          <w:ilvl w:val="0"/>
          <w:numId w:val="140"/>
        </w:numPr>
        <w:autoSpaceDE w:val="0"/>
        <w:autoSpaceDN w:val="0"/>
        <w:adjustRightInd w:val="0"/>
        <w:spacing w:after="0" w:line="240" w:lineRule="auto"/>
        <w:jc w:val="both"/>
        <w:rPr>
          <w:sz w:val="18"/>
          <w:szCs w:val="18"/>
        </w:rPr>
      </w:pPr>
      <w:r w:rsidRPr="008445CF">
        <w:rPr>
          <w:sz w:val="18"/>
          <w:szCs w:val="18"/>
        </w:rPr>
        <w:lastRenderedPageBreak/>
        <w:t xml:space="preserve">Dokumentacja projektowa  </w:t>
      </w:r>
    </w:p>
    <w:p w14:paraId="13F557CB" w14:textId="360960ED" w:rsidR="000F4280" w:rsidRPr="008445CF" w:rsidRDefault="008445CF" w:rsidP="00620CD8">
      <w:pPr>
        <w:pStyle w:val="Akapitzlist"/>
        <w:numPr>
          <w:ilvl w:val="0"/>
          <w:numId w:val="140"/>
        </w:numPr>
        <w:autoSpaceDE w:val="0"/>
        <w:autoSpaceDN w:val="0"/>
        <w:adjustRightInd w:val="0"/>
        <w:spacing w:after="0" w:line="240" w:lineRule="auto"/>
        <w:jc w:val="both"/>
        <w:rPr>
          <w:sz w:val="18"/>
          <w:szCs w:val="18"/>
        </w:rPr>
      </w:pPr>
      <w:r w:rsidRPr="008445CF">
        <w:rPr>
          <w:sz w:val="18"/>
          <w:szCs w:val="18"/>
        </w:rPr>
        <w:t>Instrukcje stosowania materiałów wg wymagań producentów.</w:t>
      </w:r>
    </w:p>
    <w:p w14:paraId="5F71DA01" w14:textId="77777777" w:rsidR="00847C27" w:rsidRDefault="00847C27" w:rsidP="00847C27">
      <w:pPr>
        <w:autoSpaceDE w:val="0"/>
        <w:autoSpaceDN w:val="0"/>
        <w:adjustRightInd w:val="0"/>
        <w:spacing w:after="0" w:line="240" w:lineRule="auto"/>
        <w:jc w:val="both"/>
      </w:pPr>
    </w:p>
    <w:p w14:paraId="2DC536C6" w14:textId="77777777" w:rsidR="00847C27" w:rsidRDefault="00847C27" w:rsidP="00847C27">
      <w:pPr>
        <w:autoSpaceDE w:val="0"/>
        <w:autoSpaceDN w:val="0"/>
        <w:adjustRightInd w:val="0"/>
        <w:spacing w:after="0" w:line="240" w:lineRule="auto"/>
        <w:jc w:val="both"/>
      </w:pPr>
    </w:p>
    <w:p w14:paraId="01D31EAD" w14:textId="77777777" w:rsidR="00847C27" w:rsidRDefault="00847C27" w:rsidP="00847C27">
      <w:pPr>
        <w:autoSpaceDE w:val="0"/>
        <w:autoSpaceDN w:val="0"/>
        <w:adjustRightInd w:val="0"/>
        <w:spacing w:after="0" w:line="240" w:lineRule="auto"/>
        <w:jc w:val="both"/>
      </w:pPr>
    </w:p>
    <w:p w14:paraId="1B4C9709" w14:textId="77777777" w:rsidR="00847C27" w:rsidRDefault="00847C27" w:rsidP="00847C27">
      <w:pPr>
        <w:autoSpaceDE w:val="0"/>
        <w:autoSpaceDN w:val="0"/>
        <w:adjustRightInd w:val="0"/>
        <w:spacing w:after="0" w:line="240" w:lineRule="auto"/>
        <w:jc w:val="both"/>
      </w:pPr>
    </w:p>
    <w:p w14:paraId="644AF2FC" w14:textId="77777777" w:rsidR="00847C27" w:rsidRDefault="00847C27" w:rsidP="00847C27">
      <w:pPr>
        <w:autoSpaceDE w:val="0"/>
        <w:autoSpaceDN w:val="0"/>
        <w:adjustRightInd w:val="0"/>
        <w:spacing w:after="0" w:line="240" w:lineRule="auto"/>
        <w:jc w:val="both"/>
      </w:pPr>
    </w:p>
    <w:p w14:paraId="2A589FAA" w14:textId="77777777" w:rsidR="00847C27" w:rsidRDefault="00847C27" w:rsidP="00847C27">
      <w:pPr>
        <w:autoSpaceDE w:val="0"/>
        <w:autoSpaceDN w:val="0"/>
        <w:adjustRightInd w:val="0"/>
        <w:spacing w:after="0" w:line="240" w:lineRule="auto"/>
        <w:jc w:val="both"/>
      </w:pPr>
    </w:p>
    <w:p w14:paraId="24F208BD" w14:textId="77777777" w:rsidR="00847C27" w:rsidRDefault="00847C27" w:rsidP="00847C27">
      <w:pPr>
        <w:autoSpaceDE w:val="0"/>
        <w:autoSpaceDN w:val="0"/>
        <w:adjustRightInd w:val="0"/>
        <w:spacing w:after="0" w:line="240" w:lineRule="auto"/>
        <w:jc w:val="both"/>
      </w:pPr>
    </w:p>
    <w:p w14:paraId="7445F52D" w14:textId="77777777" w:rsidR="00847C27" w:rsidRDefault="00847C27" w:rsidP="00847C27">
      <w:pPr>
        <w:autoSpaceDE w:val="0"/>
        <w:autoSpaceDN w:val="0"/>
        <w:adjustRightInd w:val="0"/>
        <w:spacing w:after="0" w:line="240" w:lineRule="auto"/>
        <w:jc w:val="both"/>
      </w:pPr>
    </w:p>
    <w:p w14:paraId="3ADBBA3B" w14:textId="77777777" w:rsidR="00847C27" w:rsidRDefault="00847C27" w:rsidP="00847C27">
      <w:pPr>
        <w:autoSpaceDE w:val="0"/>
        <w:autoSpaceDN w:val="0"/>
        <w:adjustRightInd w:val="0"/>
        <w:spacing w:after="0" w:line="240" w:lineRule="auto"/>
        <w:jc w:val="both"/>
      </w:pPr>
    </w:p>
    <w:p w14:paraId="1A843F14" w14:textId="77777777" w:rsidR="00847C27" w:rsidRDefault="00847C27" w:rsidP="00847C27">
      <w:pPr>
        <w:autoSpaceDE w:val="0"/>
        <w:autoSpaceDN w:val="0"/>
        <w:adjustRightInd w:val="0"/>
        <w:spacing w:after="0" w:line="240" w:lineRule="auto"/>
        <w:jc w:val="both"/>
      </w:pPr>
    </w:p>
    <w:p w14:paraId="5E74AD58" w14:textId="77777777" w:rsidR="00847C27" w:rsidRDefault="00847C27" w:rsidP="00847C27">
      <w:pPr>
        <w:autoSpaceDE w:val="0"/>
        <w:autoSpaceDN w:val="0"/>
        <w:adjustRightInd w:val="0"/>
        <w:spacing w:after="0" w:line="240" w:lineRule="auto"/>
        <w:jc w:val="both"/>
      </w:pPr>
    </w:p>
    <w:p w14:paraId="3D2AE2F5" w14:textId="77777777" w:rsidR="00847C27" w:rsidRDefault="00847C27" w:rsidP="00847C27">
      <w:pPr>
        <w:autoSpaceDE w:val="0"/>
        <w:autoSpaceDN w:val="0"/>
        <w:adjustRightInd w:val="0"/>
        <w:spacing w:after="0" w:line="240" w:lineRule="auto"/>
        <w:jc w:val="both"/>
      </w:pPr>
    </w:p>
    <w:p w14:paraId="3151B09D" w14:textId="77777777" w:rsidR="00847C27" w:rsidRDefault="00847C27" w:rsidP="00847C27">
      <w:pPr>
        <w:autoSpaceDE w:val="0"/>
        <w:autoSpaceDN w:val="0"/>
        <w:adjustRightInd w:val="0"/>
        <w:spacing w:after="0" w:line="240" w:lineRule="auto"/>
        <w:jc w:val="both"/>
      </w:pPr>
    </w:p>
    <w:p w14:paraId="25F1482F" w14:textId="77777777" w:rsidR="00847C27" w:rsidRDefault="00847C27" w:rsidP="00847C27">
      <w:pPr>
        <w:autoSpaceDE w:val="0"/>
        <w:autoSpaceDN w:val="0"/>
        <w:adjustRightInd w:val="0"/>
        <w:spacing w:after="0" w:line="240" w:lineRule="auto"/>
        <w:jc w:val="both"/>
      </w:pPr>
    </w:p>
    <w:p w14:paraId="346B020D" w14:textId="77777777" w:rsidR="00847C27" w:rsidRDefault="00847C27" w:rsidP="00847C27">
      <w:pPr>
        <w:autoSpaceDE w:val="0"/>
        <w:autoSpaceDN w:val="0"/>
        <w:adjustRightInd w:val="0"/>
        <w:spacing w:after="0" w:line="240" w:lineRule="auto"/>
        <w:jc w:val="both"/>
      </w:pPr>
    </w:p>
    <w:p w14:paraId="5C08DC2D"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5AF38143"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4AB2DC27" w14:textId="77777777" w:rsidR="002C53CE" w:rsidRDefault="002C53CE" w:rsidP="002C53CE">
      <w:pPr>
        <w:autoSpaceDE w:val="0"/>
        <w:autoSpaceDN w:val="0"/>
        <w:adjustRightInd w:val="0"/>
        <w:spacing w:after="0" w:line="240" w:lineRule="auto"/>
        <w:ind w:left="720"/>
        <w:contextualSpacing/>
        <w:jc w:val="both"/>
        <w:rPr>
          <w:rFonts w:ascii="Calibri" w:hAnsi="Calibri" w:cs="Calibri"/>
          <w:color w:val="222222"/>
          <w:sz w:val="18"/>
          <w:szCs w:val="28"/>
        </w:rPr>
      </w:pPr>
    </w:p>
    <w:p w14:paraId="4AB4A4D3" w14:textId="77777777" w:rsidR="002C53CE" w:rsidRPr="008E5953" w:rsidRDefault="002C53CE" w:rsidP="002C53CE">
      <w:pPr>
        <w:autoSpaceDE w:val="0"/>
        <w:autoSpaceDN w:val="0"/>
        <w:adjustRightInd w:val="0"/>
        <w:spacing w:after="0" w:line="240" w:lineRule="auto"/>
        <w:ind w:left="720"/>
        <w:contextualSpacing/>
        <w:jc w:val="both"/>
        <w:rPr>
          <w:sz w:val="18"/>
          <w:szCs w:val="18"/>
        </w:rPr>
      </w:pPr>
    </w:p>
    <w:p w14:paraId="3403D8CA" w14:textId="7D8788B4" w:rsidR="002D26F6" w:rsidRDefault="002D26F6" w:rsidP="00E45EA9">
      <w:pPr>
        <w:autoSpaceDE w:val="0"/>
        <w:autoSpaceDN w:val="0"/>
        <w:adjustRightInd w:val="0"/>
        <w:spacing w:after="0" w:line="240" w:lineRule="auto"/>
        <w:ind w:left="720"/>
        <w:contextualSpacing/>
        <w:jc w:val="both"/>
        <w:rPr>
          <w:sz w:val="18"/>
          <w:szCs w:val="18"/>
        </w:rPr>
      </w:pPr>
    </w:p>
    <w:p w14:paraId="539450F5" w14:textId="3DF2DD3D" w:rsidR="00F377EC" w:rsidRDefault="00F377EC" w:rsidP="00E45EA9">
      <w:pPr>
        <w:autoSpaceDE w:val="0"/>
        <w:autoSpaceDN w:val="0"/>
        <w:adjustRightInd w:val="0"/>
        <w:spacing w:after="0" w:line="240" w:lineRule="auto"/>
        <w:ind w:left="720"/>
        <w:contextualSpacing/>
        <w:jc w:val="both"/>
        <w:rPr>
          <w:sz w:val="18"/>
          <w:szCs w:val="18"/>
        </w:rPr>
      </w:pPr>
    </w:p>
    <w:p w14:paraId="291E3C83" w14:textId="5026C12E" w:rsidR="00F377EC" w:rsidRDefault="00F377EC" w:rsidP="00E45EA9">
      <w:pPr>
        <w:autoSpaceDE w:val="0"/>
        <w:autoSpaceDN w:val="0"/>
        <w:adjustRightInd w:val="0"/>
        <w:spacing w:after="0" w:line="240" w:lineRule="auto"/>
        <w:ind w:left="720"/>
        <w:contextualSpacing/>
        <w:jc w:val="both"/>
        <w:rPr>
          <w:sz w:val="18"/>
          <w:szCs w:val="18"/>
        </w:rPr>
      </w:pPr>
    </w:p>
    <w:p w14:paraId="79CDD601" w14:textId="6F7FD49C" w:rsidR="00F377EC" w:rsidRDefault="00F377EC" w:rsidP="00E45EA9">
      <w:pPr>
        <w:autoSpaceDE w:val="0"/>
        <w:autoSpaceDN w:val="0"/>
        <w:adjustRightInd w:val="0"/>
        <w:spacing w:after="0" w:line="240" w:lineRule="auto"/>
        <w:ind w:left="720"/>
        <w:contextualSpacing/>
        <w:jc w:val="both"/>
        <w:rPr>
          <w:sz w:val="18"/>
          <w:szCs w:val="18"/>
        </w:rPr>
      </w:pPr>
    </w:p>
    <w:p w14:paraId="160C566A" w14:textId="42AC1CC7" w:rsidR="00F377EC" w:rsidRDefault="00F377EC" w:rsidP="00E45EA9">
      <w:pPr>
        <w:autoSpaceDE w:val="0"/>
        <w:autoSpaceDN w:val="0"/>
        <w:adjustRightInd w:val="0"/>
        <w:spacing w:after="0" w:line="240" w:lineRule="auto"/>
        <w:ind w:left="720"/>
        <w:contextualSpacing/>
        <w:jc w:val="both"/>
        <w:rPr>
          <w:sz w:val="18"/>
          <w:szCs w:val="18"/>
        </w:rPr>
      </w:pPr>
    </w:p>
    <w:p w14:paraId="5FD8D9B4" w14:textId="04C37820" w:rsidR="00F377EC" w:rsidRDefault="00F377EC" w:rsidP="00E45EA9">
      <w:pPr>
        <w:autoSpaceDE w:val="0"/>
        <w:autoSpaceDN w:val="0"/>
        <w:adjustRightInd w:val="0"/>
        <w:spacing w:after="0" w:line="240" w:lineRule="auto"/>
        <w:ind w:left="720"/>
        <w:contextualSpacing/>
        <w:jc w:val="both"/>
        <w:rPr>
          <w:sz w:val="18"/>
          <w:szCs w:val="18"/>
        </w:rPr>
      </w:pPr>
    </w:p>
    <w:p w14:paraId="59E425B6" w14:textId="7D7EBBB9" w:rsidR="00F377EC" w:rsidRDefault="00F377EC" w:rsidP="00E45EA9">
      <w:pPr>
        <w:autoSpaceDE w:val="0"/>
        <w:autoSpaceDN w:val="0"/>
        <w:adjustRightInd w:val="0"/>
        <w:spacing w:after="0" w:line="240" w:lineRule="auto"/>
        <w:ind w:left="720"/>
        <w:contextualSpacing/>
        <w:jc w:val="both"/>
        <w:rPr>
          <w:sz w:val="18"/>
          <w:szCs w:val="18"/>
        </w:rPr>
      </w:pPr>
    </w:p>
    <w:p w14:paraId="01F4AB69" w14:textId="4082D14A" w:rsidR="00F377EC" w:rsidRDefault="00F377EC" w:rsidP="00E45EA9">
      <w:pPr>
        <w:autoSpaceDE w:val="0"/>
        <w:autoSpaceDN w:val="0"/>
        <w:adjustRightInd w:val="0"/>
        <w:spacing w:after="0" w:line="240" w:lineRule="auto"/>
        <w:ind w:left="720"/>
        <w:contextualSpacing/>
        <w:jc w:val="both"/>
        <w:rPr>
          <w:sz w:val="18"/>
          <w:szCs w:val="18"/>
        </w:rPr>
      </w:pPr>
    </w:p>
    <w:p w14:paraId="75A3ED01" w14:textId="7FB7C6D7" w:rsidR="00F377EC" w:rsidRDefault="00F377EC" w:rsidP="00E45EA9">
      <w:pPr>
        <w:autoSpaceDE w:val="0"/>
        <w:autoSpaceDN w:val="0"/>
        <w:adjustRightInd w:val="0"/>
        <w:spacing w:after="0" w:line="240" w:lineRule="auto"/>
        <w:ind w:left="720"/>
        <w:contextualSpacing/>
        <w:jc w:val="both"/>
        <w:rPr>
          <w:sz w:val="18"/>
          <w:szCs w:val="18"/>
        </w:rPr>
      </w:pPr>
    </w:p>
    <w:p w14:paraId="48542ACE" w14:textId="30F701BC" w:rsidR="00F377EC" w:rsidRDefault="00F377EC" w:rsidP="00E45EA9">
      <w:pPr>
        <w:autoSpaceDE w:val="0"/>
        <w:autoSpaceDN w:val="0"/>
        <w:adjustRightInd w:val="0"/>
        <w:spacing w:after="0" w:line="240" w:lineRule="auto"/>
        <w:ind w:left="720"/>
        <w:contextualSpacing/>
        <w:jc w:val="both"/>
        <w:rPr>
          <w:sz w:val="18"/>
          <w:szCs w:val="18"/>
        </w:rPr>
      </w:pPr>
    </w:p>
    <w:p w14:paraId="0F0A6889" w14:textId="7729FE0B" w:rsidR="00F377EC" w:rsidRDefault="00F377EC" w:rsidP="00E45EA9">
      <w:pPr>
        <w:autoSpaceDE w:val="0"/>
        <w:autoSpaceDN w:val="0"/>
        <w:adjustRightInd w:val="0"/>
        <w:spacing w:after="0" w:line="240" w:lineRule="auto"/>
        <w:ind w:left="720"/>
        <w:contextualSpacing/>
        <w:jc w:val="both"/>
        <w:rPr>
          <w:sz w:val="18"/>
          <w:szCs w:val="18"/>
        </w:rPr>
      </w:pPr>
    </w:p>
    <w:p w14:paraId="2103ED2D" w14:textId="3888DE81" w:rsidR="00F377EC" w:rsidRDefault="00F377EC" w:rsidP="00E45EA9">
      <w:pPr>
        <w:autoSpaceDE w:val="0"/>
        <w:autoSpaceDN w:val="0"/>
        <w:adjustRightInd w:val="0"/>
        <w:spacing w:after="0" w:line="240" w:lineRule="auto"/>
        <w:ind w:left="720"/>
        <w:contextualSpacing/>
        <w:jc w:val="both"/>
        <w:rPr>
          <w:sz w:val="18"/>
          <w:szCs w:val="18"/>
        </w:rPr>
      </w:pPr>
    </w:p>
    <w:p w14:paraId="75CCCF61" w14:textId="23E2D772" w:rsidR="00F377EC" w:rsidRDefault="00F377EC" w:rsidP="00E45EA9">
      <w:pPr>
        <w:autoSpaceDE w:val="0"/>
        <w:autoSpaceDN w:val="0"/>
        <w:adjustRightInd w:val="0"/>
        <w:spacing w:after="0" w:line="240" w:lineRule="auto"/>
        <w:ind w:left="720"/>
        <w:contextualSpacing/>
        <w:jc w:val="both"/>
        <w:rPr>
          <w:sz w:val="18"/>
          <w:szCs w:val="18"/>
        </w:rPr>
      </w:pPr>
    </w:p>
    <w:p w14:paraId="506FEAEF" w14:textId="1059E06E" w:rsidR="00F377EC" w:rsidRDefault="00F377EC" w:rsidP="00E45EA9">
      <w:pPr>
        <w:autoSpaceDE w:val="0"/>
        <w:autoSpaceDN w:val="0"/>
        <w:adjustRightInd w:val="0"/>
        <w:spacing w:after="0" w:line="240" w:lineRule="auto"/>
        <w:ind w:left="720"/>
        <w:contextualSpacing/>
        <w:jc w:val="both"/>
        <w:rPr>
          <w:sz w:val="18"/>
          <w:szCs w:val="18"/>
        </w:rPr>
      </w:pPr>
    </w:p>
    <w:p w14:paraId="63039893" w14:textId="79499D50" w:rsidR="00F377EC" w:rsidRDefault="00F377EC" w:rsidP="00E45EA9">
      <w:pPr>
        <w:autoSpaceDE w:val="0"/>
        <w:autoSpaceDN w:val="0"/>
        <w:adjustRightInd w:val="0"/>
        <w:spacing w:after="0" w:line="240" w:lineRule="auto"/>
        <w:ind w:left="720"/>
        <w:contextualSpacing/>
        <w:jc w:val="both"/>
        <w:rPr>
          <w:sz w:val="18"/>
          <w:szCs w:val="18"/>
        </w:rPr>
      </w:pPr>
    </w:p>
    <w:p w14:paraId="1824F735" w14:textId="018AAB01" w:rsidR="00F377EC" w:rsidRDefault="00F377EC" w:rsidP="00E45EA9">
      <w:pPr>
        <w:autoSpaceDE w:val="0"/>
        <w:autoSpaceDN w:val="0"/>
        <w:adjustRightInd w:val="0"/>
        <w:spacing w:after="0" w:line="240" w:lineRule="auto"/>
        <w:ind w:left="720"/>
        <w:contextualSpacing/>
        <w:jc w:val="both"/>
        <w:rPr>
          <w:sz w:val="18"/>
          <w:szCs w:val="18"/>
        </w:rPr>
      </w:pPr>
    </w:p>
    <w:p w14:paraId="3FCEE535" w14:textId="5B793971" w:rsidR="00F377EC" w:rsidRDefault="00F377EC" w:rsidP="00E45EA9">
      <w:pPr>
        <w:autoSpaceDE w:val="0"/>
        <w:autoSpaceDN w:val="0"/>
        <w:adjustRightInd w:val="0"/>
        <w:spacing w:after="0" w:line="240" w:lineRule="auto"/>
        <w:ind w:left="720"/>
        <w:contextualSpacing/>
        <w:jc w:val="both"/>
        <w:rPr>
          <w:sz w:val="18"/>
          <w:szCs w:val="18"/>
        </w:rPr>
      </w:pPr>
    </w:p>
    <w:p w14:paraId="549D9A49" w14:textId="775FDB8E" w:rsidR="00F377EC" w:rsidRDefault="00F377EC" w:rsidP="00E45EA9">
      <w:pPr>
        <w:autoSpaceDE w:val="0"/>
        <w:autoSpaceDN w:val="0"/>
        <w:adjustRightInd w:val="0"/>
        <w:spacing w:after="0" w:line="240" w:lineRule="auto"/>
        <w:ind w:left="720"/>
        <w:contextualSpacing/>
        <w:jc w:val="both"/>
        <w:rPr>
          <w:sz w:val="18"/>
          <w:szCs w:val="18"/>
        </w:rPr>
      </w:pPr>
    </w:p>
    <w:p w14:paraId="3376C6AE" w14:textId="77777777" w:rsidR="00F377EC" w:rsidRDefault="00F377EC" w:rsidP="00E45EA9">
      <w:pPr>
        <w:autoSpaceDE w:val="0"/>
        <w:autoSpaceDN w:val="0"/>
        <w:adjustRightInd w:val="0"/>
        <w:spacing w:after="0" w:line="240" w:lineRule="auto"/>
        <w:ind w:left="720"/>
        <w:contextualSpacing/>
        <w:jc w:val="both"/>
        <w:rPr>
          <w:sz w:val="18"/>
          <w:szCs w:val="18"/>
        </w:rPr>
      </w:pPr>
    </w:p>
    <w:p w14:paraId="398FA931" w14:textId="1A7889B9" w:rsidR="002D26F6" w:rsidRDefault="002D26F6" w:rsidP="00E45EA9">
      <w:pPr>
        <w:autoSpaceDE w:val="0"/>
        <w:autoSpaceDN w:val="0"/>
        <w:adjustRightInd w:val="0"/>
        <w:spacing w:after="0" w:line="240" w:lineRule="auto"/>
        <w:ind w:left="720"/>
        <w:contextualSpacing/>
        <w:jc w:val="both"/>
        <w:rPr>
          <w:sz w:val="18"/>
          <w:szCs w:val="18"/>
        </w:rPr>
      </w:pPr>
    </w:p>
    <w:p w14:paraId="1D4844A4" w14:textId="064E4741" w:rsidR="002D26F6" w:rsidRDefault="002D26F6" w:rsidP="00E45EA9">
      <w:pPr>
        <w:autoSpaceDE w:val="0"/>
        <w:autoSpaceDN w:val="0"/>
        <w:adjustRightInd w:val="0"/>
        <w:spacing w:after="0" w:line="240" w:lineRule="auto"/>
        <w:ind w:left="720"/>
        <w:contextualSpacing/>
        <w:jc w:val="both"/>
        <w:rPr>
          <w:sz w:val="18"/>
          <w:szCs w:val="18"/>
        </w:rPr>
      </w:pPr>
    </w:p>
    <w:p w14:paraId="04104FA6" w14:textId="3EBF8880" w:rsidR="002D26F6" w:rsidRDefault="002D26F6" w:rsidP="00E45EA9">
      <w:pPr>
        <w:autoSpaceDE w:val="0"/>
        <w:autoSpaceDN w:val="0"/>
        <w:adjustRightInd w:val="0"/>
        <w:spacing w:after="0" w:line="240" w:lineRule="auto"/>
        <w:ind w:left="720"/>
        <w:contextualSpacing/>
        <w:jc w:val="both"/>
        <w:rPr>
          <w:sz w:val="18"/>
          <w:szCs w:val="18"/>
        </w:rPr>
      </w:pPr>
    </w:p>
    <w:p w14:paraId="54E460D4" w14:textId="37C8E1AF" w:rsidR="002D26F6" w:rsidRDefault="002D26F6" w:rsidP="00E45EA9">
      <w:pPr>
        <w:autoSpaceDE w:val="0"/>
        <w:autoSpaceDN w:val="0"/>
        <w:adjustRightInd w:val="0"/>
        <w:spacing w:after="0" w:line="240" w:lineRule="auto"/>
        <w:ind w:left="720"/>
        <w:contextualSpacing/>
        <w:jc w:val="both"/>
        <w:rPr>
          <w:sz w:val="18"/>
          <w:szCs w:val="18"/>
        </w:rPr>
      </w:pPr>
    </w:p>
    <w:p w14:paraId="3086D0DD" w14:textId="653BB065" w:rsidR="002D26F6" w:rsidRDefault="002D26F6" w:rsidP="00E45EA9">
      <w:pPr>
        <w:autoSpaceDE w:val="0"/>
        <w:autoSpaceDN w:val="0"/>
        <w:adjustRightInd w:val="0"/>
        <w:spacing w:after="0" w:line="240" w:lineRule="auto"/>
        <w:ind w:left="720"/>
        <w:contextualSpacing/>
        <w:jc w:val="both"/>
        <w:rPr>
          <w:sz w:val="18"/>
          <w:szCs w:val="18"/>
        </w:rPr>
      </w:pPr>
    </w:p>
    <w:p w14:paraId="3DEB0974" w14:textId="0520201A" w:rsidR="002D26F6" w:rsidRDefault="002D26F6" w:rsidP="00E45EA9">
      <w:pPr>
        <w:autoSpaceDE w:val="0"/>
        <w:autoSpaceDN w:val="0"/>
        <w:adjustRightInd w:val="0"/>
        <w:spacing w:after="0" w:line="240" w:lineRule="auto"/>
        <w:ind w:left="720"/>
        <w:contextualSpacing/>
        <w:jc w:val="both"/>
        <w:rPr>
          <w:sz w:val="18"/>
          <w:szCs w:val="18"/>
        </w:rPr>
      </w:pPr>
    </w:p>
    <w:p w14:paraId="3C7C2E5B" w14:textId="1EE66EA9" w:rsidR="002D26F6" w:rsidRDefault="002D26F6" w:rsidP="00E45EA9">
      <w:pPr>
        <w:autoSpaceDE w:val="0"/>
        <w:autoSpaceDN w:val="0"/>
        <w:adjustRightInd w:val="0"/>
        <w:spacing w:after="0" w:line="240" w:lineRule="auto"/>
        <w:ind w:left="720"/>
        <w:contextualSpacing/>
        <w:jc w:val="both"/>
        <w:rPr>
          <w:sz w:val="18"/>
          <w:szCs w:val="18"/>
        </w:rPr>
      </w:pPr>
    </w:p>
    <w:p w14:paraId="09300E8F" w14:textId="4FE96CB6" w:rsidR="002D26F6" w:rsidRDefault="002D26F6" w:rsidP="00E45EA9">
      <w:pPr>
        <w:autoSpaceDE w:val="0"/>
        <w:autoSpaceDN w:val="0"/>
        <w:adjustRightInd w:val="0"/>
        <w:spacing w:after="0" w:line="240" w:lineRule="auto"/>
        <w:ind w:left="720"/>
        <w:contextualSpacing/>
        <w:jc w:val="both"/>
        <w:rPr>
          <w:sz w:val="18"/>
          <w:szCs w:val="18"/>
        </w:rPr>
      </w:pPr>
    </w:p>
    <w:p w14:paraId="48FC750F" w14:textId="1B397914" w:rsidR="002D26F6" w:rsidRDefault="002D26F6" w:rsidP="00E45EA9">
      <w:pPr>
        <w:autoSpaceDE w:val="0"/>
        <w:autoSpaceDN w:val="0"/>
        <w:adjustRightInd w:val="0"/>
        <w:spacing w:after="0" w:line="240" w:lineRule="auto"/>
        <w:ind w:left="720"/>
        <w:contextualSpacing/>
        <w:jc w:val="both"/>
        <w:rPr>
          <w:sz w:val="18"/>
          <w:szCs w:val="18"/>
        </w:rPr>
      </w:pPr>
    </w:p>
    <w:p w14:paraId="06E6AB6B" w14:textId="1C438853" w:rsidR="002D26F6" w:rsidRDefault="002D26F6" w:rsidP="00E45EA9">
      <w:pPr>
        <w:autoSpaceDE w:val="0"/>
        <w:autoSpaceDN w:val="0"/>
        <w:adjustRightInd w:val="0"/>
        <w:spacing w:after="0" w:line="240" w:lineRule="auto"/>
        <w:ind w:left="720"/>
        <w:contextualSpacing/>
        <w:jc w:val="both"/>
        <w:rPr>
          <w:sz w:val="18"/>
          <w:szCs w:val="18"/>
        </w:rPr>
      </w:pPr>
    </w:p>
    <w:p w14:paraId="65D1A3AE" w14:textId="398EC36E" w:rsidR="002D26F6" w:rsidRDefault="002D26F6" w:rsidP="00E45EA9">
      <w:pPr>
        <w:autoSpaceDE w:val="0"/>
        <w:autoSpaceDN w:val="0"/>
        <w:adjustRightInd w:val="0"/>
        <w:spacing w:after="0" w:line="240" w:lineRule="auto"/>
        <w:ind w:left="720"/>
        <w:contextualSpacing/>
        <w:jc w:val="both"/>
        <w:rPr>
          <w:sz w:val="18"/>
          <w:szCs w:val="18"/>
        </w:rPr>
      </w:pPr>
    </w:p>
    <w:p w14:paraId="34EC2A54" w14:textId="63EC55C4" w:rsidR="002D26F6" w:rsidRDefault="002D26F6" w:rsidP="00E45EA9">
      <w:pPr>
        <w:autoSpaceDE w:val="0"/>
        <w:autoSpaceDN w:val="0"/>
        <w:adjustRightInd w:val="0"/>
        <w:spacing w:after="0" w:line="240" w:lineRule="auto"/>
        <w:ind w:left="720"/>
        <w:contextualSpacing/>
        <w:jc w:val="both"/>
        <w:rPr>
          <w:sz w:val="18"/>
          <w:szCs w:val="18"/>
        </w:rPr>
      </w:pPr>
    </w:p>
    <w:p w14:paraId="7CA31E76" w14:textId="262876FE" w:rsidR="002D26F6" w:rsidRDefault="002D26F6" w:rsidP="00E45EA9">
      <w:pPr>
        <w:autoSpaceDE w:val="0"/>
        <w:autoSpaceDN w:val="0"/>
        <w:adjustRightInd w:val="0"/>
        <w:spacing w:after="0" w:line="240" w:lineRule="auto"/>
        <w:ind w:left="720"/>
        <w:contextualSpacing/>
        <w:jc w:val="both"/>
        <w:rPr>
          <w:sz w:val="18"/>
          <w:szCs w:val="18"/>
        </w:rPr>
      </w:pPr>
    </w:p>
    <w:p w14:paraId="7969B7B3" w14:textId="0C4AC7C7" w:rsidR="002D26F6" w:rsidRDefault="002D26F6" w:rsidP="00E45EA9">
      <w:pPr>
        <w:autoSpaceDE w:val="0"/>
        <w:autoSpaceDN w:val="0"/>
        <w:adjustRightInd w:val="0"/>
        <w:spacing w:after="0" w:line="240" w:lineRule="auto"/>
        <w:ind w:left="720"/>
        <w:contextualSpacing/>
        <w:jc w:val="both"/>
        <w:rPr>
          <w:sz w:val="18"/>
          <w:szCs w:val="18"/>
        </w:rPr>
      </w:pPr>
    </w:p>
    <w:p w14:paraId="2BDED245" w14:textId="7B629B22" w:rsidR="002D26F6" w:rsidRDefault="002D26F6" w:rsidP="00E45EA9">
      <w:pPr>
        <w:autoSpaceDE w:val="0"/>
        <w:autoSpaceDN w:val="0"/>
        <w:adjustRightInd w:val="0"/>
        <w:spacing w:after="0" w:line="240" w:lineRule="auto"/>
        <w:ind w:left="720"/>
        <w:contextualSpacing/>
        <w:jc w:val="both"/>
        <w:rPr>
          <w:sz w:val="18"/>
          <w:szCs w:val="18"/>
        </w:rPr>
      </w:pPr>
    </w:p>
    <w:p w14:paraId="10E66B88" w14:textId="7F118243" w:rsidR="002D26F6" w:rsidRDefault="002D26F6" w:rsidP="00E45EA9">
      <w:pPr>
        <w:autoSpaceDE w:val="0"/>
        <w:autoSpaceDN w:val="0"/>
        <w:adjustRightInd w:val="0"/>
        <w:spacing w:after="0" w:line="240" w:lineRule="auto"/>
        <w:ind w:left="720"/>
        <w:contextualSpacing/>
        <w:jc w:val="both"/>
        <w:rPr>
          <w:sz w:val="18"/>
          <w:szCs w:val="18"/>
        </w:rPr>
      </w:pPr>
    </w:p>
    <w:p w14:paraId="5DBF4165" w14:textId="08D00EAC" w:rsidR="002D26F6" w:rsidRDefault="002D26F6" w:rsidP="00E45EA9">
      <w:pPr>
        <w:autoSpaceDE w:val="0"/>
        <w:autoSpaceDN w:val="0"/>
        <w:adjustRightInd w:val="0"/>
        <w:spacing w:after="0" w:line="240" w:lineRule="auto"/>
        <w:ind w:left="720"/>
        <w:contextualSpacing/>
        <w:jc w:val="both"/>
        <w:rPr>
          <w:sz w:val="18"/>
          <w:szCs w:val="18"/>
        </w:rPr>
      </w:pPr>
    </w:p>
    <w:p w14:paraId="30CF9AFA" w14:textId="62B86C77" w:rsidR="002D26F6" w:rsidRDefault="002D26F6" w:rsidP="00E45EA9">
      <w:pPr>
        <w:autoSpaceDE w:val="0"/>
        <w:autoSpaceDN w:val="0"/>
        <w:adjustRightInd w:val="0"/>
        <w:spacing w:after="0" w:line="240" w:lineRule="auto"/>
        <w:ind w:left="720"/>
        <w:contextualSpacing/>
        <w:jc w:val="both"/>
        <w:rPr>
          <w:sz w:val="18"/>
          <w:szCs w:val="18"/>
        </w:rPr>
      </w:pPr>
    </w:p>
    <w:p w14:paraId="1B94BB47" w14:textId="77777777" w:rsidR="002D26F6" w:rsidRDefault="002D26F6" w:rsidP="002D26F6">
      <w:pPr>
        <w:autoSpaceDE w:val="0"/>
        <w:autoSpaceDN w:val="0"/>
        <w:adjustRightInd w:val="0"/>
        <w:spacing w:after="0" w:line="240" w:lineRule="auto"/>
        <w:ind w:left="720"/>
        <w:contextualSpacing/>
        <w:jc w:val="both"/>
        <w:rPr>
          <w:rFonts w:ascii="Calibri" w:hAnsi="Calibri" w:cs="Calibri"/>
          <w:color w:val="222222"/>
          <w:sz w:val="18"/>
          <w:szCs w:val="28"/>
        </w:rPr>
      </w:pPr>
    </w:p>
    <w:p w14:paraId="0C412181" w14:textId="2632F70C" w:rsidR="001A3572" w:rsidRDefault="001A3572" w:rsidP="00DA6CDB">
      <w:pPr>
        <w:autoSpaceDE w:val="0"/>
        <w:autoSpaceDN w:val="0"/>
        <w:adjustRightInd w:val="0"/>
        <w:spacing w:after="0" w:line="240" w:lineRule="auto"/>
        <w:jc w:val="both"/>
      </w:pPr>
    </w:p>
    <w:p w14:paraId="0C3C4E3F" w14:textId="0EF5702F" w:rsidR="001A3572" w:rsidRDefault="001A3572" w:rsidP="00DA6CDB">
      <w:pPr>
        <w:autoSpaceDE w:val="0"/>
        <w:autoSpaceDN w:val="0"/>
        <w:adjustRightInd w:val="0"/>
        <w:spacing w:after="0" w:line="240" w:lineRule="auto"/>
        <w:jc w:val="both"/>
      </w:pPr>
    </w:p>
    <w:p w14:paraId="1AF80D63" w14:textId="0ED6971F" w:rsidR="001A3572" w:rsidRDefault="001A3572" w:rsidP="00DA6CDB">
      <w:pPr>
        <w:autoSpaceDE w:val="0"/>
        <w:autoSpaceDN w:val="0"/>
        <w:adjustRightInd w:val="0"/>
        <w:spacing w:after="0" w:line="240" w:lineRule="auto"/>
        <w:jc w:val="both"/>
      </w:pPr>
    </w:p>
    <w:p w14:paraId="01A1E455" w14:textId="5BEE1B18" w:rsidR="00DA6CDB" w:rsidRDefault="00DA6CDB" w:rsidP="00DA6CDB">
      <w:pPr>
        <w:autoSpaceDE w:val="0"/>
        <w:autoSpaceDN w:val="0"/>
        <w:adjustRightInd w:val="0"/>
        <w:spacing w:after="0" w:line="240" w:lineRule="auto"/>
        <w:jc w:val="both"/>
      </w:pPr>
    </w:p>
    <w:p w14:paraId="58924A9F" w14:textId="132C39B0" w:rsidR="00DA6CDB" w:rsidRDefault="00DA6CDB" w:rsidP="00DA6CDB">
      <w:pPr>
        <w:autoSpaceDE w:val="0"/>
        <w:autoSpaceDN w:val="0"/>
        <w:adjustRightInd w:val="0"/>
        <w:spacing w:after="0" w:line="240" w:lineRule="auto"/>
        <w:jc w:val="both"/>
      </w:pPr>
    </w:p>
    <w:p w14:paraId="22ADDD18" w14:textId="4DE981E9" w:rsidR="00DA6CDB" w:rsidRDefault="00DA6CDB" w:rsidP="00DA6CDB">
      <w:pPr>
        <w:autoSpaceDE w:val="0"/>
        <w:autoSpaceDN w:val="0"/>
        <w:adjustRightInd w:val="0"/>
        <w:spacing w:after="0" w:line="240" w:lineRule="auto"/>
        <w:jc w:val="both"/>
      </w:pPr>
    </w:p>
    <w:p w14:paraId="1229A635" w14:textId="01B73452" w:rsidR="00DA6CDB" w:rsidRDefault="00DA6CDB" w:rsidP="00DA6CDB">
      <w:pPr>
        <w:autoSpaceDE w:val="0"/>
        <w:autoSpaceDN w:val="0"/>
        <w:adjustRightInd w:val="0"/>
        <w:spacing w:after="0" w:line="240" w:lineRule="auto"/>
        <w:jc w:val="both"/>
      </w:pPr>
    </w:p>
    <w:p w14:paraId="6C5EE8FB" w14:textId="53F54BFD" w:rsidR="00DA6CDB" w:rsidRDefault="00DA6CDB" w:rsidP="00DA6CDB">
      <w:pPr>
        <w:autoSpaceDE w:val="0"/>
        <w:autoSpaceDN w:val="0"/>
        <w:adjustRightInd w:val="0"/>
        <w:spacing w:after="0" w:line="240" w:lineRule="auto"/>
        <w:jc w:val="both"/>
      </w:pPr>
    </w:p>
    <w:p w14:paraId="2A9CDE39"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24"/>
          <w:szCs w:val="24"/>
        </w:rPr>
      </w:pPr>
    </w:p>
    <w:p w14:paraId="5F05F916"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24"/>
          <w:szCs w:val="24"/>
        </w:rPr>
      </w:pPr>
    </w:p>
    <w:p w14:paraId="0331ACAB"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24"/>
          <w:szCs w:val="24"/>
        </w:rPr>
      </w:pPr>
    </w:p>
    <w:p w14:paraId="23B9D046"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2A77D118"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519D5105"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1B3A1BB6"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1F45E85D" w14:textId="6E89BD0F" w:rsidR="00DA6CDB"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3526D41F" w14:textId="77777777" w:rsidR="00B65308" w:rsidRPr="000E6112" w:rsidRDefault="00B65308" w:rsidP="00DA6CDB">
      <w:pPr>
        <w:autoSpaceDE w:val="0"/>
        <w:autoSpaceDN w:val="0"/>
        <w:adjustRightInd w:val="0"/>
        <w:spacing w:after="0" w:line="240" w:lineRule="auto"/>
        <w:ind w:firstLine="708"/>
        <w:jc w:val="center"/>
        <w:rPr>
          <w:rFonts w:ascii="Calibri" w:hAnsi="Calibri" w:cs="Calibri"/>
          <w:b/>
          <w:color w:val="222222"/>
          <w:sz w:val="32"/>
          <w:szCs w:val="28"/>
        </w:rPr>
      </w:pPr>
    </w:p>
    <w:p w14:paraId="62EDBC8A"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5566EF3F"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68F51A0D"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1DF56095"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28"/>
          <w:szCs w:val="28"/>
        </w:rPr>
      </w:pPr>
    </w:p>
    <w:p w14:paraId="6986F145" w14:textId="1C0E9C96"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sidR="00A6141E">
        <w:rPr>
          <w:rFonts w:ascii="Calibri" w:hAnsi="Calibri" w:cs="Calibri"/>
          <w:b/>
          <w:color w:val="222222"/>
          <w:sz w:val="32"/>
          <w:szCs w:val="28"/>
          <w:u w:val="single"/>
        </w:rPr>
        <w:t>0</w:t>
      </w:r>
      <w:r w:rsidR="00B65308">
        <w:rPr>
          <w:rFonts w:ascii="Calibri" w:hAnsi="Calibri" w:cs="Calibri"/>
          <w:b/>
          <w:color w:val="222222"/>
          <w:sz w:val="32"/>
          <w:szCs w:val="28"/>
          <w:u w:val="single"/>
        </w:rPr>
        <w:t>7</w:t>
      </w:r>
    </w:p>
    <w:p w14:paraId="2EDE3078" w14:textId="1C8FAAF8" w:rsidR="00DA6CDB" w:rsidRPr="000E6112" w:rsidRDefault="00B65308" w:rsidP="00DA6CDB">
      <w:pPr>
        <w:autoSpaceDE w:val="0"/>
        <w:autoSpaceDN w:val="0"/>
        <w:adjustRightInd w:val="0"/>
        <w:spacing w:after="0" w:line="240" w:lineRule="auto"/>
        <w:ind w:firstLine="708"/>
        <w:jc w:val="center"/>
        <w:rPr>
          <w:rFonts w:ascii="Calibri" w:hAnsi="Calibri" w:cs="Calibri"/>
          <w:b/>
          <w:color w:val="222222"/>
          <w:sz w:val="32"/>
          <w:szCs w:val="28"/>
        </w:rPr>
      </w:pPr>
      <w:r w:rsidRPr="00B65308">
        <w:rPr>
          <w:rFonts w:ascii="Calibri" w:hAnsi="Calibri" w:cs="Calibri"/>
          <w:b/>
          <w:color w:val="222222"/>
          <w:sz w:val="32"/>
          <w:szCs w:val="28"/>
          <w:u w:val="single"/>
        </w:rPr>
        <w:t>pokrycia dachowe wraz z podkładem i izolacją</w:t>
      </w:r>
    </w:p>
    <w:p w14:paraId="1CF643F0"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2E990795"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40CC86B6" w14:textId="6F9489B1" w:rsidR="00DA6CDB"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3073400A" w14:textId="0D73B1CD" w:rsidR="00B65308" w:rsidRDefault="00B65308" w:rsidP="00DA6CDB">
      <w:pPr>
        <w:autoSpaceDE w:val="0"/>
        <w:autoSpaceDN w:val="0"/>
        <w:adjustRightInd w:val="0"/>
        <w:spacing w:after="0" w:line="240" w:lineRule="auto"/>
        <w:ind w:firstLine="708"/>
        <w:jc w:val="center"/>
        <w:rPr>
          <w:rFonts w:ascii="Calibri" w:hAnsi="Calibri" w:cs="Calibri"/>
          <w:b/>
          <w:color w:val="222222"/>
          <w:sz w:val="32"/>
          <w:szCs w:val="28"/>
        </w:rPr>
      </w:pPr>
    </w:p>
    <w:p w14:paraId="2A78B906" w14:textId="77777777" w:rsidR="00B65308" w:rsidRPr="000E6112" w:rsidRDefault="00B65308" w:rsidP="00DA6CDB">
      <w:pPr>
        <w:autoSpaceDE w:val="0"/>
        <w:autoSpaceDN w:val="0"/>
        <w:adjustRightInd w:val="0"/>
        <w:spacing w:after="0" w:line="240" w:lineRule="auto"/>
        <w:ind w:firstLine="708"/>
        <w:jc w:val="center"/>
        <w:rPr>
          <w:rFonts w:ascii="Calibri" w:hAnsi="Calibri" w:cs="Calibri"/>
          <w:b/>
          <w:color w:val="222222"/>
          <w:sz w:val="32"/>
          <w:szCs w:val="28"/>
        </w:rPr>
      </w:pPr>
    </w:p>
    <w:p w14:paraId="0158DCDF"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491E07F1"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32"/>
          <w:szCs w:val="28"/>
        </w:rPr>
      </w:pPr>
    </w:p>
    <w:p w14:paraId="54E6BD1D" w14:textId="77777777" w:rsidR="00B65308" w:rsidRDefault="00DA6CDB" w:rsidP="00B65308">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B65308" w:rsidRPr="00B65308">
        <w:rPr>
          <w:rFonts w:ascii="Calibri" w:hAnsi="Calibri" w:cs="Calibri"/>
          <w:b/>
          <w:color w:val="222222"/>
          <w:sz w:val="32"/>
          <w:szCs w:val="28"/>
        </w:rPr>
        <w:t xml:space="preserve">45261210-9 </w:t>
      </w:r>
    </w:p>
    <w:p w14:paraId="0B120D34" w14:textId="001230CC" w:rsidR="00DA6CDB" w:rsidRPr="000E6112" w:rsidRDefault="00B65308" w:rsidP="00B65308">
      <w:pPr>
        <w:autoSpaceDE w:val="0"/>
        <w:autoSpaceDN w:val="0"/>
        <w:adjustRightInd w:val="0"/>
        <w:spacing w:after="0" w:line="240" w:lineRule="auto"/>
        <w:ind w:firstLine="708"/>
        <w:jc w:val="center"/>
        <w:rPr>
          <w:rFonts w:ascii="Calibri" w:hAnsi="Calibri" w:cs="Calibri"/>
          <w:b/>
          <w:color w:val="222222"/>
          <w:sz w:val="28"/>
          <w:szCs w:val="28"/>
        </w:rPr>
      </w:pPr>
      <w:r w:rsidRPr="00B65308">
        <w:rPr>
          <w:rFonts w:ascii="Calibri" w:hAnsi="Calibri" w:cs="Calibri"/>
          <w:b/>
          <w:color w:val="222222"/>
          <w:sz w:val="32"/>
          <w:szCs w:val="28"/>
        </w:rPr>
        <w:t>Wykonywanie pokryć dachowych</w:t>
      </w:r>
    </w:p>
    <w:p w14:paraId="4E913D5C"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28"/>
          <w:szCs w:val="28"/>
        </w:rPr>
      </w:pPr>
    </w:p>
    <w:p w14:paraId="34EBD87A"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28"/>
          <w:szCs w:val="28"/>
        </w:rPr>
      </w:pPr>
    </w:p>
    <w:p w14:paraId="56DC82EE"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18"/>
          <w:szCs w:val="18"/>
        </w:rPr>
      </w:pPr>
    </w:p>
    <w:p w14:paraId="6497D0A8" w14:textId="1DB2CDAB" w:rsidR="00DA6CDB" w:rsidRDefault="00DA6CDB" w:rsidP="00DA6CDB">
      <w:pPr>
        <w:autoSpaceDE w:val="0"/>
        <w:autoSpaceDN w:val="0"/>
        <w:adjustRightInd w:val="0"/>
        <w:spacing w:after="0" w:line="240" w:lineRule="auto"/>
        <w:ind w:firstLine="708"/>
        <w:jc w:val="center"/>
        <w:rPr>
          <w:rFonts w:ascii="Calibri" w:hAnsi="Calibri" w:cs="Calibri"/>
          <w:b/>
          <w:color w:val="222222"/>
          <w:sz w:val="18"/>
          <w:szCs w:val="18"/>
        </w:rPr>
      </w:pPr>
    </w:p>
    <w:p w14:paraId="6F88DAE8" w14:textId="77777777" w:rsidR="006A59B4" w:rsidRPr="000E6112" w:rsidRDefault="006A59B4" w:rsidP="00DA6CDB">
      <w:pPr>
        <w:autoSpaceDE w:val="0"/>
        <w:autoSpaceDN w:val="0"/>
        <w:adjustRightInd w:val="0"/>
        <w:spacing w:after="0" w:line="240" w:lineRule="auto"/>
        <w:ind w:firstLine="708"/>
        <w:jc w:val="center"/>
        <w:rPr>
          <w:rFonts w:ascii="Calibri" w:hAnsi="Calibri" w:cs="Calibri"/>
          <w:b/>
          <w:color w:val="222222"/>
          <w:sz w:val="18"/>
          <w:szCs w:val="18"/>
        </w:rPr>
      </w:pPr>
    </w:p>
    <w:p w14:paraId="2F2CA1F6"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18"/>
          <w:szCs w:val="18"/>
        </w:rPr>
      </w:pPr>
    </w:p>
    <w:p w14:paraId="5E4E278B"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18"/>
          <w:szCs w:val="18"/>
        </w:rPr>
      </w:pPr>
    </w:p>
    <w:p w14:paraId="774FDCC7"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18"/>
          <w:szCs w:val="18"/>
        </w:rPr>
      </w:pPr>
    </w:p>
    <w:p w14:paraId="4DD5C3F7" w14:textId="77777777" w:rsidR="00DA6CDB" w:rsidRPr="000E6112" w:rsidRDefault="00DA6CDB" w:rsidP="00DA6CDB">
      <w:pPr>
        <w:autoSpaceDE w:val="0"/>
        <w:autoSpaceDN w:val="0"/>
        <w:adjustRightInd w:val="0"/>
        <w:spacing w:after="0" w:line="240" w:lineRule="auto"/>
        <w:ind w:firstLine="708"/>
        <w:jc w:val="center"/>
        <w:rPr>
          <w:rFonts w:ascii="Calibri" w:hAnsi="Calibri" w:cs="Calibri"/>
          <w:b/>
          <w:color w:val="222222"/>
          <w:sz w:val="18"/>
          <w:szCs w:val="18"/>
        </w:rPr>
      </w:pPr>
    </w:p>
    <w:p w14:paraId="34EF8F05" w14:textId="4CC62A94" w:rsidR="009F412A" w:rsidRPr="008E5953" w:rsidRDefault="007368DA"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A6141E">
        <w:rPr>
          <w:rFonts w:ascii="Calibri" w:hAnsi="Calibri" w:cs="Calibri"/>
          <w:b/>
          <w:color w:val="222222"/>
          <w:sz w:val="28"/>
          <w:szCs w:val="28"/>
        </w:rPr>
        <w:t>24</w:t>
      </w:r>
    </w:p>
    <w:p w14:paraId="7AFFD86A" w14:textId="654E7724" w:rsidR="00DA6CDB" w:rsidRPr="000E6112" w:rsidRDefault="009F412A" w:rsidP="009F412A">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w:t>
      </w:r>
      <w:r w:rsidR="00DA6CDB" w:rsidRPr="000E6112">
        <w:rPr>
          <w:rFonts w:ascii="Calibri" w:hAnsi="Calibri" w:cs="Calibri"/>
          <w:b/>
          <w:color w:val="222222"/>
          <w:szCs w:val="28"/>
        </w:rPr>
        <w:t>1. WSTĘP</w:t>
      </w:r>
    </w:p>
    <w:p w14:paraId="441E66A0"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p>
    <w:p w14:paraId="5D53D560" w14:textId="74E0F4B7" w:rsidR="00DA6CDB" w:rsidRPr="00B65308" w:rsidRDefault="00DA6CDB" w:rsidP="00620CD8">
      <w:pPr>
        <w:pStyle w:val="Akapitzlist"/>
        <w:numPr>
          <w:ilvl w:val="1"/>
          <w:numId w:val="83"/>
        </w:numPr>
        <w:autoSpaceDE w:val="0"/>
        <w:autoSpaceDN w:val="0"/>
        <w:adjustRightInd w:val="0"/>
        <w:spacing w:after="0" w:line="240" w:lineRule="auto"/>
        <w:jc w:val="both"/>
        <w:rPr>
          <w:rFonts w:ascii="Calibri" w:hAnsi="Calibri" w:cs="Calibri"/>
          <w:b/>
          <w:color w:val="222222"/>
          <w:sz w:val="18"/>
          <w:szCs w:val="28"/>
        </w:rPr>
      </w:pPr>
      <w:r w:rsidRPr="00B65308">
        <w:rPr>
          <w:rFonts w:ascii="Calibri" w:hAnsi="Calibri" w:cs="Calibri"/>
          <w:b/>
          <w:color w:val="222222"/>
          <w:sz w:val="18"/>
          <w:szCs w:val="28"/>
        </w:rPr>
        <w:t>Przedmiot SST</w:t>
      </w:r>
    </w:p>
    <w:p w14:paraId="742DA820"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1C69A288" w14:textId="0D8483B4" w:rsidR="00A6141E" w:rsidRPr="00651A7E" w:rsidRDefault="007368DA" w:rsidP="00A6141E">
      <w:pPr>
        <w:autoSpaceDE w:val="0"/>
        <w:autoSpaceDN w:val="0"/>
        <w:adjustRightInd w:val="0"/>
        <w:jc w:val="both"/>
        <w:rPr>
          <w:sz w:val="18"/>
          <w:szCs w:val="18"/>
        </w:rPr>
      </w:pPr>
      <w:bookmarkStart w:id="12" w:name="_Hlk157438091"/>
      <w:r w:rsidRPr="007368DA">
        <w:rPr>
          <w:sz w:val="18"/>
          <w:szCs w:val="1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bookmarkEnd w:id="12"/>
    <w:p w14:paraId="40FBAA0B" w14:textId="77777777" w:rsidR="00DA6CDB" w:rsidRPr="000E6112" w:rsidRDefault="00DA6CDB" w:rsidP="00620CD8">
      <w:pPr>
        <w:numPr>
          <w:ilvl w:val="1"/>
          <w:numId w:val="8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Zakres stosowania SST</w:t>
      </w:r>
    </w:p>
    <w:p w14:paraId="11B72D88" w14:textId="77777777" w:rsidR="00DA6CDB" w:rsidRPr="000E6112" w:rsidRDefault="00DA6CDB" w:rsidP="00DA6CDB">
      <w:pPr>
        <w:autoSpaceDE w:val="0"/>
        <w:autoSpaceDN w:val="0"/>
        <w:adjustRightInd w:val="0"/>
        <w:spacing w:after="0" w:line="240" w:lineRule="auto"/>
        <w:ind w:left="360"/>
        <w:contextualSpacing/>
        <w:jc w:val="both"/>
        <w:rPr>
          <w:rFonts w:ascii="Calibri" w:hAnsi="Calibri" w:cs="Calibri"/>
          <w:color w:val="222222"/>
          <w:sz w:val="18"/>
          <w:szCs w:val="28"/>
        </w:rPr>
      </w:pPr>
    </w:p>
    <w:p w14:paraId="27C9CDD5" w14:textId="644AA09F"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sidR="00B65308">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sidR="00B65308">
        <w:rPr>
          <w:rFonts w:ascii="Calibri" w:hAnsi="Calibri" w:cs="Calibri"/>
          <w:color w:val="222222"/>
          <w:sz w:val="18"/>
          <w:szCs w:val="28"/>
        </w:rPr>
        <w:t xml:space="preserve"> </w:t>
      </w:r>
      <w:r w:rsidRPr="000E6112">
        <w:rPr>
          <w:rFonts w:ascii="Calibri" w:hAnsi="Calibri" w:cs="Calibri"/>
          <w:color w:val="222222"/>
          <w:sz w:val="18"/>
          <w:szCs w:val="28"/>
        </w:rPr>
        <w:t>opracowani</w:t>
      </w:r>
    </w:p>
    <w:p w14:paraId="03EA2B6A"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49903C7A" w14:textId="77777777" w:rsidR="00DA6CDB" w:rsidRPr="000E6112" w:rsidRDefault="00DA6CDB" w:rsidP="00620CD8">
      <w:pPr>
        <w:numPr>
          <w:ilvl w:val="1"/>
          <w:numId w:val="8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3D6CEC49"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16B18FCD"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34E678CD"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08B51556" w14:textId="77777777" w:rsidR="00DA6CDB" w:rsidRPr="000E6112" w:rsidRDefault="00DA6CDB" w:rsidP="00620CD8">
      <w:pPr>
        <w:numPr>
          <w:ilvl w:val="1"/>
          <w:numId w:val="8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260034F3"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1D16141A" w14:textId="77777777" w:rsidR="00E91644" w:rsidRDefault="00E91644" w:rsidP="00E91644">
      <w:pPr>
        <w:autoSpaceDE w:val="0"/>
        <w:autoSpaceDN w:val="0"/>
        <w:adjustRightInd w:val="0"/>
        <w:spacing w:after="0" w:line="240" w:lineRule="auto"/>
        <w:jc w:val="both"/>
        <w:rPr>
          <w:rFonts w:ascii="Calibri" w:hAnsi="Calibri" w:cs="Calibri"/>
          <w:color w:val="222222"/>
          <w:sz w:val="18"/>
          <w:szCs w:val="28"/>
        </w:rPr>
      </w:pPr>
      <w:r w:rsidRPr="00E91644">
        <w:rPr>
          <w:rFonts w:ascii="Calibri" w:hAnsi="Calibri" w:cs="Calibri"/>
          <w:color w:val="222222"/>
          <w:sz w:val="18"/>
          <w:szCs w:val="28"/>
        </w:rPr>
        <w:t>Roboty, których dotyczy specyfikacja, obejmują wszystkie czynności umożliwiające wykonanie poniższych czynności:</w:t>
      </w:r>
    </w:p>
    <w:p w14:paraId="400CEA17" w14:textId="77777777" w:rsidR="00115503" w:rsidRDefault="00115503" w:rsidP="00E91644">
      <w:pPr>
        <w:autoSpaceDE w:val="0"/>
        <w:autoSpaceDN w:val="0"/>
        <w:adjustRightInd w:val="0"/>
        <w:spacing w:after="0" w:line="240" w:lineRule="auto"/>
        <w:jc w:val="both"/>
        <w:rPr>
          <w:rFonts w:ascii="Calibri" w:hAnsi="Calibri" w:cs="Calibri"/>
          <w:color w:val="222222"/>
          <w:sz w:val="18"/>
          <w:szCs w:val="28"/>
        </w:rPr>
      </w:pPr>
    </w:p>
    <w:p w14:paraId="7AC0A347" w14:textId="7D025BF3" w:rsidR="00E91644" w:rsidRPr="00486A23" w:rsidRDefault="00E91644" w:rsidP="00620CD8">
      <w:pPr>
        <w:pStyle w:val="Akapitzlist"/>
        <w:numPr>
          <w:ilvl w:val="0"/>
          <w:numId w:val="142"/>
        </w:numPr>
        <w:autoSpaceDE w:val="0"/>
        <w:autoSpaceDN w:val="0"/>
        <w:adjustRightInd w:val="0"/>
        <w:spacing w:after="0" w:line="240" w:lineRule="auto"/>
        <w:jc w:val="both"/>
        <w:rPr>
          <w:rFonts w:ascii="Calibri" w:hAnsi="Calibri" w:cs="Calibri"/>
          <w:color w:val="222222"/>
          <w:sz w:val="18"/>
          <w:szCs w:val="28"/>
        </w:rPr>
      </w:pPr>
      <w:r w:rsidRPr="00486A23">
        <w:rPr>
          <w:rFonts w:ascii="Calibri" w:hAnsi="Calibri" w:cs="Calibri"/>
          <w:color w:val="222222"/>
          <w:sz w:val="18"/>
          <w:szCs w:val="28"/>
        </w:rPr>
        <w:t xml:space="preserve">Wykonanie </w:t>
      </w:r>
      <w:r w:rsidR="003E5EC5" w:rsidRPr="00486A23">
        <w:rPr>
          <w:rFonts w:ascii="Calibri" w:hAnsi="Calibri" w:cs="Calibri"/>
          <w:color w:val="222222"/>
          <w:sz w:val="18"/>
          <w:szCs w:val="28"/>
        </w:rPr>
        <w:t xml:space="preserve">konstrukcji nośnej </w:t>
      </w:r>
      <w:r w:rsidR="00115503" w:rsidRPr="00486A23">
        <w:rPr>
          <w:rFonts w:ascii="Calibri" w:hAnsi="Calibri" w:cs="Calibri"/>
          <w:color w:val="222222"/>
          <w:sz w:val="18"/>
          <w:szCs w:val="28"/>
        </w:rPr>
        <w:t>z blachy trapezowej konstrukcyjnej</w:t>
      </w:r>
    </w:p>
    <w:p w14:paraId="4B44C2B8" w14:textId="27555346" w:rsidR="00E91644" w:rsidRPr="00486A23" w:rsidRDefault="00E91644" w:rsidP="00620CD8">
      <w:pPr>
        <w:pStyle w:val="Akapitzlist"/>
        <w:numPr>
          <w:ilvl w:val="0"/>
          <w:numId w:val="142"/>
        </w:numPr>
        <w:autoSpaceDE w:val="0"/>
        <w:autoSpaceDN w:val="0"/>
        <w:adjustRightInd w:val="0"/>
        <w:spacing w:after="0" w:line="240" w:lineRule="auto"/>
        <w:jc w:val="both"/>
        <w:rPr>
          <w:rFonts w:ascii="Calibri" w:hAnsi="Calibri" w:cs="Calibri"/>
          <w:color w:val="222222"/>
          <w:sz w:val="18"/>
          <w:szCs w:val="28"/>
        </w:rPr>
      </w:pPr>
      <w:r w:rsidRPr="00486A23">
        <w:rPr>
          <w:rFonts w:ascii="Calibri" w:hAnsi="Calibri" w:cs="Calibri"/>
          <w:color w:val="222222"/>
          <w:sz w:val="18"/>
          <w:szCs w:val="28"/>
        </w:rPr>
        <w:t xml:space="preserve">Wykonanie  </w:t>
      </w:r>
      <w:proofErr w:type="spellStart"/>
      <w:r w:rsidR="008861C5" w:rsidRPr="00486A23">
        <w:rPr>
          <w:rFonts w:ascii="Calibri" w:hAnsi="Calibri" w:cs="Calibri"/>
          <w:color w:val="222222"/>
          <w:sz w:val="18"/>
          <w:szCs w:val="28"/>
        </w:rPr>
        <w:t>paroizolacji</w:t>
      </w:r>
      <w:proofErr w:type="spellEnd"/>
    </w:p>
    <w:p w14:paraId="27EEE449" w14:textId="6D42C2A9" w:rsidR="00E91644" w:rsidRDefault="008861C5" w:rsidP="00620CD8">
      <w:pPr>
        <w:pStyle w:val="Akapitzlist"/>
        <w:numPr>
          <w:ilvl w:val="0"/>
          <w:numId w:val="142"/>
        </w:numPr>
        <w:autoSpaceDE w:val="0"/>
        <w:autoSpaceDN w:val="0"/>
        <w:adjustRightInd w:val="0"/>
        <w:spacing w:after="0" w:line="240" w:lineRule="auto"/>
        <w:jc w:val="both"/>
        <w:rPr>
          <w:rFonts w:ascii="Calibri" w:hAnsi="Calibri" w:cs="Calibri"/>
          <w:color w:val="222222"/>
          <w:sz w:val="18"/>
          <w:szCs w:val="28"/>
        </w:rPr>
      </w:pPr>
      <w:r w:rsidRPr="00486A23">
        <w:rPr>
          <w:rFonts w:ascii="Calibri" w:hAnsi="Calibri" w:cs="Calibri"/>
          <w:color w:val="222222"/>
          <w:sz w:val="18"/>
          <w:szCs w:val="28"/>
        </w:rPr>
        <w:t>Wykonanie izolacji</w:t>
      </w:r>
      <w:r w:rsidR="00627127" w:rsidRPr="00486A23">
        <w:rPr>
          <w:rFonts w:ascii="Calibri" w:hAnsi="Calibri" w:cs="Calibri"/>
          <w:color w:val="222222"/>
          <w:sz w:val="18"/>
          <w:szCs w:val="28"/>
        </w:rPr>
        <w:t xml:space="preserve"> cieplnej płytami styropianowymi typu DACH gr. 20 cm </w:t>
      </w:r>
    </w:p>
    <w:p w14:paraId="3F1C469B" w14:textId="6D171BBD" w:rsidR="00486A23" w:rsidRPr="00486A23" w:rsidRDefault="00486A23" w:rsidP="00620CD8">
      <w:pPr>
        <w:pStyle w:val="Akapitzlist"/>
        <w:numPr>
          <w:ilvl w:val="0"/>
          <w:numId w:val="142"/>
        </w:num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Montaż świetlików dachowych</w:t>
      </w:r>
    </w:p>
    <w:p w14:paraId="713F7BA8" w14:textId="18B11FA6" w:rsidR="00486A23" w:rsidRPr="00486A23" w:rsidRDefault="00486A23" w:rsidP="00620CD8">
      <w:pPr>
        <w:pStyle w:val="Akapitzlist"/>
        <w:numPr>
          <w:ilvl w:val="0"/>
          <w:numId w:val="142"/>
        </w:numPr>
        <w:autoSpaceDE w:val="0"/>
        <w:autoSpaceDN w:val="0"/>
        <w:adjustRightInd w:val="0"/>
        <w:spacing w:after="0" w:line="240" w:lineRule="auto"/>
        <w:jc w:val="both"/>
        <w:rPr>
          <w:rFonts w:ascii="Calibri" w:hAnsi="Calibri" w:cs="Calibri"/>
          <w:color w:val="222222"/>
          <w:sz w:val="18"/>
          <w:szCs w:val="28"/>
        </w:rPr>
      </w:pPr>
      <w:r w:rsidRPr="00486A23">
        <w:rPr>
          <w:rFonts w:ascii="Calibri" w:hAnsi="Calibri" w:cs="Calibri"/>
          <w:color w:val="222222"/>
          <w:sz w:val="18"/>
          <w:szCs w:val="28"/>
        </w:rPr>
        <w:t>Montaż membrany dachowej PCV</w:t>
      </w:r>
      <w:r w:rsidR="001948EA">
        <w:rPr>
          <w:rFonts w:ascii="Calibri" w:hAnsi="Calibri" w:cs="Calibri"/>
          <w:color w:val="222222"/>
          <w:sz w:val="18"/>
          <w:szCs w:val="28"/>
        </w:rPr>
        <w:t xml:space="preserve"> </w:t>
      </w:r>
      <w:r w:rsidR="003139F8">
        <w:rPr>
          <w:rFonts w:ascii="Calibri" w:hAnsi="Calibri" w:cs="Calibri"/>
          <w:color w:val="222222"/>
          <w:sz w:val="18"/>
          <w:szCs w:val="28"/>
        </w:rPr>
        <w:t>dwuwarstwowo</w:t>
      </w:r>
    </w:p>
    <w:p w14:paraId="0F3DD664" w14:textId="2E64BEAE" w:rsidR="00DA6CDB" w:rsidRDefault="00E91644" w:rsidP="00620CD8">
      <w:pPr>
        <w:pStyle w:val="Akapitzlist"/>
        <w:numPr>
          <w:ilvl w:val="0"/>
          <w:numId w:val="142"/>
        </w:numPr>
        <w:autoSpaceDE w:val="0"/>
        <w:autoSpaceDN w:val="0"/>
        <w:adjustRightInd w:val="0"/>
        <w:spacing w:after="0" w:line="240" w:lineRule="auto"/>
        <w:jc w:val="both"/>
        <w:rPr>
          <w:rFonts w:ascii="Calibri" w:hAnsi="Calibri" w:cs="Calibri"/>
          <w:color w:val="222222"/>
          <w:sz w:val="18"/>
          <w:szCs w:val="28"/>
        </w:rPr>
      </w:pPr>
      <w:r w:rsidRPr="00486A23">
        <w:rPr>
          <w:rFonts w:ascii="Calibri" w:hAnsi="Calibri" w:cs="Calibri"/>
          <w:color w:val="222222"/>
          <w:sz w:val="18"/>
          <w:szCs w:val="28"/>
        </w:rPr>
        <w:t>Wykonanie obróbek blacharskich</w:t>
      </w:r>
    </w:p>
    <w:p w14:paraId="73AFB82E" w14:textId="77777777" w:rsidR="00486A23" w:rsidRDefault="00486A23" w:rsidP="00486A23">
      <w:pPr>
        <w:autoSpaceDE w:val="0"/>
        <w:autoSpaceDN w:val="0"/>
        <w:adjustRightInd w:val="0"/>
        <w:spacing w:after="0" w:line="240" w:lineRule="auto"/>
        <w:jc w:val="both"/>
        <w:rPr>
          <w:rFonts w:ascii="Calibri" w:hAnsi="Calibri" w:cs="Calibri"/>
          <w:color w:val="222222"/>
          <w:sz w:val="18"/>
          <w:szCs w:val="28"/>
        </w:rPr>
      </w:pPr>
    </w:p>
    <w:p w14:paraId="52567AB1" w14:textId="77777777" w:rsidR="00DA6CDB" w:rsidRPr="000E6112" w:rsidRDefault="00DA6CDB" w:rsidP="00620CD8">
      <w:pPr>
        <w:numPr>
          <w:ilvl w:val="1"/>
          <w:numId w:val="8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5AADB343"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54C2FECF"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57B63380"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p>
    <w:p w14:paraId="03E28959"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24BBD8A0"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p>
    <w:p w14:paraId="55723BEE"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1A71F015"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20140835"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3B8BA408"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7720AB62" w14:textId="5E3FFBB4" w:rsidR="00DA6CDB" w:rsidRDefault="00DA6CDB" w:rsidP="00DA6CDB">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2.2. </w:t>
      </w:r>
      <w:r w:rsidR="00837939">
        <w:rPr>
          <w:rFonts w:ascii="Calibri" w:hAnsi="Calibri" w:cs="Calibri"/>
          <w:b/>
          <w:color w:val="222222"/>
          <w:sz w:val="18"/>
          <w:szCs w:val="28"/>
        </w:rPr>
        <w:t xml:space="preserve">Materiały podstawowe </w:t>
      </w:r>
    </w:p>
    <w:p w14:paraId="4882C5FC" w14:textId="77777777" w:rsidR="00837939" w:rsidRDefault="00837939" w:rsidP="009F3EC8">
      <w:pPr>
        <w:autoSpaceDE w:val="0"/>
        <w:autoSpaceDN w:val="0"/>
        <w:adjustRightInd w:val="0"/>
        <w:spacing w:after="0" w:line="240" w:lineRule="auto"/>
        <w:jc w:val="both"/>
        <w:rPr>
          <w:rFonts w:ascii="Calibri" w:hAnsi="Calibri" w:cs="Calibri"/>
          <w:b/>
          <w:color w:val="222222"/>
          <w:sz w:val="18"/>
          <w:szCs w:val="28"/>
        </w:rPr>
      </w:pPr>
    </w:p>
    <w:p w14:paraId="543DC112" w14:textId="2C1130E5" w:rsidR="00F02B1D" w:rsidRDefault="00F02B1D" w:rsidP="00620CD8">
      <w:pPr>
        <w:numPr>
          <w:ilvl w:val="0"/>
          <w:numId w:val="84"/>
        </w:numPr>
        <w:spacing w:after="0" w:line="240" w:lineRule="auto"/>
        <w:rPr>
          <w:rFonts w:eastAsia="Times New Roman" w:cstheme="minorHAnsi"/>
          <w:sz w:val="18"/>
          <w:szCs w:val="18"/>
          <w:lang w:eastAsia="pl-PL"/>
        </w:rPr>
      </w:pPr>
      <w:r>
        <w:rPr>
          <w:rFonts w:eastAsia="Times New Roman" w:cstheme="minorHAnsi"/>
          <w:sz w:val="18"/>
          <w:szCs w:val="18"/>
          <w:lang w:eastAsia="pl-PL"/>
        </w:rPr>
        <w:t xml:space="preserve">Blacha trapezowa konstrukcyjna </w:t>
      </w:r>
    </w:p>
    <w:p w14:paraId="792A51BE" w14:textId="076C5275" w:rsidR="00837939" w:rsidRPr="00837939" w:rsidRDefault="007D0992" w:rsidP="00620CD8">
      <w:pPr>
        <w:numPr>
          <w:ilvl w:val="0"/>
          <w:numId w:val="84"/>
        </w:numPr>
        <w:spacing w:after="0" w:line="240" w:lineRule="auto"/>
        <w:rPr>
          <w:rFonts w:eastAsia="Times New Roman" w:cstheme="minorHAnsi"/>
          <w:sz w:val="18"/>
          <w:szCs w:val="18"/>
          <w:lang w:eastAsia="pl-PL"/>
        </w:rPr>
      </w:pPr>
      <w:r>
        <w:rPr>
          <w:rFonts w:eastAsia="Times New Roman" w:cstheme="minorHAnsi"/>
          <w:sz w:val="18"/>
          <w:szCs w:val="18"/>
          <w:lang w:eastAsia="pl-PL"/>
        </w:rPr>
        <w:t>Membrana paroizolacyjna</w:t>
      </w:r>
    </w:p>
    <w:p w14:paraId="720A3EF6" w14:textId="55BC1EB3" w:rsidR="00F02B1D" w:rsidRDefault="00F02B1D" w:rsidP="00620CD8">
      <w:pPr>
        <w:numPr>
          <w:ilvl w:val="0"/>
          <w:numId w:val="84"/>
        </w:numPr>
        <w:spacing w:after="0" w:line="240" w:lineRule="auto"/>
        <w:rPr>
          <w:rFonts w:eastAsia="Times New Roman" w:cstheme="minorHAnsi"/>
          <w:sz w:val="18"/>
          <w:szCs w:val="18"/>
          <w:lang w:eastAsia="pl-PL"/>
        </w:rPr>
      </w:pPr>
      <w:r>
        <w:rPr>
          <w:rFonts w:eastAsia="Times New Roman" w:cstheme="minorHAnsi"/>
          <w:sz w:val="18"/>
          <w:szCs w:val="18"/>
          <w:lang w:eastAsia="pl-PL"/>
        </w:rPr>
        <w:t>Styropian DACH gr. 20 i 24 cm</w:t>
      </w:r>
    </w:p>
    <w:p w14:paraId="0F1F655C" w14:textId="0657D870" w:rsidR="009F4593" w:rsidRDefault="009F4593" w:rsidP="00620CD8">
      <w:pPr>
        <w:numPr>
          <w:ilvl w:val="0"/>
          <w:numId w:val="84"/>
        </w:numPr>
        <w:spacing w:after="0" w:line="240" w:lineRule="auto"/>
        <w:rPr>
          <w:rFonts w:eastAsia="Times New Roman" w:cstheme="minorHAnsi"/>
          <w:sz w:val="18"/>
          <w:szCs w:val="18"/>
          <w:lang w:eastAsia="pl-PL"/>
        </w:rPr>
      </w:pPr>
      <w:r>
        <w:rPr>
          <w:rFonts w:eastAsia="Times New Roman" w:cstheme="minorHAnsi"/>
          <w:sz w:val="18"/>
          <w:szCs w:val="18"/>
          <w:lang w:eastAsia="pl-PL"/>
        </w:rPr>
        <w:t>Wełna mineralna DACH gr. 24 cm</w:t>
      </w:r>
    </w:p>
    <w:p w14:paraId="551D0459" w14:textId="248BBA53" w:rsidR="009F4593" w:rsidRPr="00837939" w:rsidRDefault="009F4593" w:rsidP="00620CD8">
      <w:pPr>
        <w:numPr>
          <w:ilvl w:val="0"/>
          <w:numId w:val="84"/>
        </w:numPr>
        <w:spacing w:after="0" w:line="240" w:lineRule="auto"/>
        <w:rPr>
          <w:rFonts w:eastAsia="Times New Roman" w:cstheme="minorHAnsi"/>
          <w:sz w:val="18"/>
          <w:szCs w:val="18"/>
          <w:lang w:eastAsia="pl-PL"/>
        </w:rPr>
      </w:pPr>
      <w:r>
        <w:rPr>
          <w:rFonts w:eastAsia="Times New Roman" w:cstheme="minorHAnsi"/>
          <w:sz w:val="18"/>
          <w:szCs w:val="18"/>
          <w:lang w:eastAsia="pl-PL"/>
        </w:rPr>
        <w:t>Izokliny</w:t>
      </w:r>
    </w:p>
    <w:p w14:paraId="2BDD0570" w14:textId="23A4EAC2" w:rsidR="00837939" w:rsidRPr="00837939" w:rsidRDefault="00F02B1D" w:rsidP="00620CD8">
      <w:pPr>
        <w:numPr>
          <w:ilvl w:val="0"/>
          <w:numId w:val="85"/>
        </w:numPr>
        <w:spacing w:after="0" w:line="240" w:lineRule="auto"/>
        <w:rPr>
          <w:rFonts w:eastAsia="Times New Roman" w:cstheme="minorHAnsi"/>
          <w:sz w:val="18"/>
          <w:szCs w:val="18"/>
          <w:lang w:eastAsia="pl-PL"/>
        </w:rPr>
      </w:pPr>
      <w:r>
        <w:rPr>
          <w:rFonts w:eastAsia="Times New Roman" w:cstheme="minorHAnsi"/>
          <w:sz w:val="18"/>
          <w:szCs w:val="18"/>
          <w:lang w:eastAsia="pl-PL"/>
        </w:rPr>
        <w:t>Membrana dachowa PCV</w:t>
      </w:r>
    </w:p>
    <w:p w14:paraId="3D46197E" w14:textId="77777777" w:rsidR="00DA6CDB" w:rsidRPr="00156FFE" w:rsidRDefault="00DA6CDB" w:rsidP="00DA6CDB">
      <w:pPr>
        <w:autoSpaceDE w:val="0"/>
        <w:autoSpaceDN w:val="0"/>
        <w:adjustRightInd w:val="0"/>
        <w:spacing w:after="0" w:line="240" w:lineRule="auto"/>
        <w:jc w:val="both"/>
        <w:rPr>
          <w:rFonts w:ascii="Calibri" w:hAnsi="Calibri" w:cs="Calibri"/>
          <w:color w:val="222222"/>
          <w:sz w:val="18"/>
          <w:szCs w:val="28"/>
        </w:rPr>
      </w:pPr>
    </w:p>
    <w:p w14:paraId="454CD961"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303C3994"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p>
    <w:p w14:paraId="1179A65B"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02EF9E65"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3D9C380C"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17DFE0A8"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255E3470" w14:textId="3D1C18C9" w:rsidR="008F01F4" w:rsidRDefault="008F01F4" w:rsidP="008F01F4">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3.2 </w:t>
      </w:r>
      <w:r w:rsidR="00837939">
        <w:rPr>
          <w:rFonts w:ascii="Calibri" w:hAnsi="Calibri" w:cs="Calibri"/>
          <w:b/>
          <w:color w:val="222222"/>
          <w:sz w:val="18"/>
          <w:szCs w:val="28"/>
        </w:rPr>
        <w:t>Pokrycia dachowe</w:t>
      </w:r>
      <w:r w:rsidRPr="00F458B4">
        <w:rPr>
          <w:rFonts w:ascii="Calibri" w:hAnsi="Calibri" w:cs="Calibri"/>
          <w:b/>
          <w:color w:val="222222"/>
          <w:sz w:val="18"/>
          <w:szCs w:val="28"/>
        </w:rPr>
        <w:t xml:space="preserve">  </w:t>
      </w:r>
    </w:p>
    <w:p w14:paraId="2A0E7F09" w14:textId="77777777" w:rsidR="008F01F4" w:rsidRPr="00F458B4" w:rsidRDefault="008F01F4" w:rsidP="008F01F4">
      <w:pPr>
        <w:autoSpaceDE w:val="0"/>
        <w:autoSpaceDN w:val="0"/>
        <w:adjustRightInd w:val="0"/>
        <w:spacing w:after="0" w:line="240" w:lineRule="auto"/>
        <w:jc w:val="both"/>
        <w:rPr>
          <w:rFonts w:ascii="Calibri" w:hAnsi="Calibri" w:cs="Calibri"/>
          <w:b/>
          <w:color w:val="222222"/>
          <w:sz w:val="18"/>
          <w:szCs w:val="28"/>
        </w:rPr>
      </w:pPr>
    </w:p>
    <w:p w14:paraId="3C61F070" w14:textId="3ED80F3A" w:rsidR="00DA6CDB" w:rsidRDefault="00837939" w:rsidP="00DA6CDB">
      <w:pPr>
        <w:autoSpaceDE w:val="0"/>
        <w:autoSpaceDN w:val="0"/>
        <w:adjustRightInd w:val="0"/>
        <w:spacing w:after="0" w:line="240" w:lineRule="auto"/>
        <w:jc w:val="both"/>
        <w:rPr>
          <w:rFonts w:ascii="Calibri" w:hAnsi="Calibri" w:cs="Calibri"/>
          <w:color w:val="222222"/>
          <w:sz w:val="18"/>
          <w:szCs w:val="28"/>
        </w:rPr>
      </w:pPr>
      <w:r w:rsidRPr="00837939">
        <w:rPr>
          <w:rFonts w:ascii="Calibri" w:hAnsi="Calibri" w:cs="Calibri"/>
          <w:color w:val="222222"/>
          <w:sz w:val="18"/>
          <w:szCs w:val="28"/>
        </w:rPr>
        <w:t>Roboty można wykonywać ręcznie lub używając sprzętu podstawowego.</w:t>
      </w:r>
    </w:p>
    <w:p w14:paraId="3C67A4EC" w14:textId="5DE04559" w:rsidR="00837939" w:rsidRDefault="00837939" w:rsidP="00DA6CDB">
      <w:pPr>
        <w:autoSpaceDE w:val="0"/>
        <w:autoSpaceDN w:val="0"/>
        <w:adjustRightInd w:val="0"/>
        <w:spacing w:after="0" w:line="240" w:lineRule="auto"/>
        <w:jc w:val="both"/>
        <w:rPr>
          <w:rFonts w:ascii="Calibri" w:hAnsi="Calibri" w:cs="Calibri"/>
          <w:color w:val="222222"/>
          <w:sz w:val="18"/>
          <w:szCs w:val="28"/>
        </w:rPr>
      </w:pPr>
    </w:p>
    <w:p w14:paraId="1451DD2B"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4. TRANSPORT </w:t>
      </w:r>
    </w:p>
    <w:p w14:paraId="239E845A"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p>
    <w:p w14:paraId="13484059"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55D94D07"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4329CBFA" w14:textId="77777777" w:rsidR="00BC4DF9"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0C6CF650" w14:textId="783AB0A0" w:rsidR="00DA6CDB" w:rsidRPr="000E6112" w:rsidRDefault="00BC4DF9" w:rsidP="00DA6CDB">
      <w:p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Przed wykonaniem prac montażowych wykonawca jest zobowiązany zapoznać się z wytycznymi i zaleceniami producenta.</w:t>
      </w:r>
    </w:p>
    <w:p w14:paraId="4B321CB3"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5C83DD5C"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49D0068F"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130AB41B" w14:textId="08AE49B2" w:rsidR="00DA6CDB" w:rsidRDefault="00837939" w:rsidP="00DA6CDB">
      <w:pPr>
        <w:autoSpaceDE w:val="0"/>
        <w:autoSpaceDN w:val="0"/>
        <w:adjustRightInd w:val="0"/>
        <w:spacing w:after="0" w:line="240" w:lineRule="auto"/>
        <w:jc w:val="both"/>
        <w:rPr>
          <w:rFonts w:ascii="Calibri" w:hAnsi="Calibri" w:cs="Calibri"/>
          <w:color w:val="222222"/>
          <w:sz w:val="18"/>
          <w:szCs w:val="28"/>
        </w:rPr>
      </w:pPr>
      <w:r w:rsidRPr="00837939">
        <w:rPr>
          <w:rFonts w:ascii="Calibri" w:hAnsi="Calibri" w:cs="Calibri"/>
          <w:color w:val="222222"/>
          <w:sz w:val="18"/>
          <w:szCs w:val="28"/>
        </w:rPr>
        <w:t>Zaleca się użyć do transportu samochodów pokrytych plandekami lub zamkniętych. W czasie transportu należy zabezpieczyć materiały przed zniszczeniem oraz zamoczeniem. Szczególną ostrożność należy wykazać przy transporcie i składowaniu wełny mineralnej gdyż nie można jej zamoczyć i zniszczyć brzegów i narożników. Wełna mineralna powinna być składowana w pomieszczeniu zamkniętym i suchym.</w:t>
      </w:r>
    </w:p>
    <w:p w14:paraId="214DE032" w14:textId="77777777" w:rsidR="00837939" w:rsidRPr="000E6112" w:rsidRDefault="00837939" w:rsidP="00DA6CDB">
      <w:pPr>
        <w:autoSpaceDE w:val="0"/>
        <w:autoSpaceDN w:val="0"/>
        <w:adjustRightInd w:val="0"/>
        <w:spacing w:after="0" w:line="240" w:lineRule="auto"/>
        <w:jc w:val="both"/>
        <w:rPr>
          <w:rFonts w:ascii="Calibri" w:hAnsi="Calibri" w:cs="Calibri"/>
          <w:color w:val="222222"/>
          <w:sz w:val="18"/>
          <w:szCs w:val="28"/>
        </w:rPr>
      </w:pPr>
    </w:p>
    <w:p w14:paraId="1CAC2815"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138A70EB"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p>
    <w:p w14:paraId="411A9F31" w14:textId="77777777" w:rsidR="00DA6CDB" w:rsidRPr="000E6112" w:rsidRDefault="00DA6CDB" w:rsidP="00DA6CDB">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355A0101"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58E553E9"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70D0F599" w14:textId="77777777" w:rsidR="00DA6CDB" w:rsidRPr="000E6112" w:rsidRDefault="00DA6CDB" w:rsidP="00DA6CDB">
      <w:pPr>
        <w:autoSpaceDE w:val="0"/>
        <w:autoSpaceDN w:val="0"/>
        <w:adjustRightInd w:val="0"/>
        <w:spacing w:after="0" w:line="240" w:lineRule="auto"/>
        <w:jc w:val="both"/>
        <w:rPr>
          <w:rFonts w:ascii="Calibri" w:hAnsi="Calibri" w:cs="Calibri"/>
          <w:color w:val="222222"/>
          <w:sz w:val="18"/>
          <w:szCs w:val="28"/>
        </w:rPr>
      </w:pPr>
    </w:p>
    <w:p w14:paraId="6555FA5C" w14:textId="4716BAE9" w:rsidR="00353B99" w:rsidRDefault="00353B99" w:rsidP="0064363C">
      <w:pPr>
        <w:autoSpaceDE w:val="0"/>
        <w:autoSpaceDN w:val="0"/>
        <w:adjustRightInd w:val="0"/>
        <w:spacing w:after="0" w:line="240" w:lineRule="auto"/>
        <w:jc w:val="both"/>
        <w:rPr>
          <w:rFonts w:cstheme="minorHAnsi"/>
          <w:b/>
          <w:bCs/>
          <w:color w:val="222222"/>
          <w:sz w:val="18"/>
          <w:szCs w:val="18"/>
        </w:rPr>
      </w:pPr>
      <w:r w:rsidRPr="00353B99">
        <w:rPr>
          <w:rFonts w:cstheme="minorHAnsi"/>
          <w:b/>
          <w:bCs/>
          <w:color w:val="222222"/>
          <w:sz w:val="18"/>
          <w:szCs w:val="18"/>
        </w:rPr>
        <w:t>5.</w:t>
      </w:r>
      <w:r>
        <w:rPr>
          <w:rFonts w:cstheme="minorHAnsi"/>
          <w:b/>
          <w:bCs/>
          <w:color w:val="222222"/>
          <w:sz w:val="18"/>
          <w:szCs w:val="18"/>
        </w:rPr>
        <w:t>2</w:t>
      </w:r>
      <w:r w:rsidRPr="00353B99">
        <w:rPr>
          <w:rFonts w:cstheme="minorHAnsi"/>
          <w:b/>
          <w:bCs/>
          <w:color w:val="222222"/>
          <w:sz w:val="18"/>
          <w:szCs w:val="18"/>
        </w:rPr>
        <w:t xml:space="preserve"> Wykonanie izolacji poziomej przeciwwilgociowej z folii </w:t>
      </w:r>
    </w:p>
    <w:p w14:paraId="7C5656F1" w14:textId="77777777" w:rsidR="00353B99" w:rsidRDefault="00353B99" w:rsidP="0064363C">
      <w:pPr>
        <w:autoSpaceDE w:val="0"/>
        <w:autoSpaceDN w:val="0"/>
        <w:adjustRightInd w:val="0"/>
        <w:spacing w:after="0" w:line="240" w:lineRule="auto"/>
        <w:jc w:val="both"/>
        <w:rPr>
          <w:rFonts w:cstheme="minorHAnsi"/>
          <w:b/>
          <w:bCs/>
          <w:color w:val="222222"/>
          <w:sz w:val="18"/>
          <w:szCs w:val="18"/>
        </w:rPr>
      </w:pPr>
    </w:p>
    <w:p w14:paraId="3A7EDD74" w14:textId="6EFB43C7" w:rsidR="00353B99" w:rsidRPr="00353B99" w:rsidRDefault="00353B99" w:rsidP="00620CD8">
      <w:pPr>
        <w:pStyle w:val="Akapitzlist"/>
        <w:numPr>
          <w:ilvl w:val="0"/>
          <w:numId w:val="85"/>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Podkład pod izolacje powinien być trwały, nieodkształcalny i przenosić wszystkie działające nań obciążenia. </w:t>
      </w:r>
    </w:p>
    <w:p w14:paraId="69363F90" w14:textId="1B56C880" w:rsidR="00353B99" w:rsidRPr="00353B99" w:rsidRDefault="00353B99" w:rsidP="00620CD8">
      <w:pPr>
        <w:pStyle w:val="Akapitzlist"/>
        <w:numPr>
          <w:ilvl w:val="0"/>
          <w:numId w:val="85"/>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Powierzchnia podkładu pod izolacje powinna być równa, czysta i odpylona. </w:t>
      </w:r>
    </w:p>
    <w:p w14:paraId="40D15F7D" w14:textId="1DA8DC34" w:rsidR="00353B99" w:rsidRPr="00353B99" w:rsidRDefault="00353B99" w:rsidP="00620CD8">
      <w:pPr>
        <w:pStyle w:val="Akapitzlist"/>
        <w:numPr>
          <w:ilvl w:val="0"/>
          <w:numId w:val="85"/>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Folię należy kleić na zakładkę (ok.10 cm ) klejem do folii lub w sposób termiczny przez wzajemne podgrzanie.  </w:t>
      </w:r>
    </w:p>
    <w:p w14:paraId="4B8024EA" w14:textId="6259809A" w:rsidR="00353B99" w:rsidRPr="00353B99" w:rsidRDefault="00353B99" w:rsidP="00620CD8">
      <w:pPr>
        <w:pStyle w:val="Akapitzlist"/>
        <w:numPr>
          <w:ilvl w:val="0"/>
          <w:numId w:val="85"/>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Folie wyprowadzić na asfaltowe izolacje ścian co najmniej do poziomu warstw wyrównawczych i przykleić. </w:t>
      </w:r>
    </w:p>
    <w:p w14:paraId="575EF28B" w14:textId="77777777" w:rsidR="00353B99" w:rsidRDefault="00353B99" w:rsidP="0064363C">
      <w:pPr>
        <w:autoSpaceDE w:val="0"/>
        <w:autoSpaceDN w:val="0"/>
        <w:adjustRightInd w:val="0"/>
        <w:spacing w:after="0" w:line="240" w:lineRule="auto"/>
        <w:jc w:val="both"/>
        <w:rPr>
          <w:rFonts w:cstheme="minorHAnsi"/>
          <w:b/>
          <w:bCs/>
          <w:color w:val="222222"/>
          <w:sz w:val="18"/>
          <w:szCs w:val="18"/>
        </w:rPr>
      </w:pPr>
    </w:p>
    <w:p w14:paraId="1C503B7A" w14:textId="0B7160E0" w:rsidR="00353B99" w:rsidRDefault="00353B99" w:rsidP="0064363C">
      <w:pPr>
        <w:autoSpaceDE w:val="0"/>
        <w:autoSpaceDN w:val="0"/>
        <w:adjustRightInd w:val="0"/>
        <w:spacing w:after="0" w:line="240" w:lineRule="auto"/>
        <w:jc w:val="both"/>
        <w:rPr>
          <w:rFonts w:cstheme="minorHAnsi"/>
          <w:b/>
          <w:bCs/>
          <w:color w:val="222222"/>
          <w:sz w:val="18"/>
          <w:szCs w:val="18"/>
        </w:rPr>
      </w:pPr>
      <w:r w:rsidRPr="00353B99">
        <w:rPr>
          <w:rFonts w:cstheme="minorHAnsi"/>
          <w:b/>
          <w:bCs/>
          <w:color w:val="222222"/>
          <w:sz w:val="18"/>
          <w:szCs w:val="18"/>
        </w:rPr>
        <w:t>5</w:t>
      </w:r>
      <w:r>
        <w:rPr>
          <w:rFonts w:cstheme="minorHAnsi"/>
          <w:b/>
          <w:bCs/>
          <w:color w:val="222222"/>
          <w:sz w:val="18"/>
          <w:szCs w:val="18"/>
        </w:rPr>
        <w:t>.3</w:t>
      </w:r>
      <w:r w:rsidRPr="00353B99">
        <w:rPr>
          <w:rFonts w:cstheme="minorHAnsi"/>
          <w:b/>
          <w:bCs/>
          <w:color w:val="222222"/>
          <w:sz w:val="18"/>
          <w:szCs w:val="18"/>
        </w:rPr>
        <w:t xml:space="preserve"> Wykonanie izolacji poziomej cieplnej z płyt styropianowych </w:t>
      </w:r>
    </w:p>
    <w:p w14:paraId="0ED0B105" w14:textId="77777777" w:rsidR="00353B99" w:rsidRDefault="00353B99" w:rsidP="0064363C">
      <w:pPr>
        <w:autoSpaceDE w:val="0"/>
        <w:autoSpaceDN w:val="0"/>
        <w:adjustRightInd w:val="0"/>
        <w:spacing w:after="0" w:line="240" w:lineRule="auto"/>
        <w:jc w:val="both"/>
        <w:rPr>
          <w:rFonts w:cstheme="minorHAnsi"/>
          <w:b/>
          <w:bCs/>
          <w:color w:val="222222"/>
          <w:sz w:val="18"/>
          <w:szCs w:val="18"/>
        </w:rPr>
      </w:pPr>
    </w:p>
    <w:p w14:paraId="32808450" w14:textId="0AFE451E" w:rsidR="00353B99" w:rsidRPr="00353B99" w:rsidRDefault="00353B99" w:rsidP="00620CD8">
      <w:pPr>
        <w:pStyle w:val="Akapitzlist"/>
        <w:numPr>
          <w:ilvl w:val="0"/>
          <w:numId w:val="143"/>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Podkład pod izolacje powinien być trwały, nieodkształcalny i przenosić wszystkie działające nań obciążenia. </w:t>
      </w:r>
    </w:p>
    <w:p w14:paraId="285D45B2" w14:textId="71FC8D4D" w:rsidR="00353B99" w:rsidRPr="00353B99" w:rsidRDefault="00353B99" w:rsidP="00620CD8">
      <w:pPr>
        <w:pStyle w:val="Akapitzlist"/>
        <w:numPr>
          <w:ilvl w:val="0"/>
          <w:numId w:val="143"/>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Powierzchnia podkładu pod izolacje powinna być równa, czysta i odpylona. </w:t>
      </w:r>
    </w:p>
    <w:p w14:paraId="59677CC4" w14:textId="53B2DE83" w:rsidR="00353B99" w:rsidRPr="00353B99" w:rsidRDefault="00353B99" w:rsidP="00620CD8">
      <w:pPr>
        <w:pStyle w:val="Akapitzlist"/>
        <w:numPr>
          <w:ilvl w:val="0"/>
          <w:numId w:val="143"/>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Do wykonywania izolacji  termicznej stosować materiały w stanie powietrzno-suchym. </w:t>
      </w:r>
    </w:p>
    <w:p w14:paraId="5BBB7C40" w14:textId="4EFCFA0B" w:rsidR="00353B99" w:rsidRPr="00353B99" w:rsidRDefault="00353B99" w:rsidP="00620CD8">
      <w:pPr>
        <w:pStyle w:val="Akapitzlist"/>
        <w:numPr>
          <w:ilvl w:val="0"/>
          <w:numId w:val="143"/>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Warstwy izolacyjne winny być układane szczególnie starannie. Płyty należy układać na styk bez szczelin.  </w:t>
      </w:r>
    </w:p>
    <w:p w14:paraId="3FA60006" w14:textId="2A13ED8F" w:rsidR="00353B99" w:rsidRPr="00353B99" w:rsidRDefault="00353B99" w:rsidP="00620CD8">
      <w:pPr>
        <w:pStyle w:val="Akapitzlist"/>
        <w:numPr>
          <w:ilvl w:val="0"/>
          <w:numId w:val="143"/>
        </w:numPr>
        <w:autoSpaceDE w:val="0"/>
        <w:autoSpaceDN w:val="0"/>
        <w:adjustRightInd w:val="0"/>
        <w:spacing w:after="0" w:line="240" w:lineRule="auto"/>
        <w:jc w:val="both"/>
        <w:rPr>
          <w:rFonts w:cstheme="minorHAnsi"/>
          <w:color w:val="222222"/>
          <w:sz w:val="18"/>
          <w:szCs w:val="18"/>
        </w:rPr>
      </w:pPr>
      <w:r w:rsidRPr="00353B99">
        <w:rPr>
          <w:rFonts w:cstheme="minorHAnsi"/>
          <w:color w:val="222222"/>
          <w:sz w:val="18"/>
          <w:szCs w:val="18"/>
        </w:rPr>
        <w:t xml:space="preserve">W przypadku wystąpienia nierówności płaszczyznę wyrównać poprzez układanie warstwy kleju do styropianu. Zabrania się pozostawiania pustek powietrznych w izolacjach poziomych. </w:t>
      </w:r>
    </w:p>
    <w:p w14:paraId="0FA756DB" w14:textId="02DC7C93" w:rsidR="00353B99" w:rsidRPr="00353B99" w:rsidRDefault="00353B99" w:rsidP="00620CD8">
      <w:pPr>
        <w:pStyle w:val="Akapitzlist"/>
        <w:numPr>
          <w:ilvl w:val="0"/>
          <w:numId w:val="143"/>
        </w:numPr>
        <w:autoSpaceDE w:val="0"/>
        <w:autoSpaceDN w:val="0"/>
        <w:adjustRightInd w:val="0"/>
        <w:spacing w:after="0" w:line="240" w:lineRule="auto"/>
        <w:jc w:val="both"/>
        <w:rPr>
          <w:rFonts w:cstheme="minorHAnsi"/>
          <w:b/>
          <w:bCs/>
          <w:color w:val="222222"/>
          <w:sz w:val="18"/>
          <w:szCs w:val="18"/>
        </w:rPr>
      </w:pPr>
      <w:r w:rsidRPr="00353B99">
        <w:rPr>
          <w:rFonts w:cstheme="minorHAnsi"/>
          <w:color w:val="222222"/>
          <w:sz w:val="18"/>
          <w:szCs w:val="18"/>
        </w:rPr>
        <w:t>Płyty winny być przycięte na miarę bez ubytków i wyszczerbień.</w:t>
      </w:r>
    </w:p>
    <w:p w14:paraId="3EB6D998" w14:textId="77777777" w:rsidR="00353B99" w:rsidRDefault="00353B99" w:rsidP="0064363C">
      <w:pPr>
        <w:autoSpaceDE w:val="0"/>
        <w:autoSpaceDN w:val="0"/>
        <w:adjustRightInd w:val="0"/>
        <w:spacing w:after="0" w:line="240" w:lineRule="auto"/>
        <w:jc w:val="both"/>
        <w:rPr>
          <w:rFonts w:cstheme="minorHAnsi"/>
          <w:b/>
          <w:bCs/>
          <w:color w:val="222222"/>
          <w:sz w:val="18"/>
          <w:szCs w:val="18"/>
        </w:rPr>
      </w:pPr>
    </w:p>
    <w:p w14:paraId="3B9E8846" w14:textId="77777777" w:rsidR="0064363C" w:rsidRPr="0064363C" w:rsidRDefault="0064363C" w:rsidP="0064363C">
      <w:pPr>
        <w:autoSpaceDE w:val="0"/>
        <w:autoSpaceDN w:val="0"/>
        <w:adjustRightInd w:val="0"/>
        <w:spacing w:after="0" w:line="240" w:lineRule="auto"/>
        <w:jc w:val="both"/>
        <w:rPr>
          <w:rFonts w:cstheme="minorHAnsi"/>
          <w:color w:val="222222"/>
          <w:sz w:val="18"/>
          <w:szCs w:val="18"/>
        </w:rPr>
      </w:pPr>
    </w:p>
    <w:p w14:paraId="19AEE2A4" w14:textId="77777777" w:rsidR="004C33BA" w:rsidRPr="004C33BA" w:rsidRDefault="004C33BA" w:rsidP="004C33BA">
      <w:pPr>
        <w:autoSpaceDE w:val="0"/>
        <w:autoSpaceDN w:val="0"/>
        <w:adjustRightInd w:val="0"/>
        <w:spacing w:after="0" w:line="240" w:lineRule="auto"/>
        <w:jc w:val="both"/>
        <w:rPr>
          <w:rFonts w:cstheme="minorHAnsi"/>
          <w:b/>
          <w:bCs/>
          <w:color w:val="222222"/>
          <w:sz w:val="18"/>
          <w:szCs w:val="18"/>
        </w:rPr>
      </w:pPr>
      <w:r w:rsidRPr="004C33BA">
        <w:rPr>
          <w:rFonts w:cstheme="minorHAnsi"/>
          <w:b/>
          <w:bCs/>
          <w:color w:val="222222"/>
          <w:sz w:val="18"/>
          <w:szCs w:val="18"/>
        </w:rPr>
        <w:t>5.4. Obróbki blacharskie</w:t>
      </w:r>
    </w:p>
    <w:p w14:paraId="6094949B" w14:textId="77777777" w:rsidR="004C33BA" w:rsidRPr="004C33BA" w:rsidRDefault="004C33BA" w:rsidP="004C33BA">
      <w:pPr>
        <w:autoSpaceDE w:val="0"/>
        <w:autoSpaceDN w:val="0"/>
        <w:adjustRightInd w:val="0"/>
        <w:spacing w:after="0" w:line="240" w:lineRule="auto"/>
        <w:jc w:val="both"/>
        <w:rPr>
          <w:rFonts w:cstheme="minorHAnsi"/>
          <w:color w:val="222222"/>
          <w:sz w:val="18"/>
          <w:szCs w:val="18"/>
        </w:rPr>
      </w:pPr>
    </w:p>
    <w:p w14:paraId="65395A75" w14:textId="77777777" w:rsidR="004C33BA" w:rsidRPr="004C33BA" w:rsidRDefault="004C33BA" w:rsidP="004C33BA">
      <w:pPr>
        <w:autoSpaceDE w:val="0"/>
        <w:autoSpaceDN w:val="0"/>
        <w:adjustRightInd w:val="0"/>
        <w:spacing w:after="0" w:line="240" w:lineRule="auto"/>
        <w:jc w:val="both"/>
        <w:rPr>
          <w:rFonts w:cstheme="minorHAnsi"/>
          <w:color w:val="222222"/>
          <w:sz w:val="18"/>
          <w:szCs w:val="18"/>
        </w:rPr>
      </w:pPr>
      <w:r w:rsidRPr="004C33BA">
        <w:rPr>
          <w:rFonts w:cstheme="minorHAnsi"/>
          <w:color w:val="222222"/>
          <w:sz w:val="18"/>
          <w:szCs w:val="18"/>
        </w:rPr>
        <w:t>5.4.1. Obróbki blacharskie powinny być dostosowane do rodzaju pokrycia.</w:t>
      </w:r>
    </w:p>
    <w:p w14:paraId="286D7F08" w14:textId="3A01F9C9" w:rsidR="004C33BA" w:rsidRPr="004C33BA" w:rsidRDefault="004C33BA" w:rsidP="004C33BA">
      <w:pPr>
        <w:autoSpaceDE w:val="0"/>
        <w:autoSpaceDN w:val="0"/>
        <w:adjustRightInd w:val="0"/>
        <w:spacing w:after="0" w:line="240" w:lineRule="auto"/>
        <w:jc w:val="both"/>
        <w:rPr>
          <w:rFonts w:cstheme="minorHAnsi"/>
          <w:color w:val="222222"/>
          <w:sz w:val="18"/>
          <w:szCs w:val="18"/>
        </w:rPr>
      </w:pPr>
      <w:r w:rsidRPr="004C33BA">
        <w:rPr>
          <w:rFonts w:cstheme="minorHAnsi"/>
          <w:color w:val="222222"/>
          <w:sz w:val="18"/>
          <w:szCs w:val="18"/>
        </w:rPr>
        <w:t>5.4.2. Obróbki blacharskie z blachy stalowej i stalowej ocynkowanej o grubości od 0,5 mm do 0,6 mm można</w:t>
      </w:r>
      <w:r>
        <w:rPr>
          <w:rFonts w:cstheme="minorHAnsi"/>
          <w:color w:val="222222"/>
          <w:sz w:val="18"/>
          <w:szCs w:val="18"/>
        </w:rPr>
        <w:t xml:space="preserve"> </w:t>
      </w:r>
      <w:r w:rsidRPr="004C33BA">
        <w:rPr>
          <w:rFonts w:cstheme="minorHAnsi"/>
          <w:color w:val="222222"/>
          <w:sz w:val="18"/>
          <w:szCs w:val="18"/>
        </w:rPr>
        <w:t>wykonywać o każdej porze roku, lecz w temperaturze nie niższej od -15°C. Robót nie można</w:t>
      </w:r>
      <w:r>
        <w:rPr>
          <w:rFonts w:cstheme="minorHAnsi"/>
          <w:color w:val="222222"/>
          <w:sz w:val="18"/>
          <w:szCs w:val="18"/>
        </w:rPr>
        <w:t xml:space="preserve"> </w:t>
      </w:r>
      <w:r w:rsidRPr="004C33BA">
        <w:rPr>
          <w:rFonts w:cstheme="minorHAnsi"/>
          <w:color w:val="222222"/>
          <w:sz w:val="18"/>
          <w:szCs w:val="18"/>
        </w:rPr>
        <w:t>wykonywać na oblodzonych podłożach.</w:t>
      </w:r>
    </w:p>
    <w:p w14:paraId="726CD505" w14:textId="2085A30C" w:rsidR="004C33BA" w:rsidRDefault="004C33BA" w:rsidP="004C33BA">
      <w:pPr>
        <w:autoSpaceDE w:val="0"/>
        <w:autoSpaceDN w:val="0"/>
        <w:adjustRightInd w:val="0"/>
        <w:spacing w:after="0" w:line="240" w:lineRule="auto"/>
        <w:jc w:val="both"/>
        <w:rPr>
          <w:rFonts w:cstheme="minorHAnsi"/>
          <w:color w:val="222222"/>
          <w:sz w:val="18"/>
          <w:szCs w:val="18"/>
        </w:rPr>
      </w:pPr>
      <w:r w:rsidRPr="004C33BA">
        <w:rPr>
          <w:rFonts w:cstheme="minorHAnsi"/>
          <w:color w:val="222222"/>
          <w:sz w:val="18"/>
          <w:szCs w:val="18"/>
        </w:rPr>
        <w:t>5.4.3. Przy wykonywaniu obróbek blacharskich należy pamiętać o konieczności zachowania dylatacji.</w:t>
      </w:r>
      <w:r>
        <w:rPr>
          <w:rFonts w:cstheme="minorHAnsi"/>
          <w:color w:val="222222"/>
          <w:sz w:val="18"/>
          <w:szCs w:val="18"/>
        </w:rPr>
        <w:t xml:space="preserve"> </w:t>
      </w:r>
      <w:r w:rsidRPr="004C33BA">
        <w:rPr>
          <w:rFonts w:cstheme="minorHAnsi"/>
          <w:color w:val="222222"/>
          <w:sz w:val="18"/>
          <w:szCs w:val="18"/>
        </w:rPr>
        <w:t>Dylatacje konstrukcyjne powinny być zabezpieczone w sposób umożliwiający przeniesienie ruchów</w:t>
      </w:r>
      <w:r>
        <w:rPr>
          <w:rFonts w:cstheme="minorHAnsi"/>
          <w:color w:val="222222"/>
          <w:sz w:val="18"/>
          <w:szCs w:val="18"/>
        </w:rPr>
        <w:t xml:space="preserve"> </w:t>
      </w:r>
      <w:r w:rsidRPr="004C33BA">
        <w:rPr>
          <w:rFonts w:cstheme="minorHAnsi"/>
          <w:color w:val="222222"/>
          <w:sz w:val="18"/>
          <w:szCs w:val="18"/>
        </w:rPr>
        <w:t>poziomych i pionowych dachu w taki sposób, aby następował szybki odpływ wody z obszaru dylatacji.</w:t>
      </w:r>
    </w:p>
    <w:p w14:paraId="67946A22" w14:textId="77777777" w:rsidR="004C33BA" w:rsidRPr="004C33BA" w:rsidRDefault="004C33BA" w:rsidP="004C33BA">
      <w:pPr>
        <w:autoSpaceDE w:val="0"/>
        <w:autoSpaceDN w:val="0"/>
        <w:adjustRightInd w:val="0"/>
        <w:spacing w:after="0" w:line="240" w:lineRule="auto"/>
        <w:jc w:val="both"/>
        <w:rPr>
          <w:rFonts w:cstheme="minorHAnsi"/>
          <w:color w:val="222222"/>
          <w:sz w:val="18"/>
          <w:szCs w:val="18"/>
        </w:rPr>
      </w:pPr>
    </w:p>
    <w:p w14:paraId="54350452" w14:textId="77777777" w:rsidR="004C33BA" w:rsidRPr="004C33BA" w:rsidRDefault="004C33BA" w:rsidP="004C33BA">
      <w:pPr>
        <w:autoSpaceDE w:val="0"/>
        <w:autoSpaceDN w:val="0"/>
        <w:adjustRightInd w:val="0"/>
        <w:spacing w:after="0" w:line="240" w:lineRule="auto"/>
        <w:jc w:val="both"/>
        <w:rPr>
          <w:rFonts w:cstheme="minorHAnsi"/>
          <w:b/>
          <w:bCs/>
          <w:color w:val="222222"/>
          <w:sz w:val="18"/>
          <w:szCs w:val="18"/>
        </w:rPr>
      </w:pPr>
      <w:r w:rsidRPr="004C33BA">
        <w:rPr>
          <w:rFonts w:cstheme="minorHAnsi"/>
          <w:b/>
          <w:bCs/>
          <w:color w:val="222222"/>
          <w:sz w:val="18"/>
          <w:szCs w:val="18"/>
        </w:rPr>
        <w:t>5.5. Urządzenia do odprowadzania wód opadowych</w:t>
      </w:r>
    </w:p>
    <w:p w14:paraId="1A0E6248" w14:textId="77777777" w:rsidR="004C33BA" w:rsidRPr="004C33BA" w:rsidRDefault="004C33BA" w:rsidP="004C33BA">
      <w:pPr>
        <w:autoSpaceDE w:val="0"/>
        <w:autoSpaceDN w:val="0"/>
        <w:adjustRightInd w:val="0"/>
        <w:spacing w:after="0" w:line="240" w:lineRule="auto"/>
        <w:jc w:val="both"/>
        <w:rPr>
          <w:rFonts w:cstheme="minorHAnsi"/>
          <w:color w:val="222222"/>
          <w:sz w:val="18"/>
          <w:szCs w:val="18"/>
        </w:rPr>
      </w:pPr>
    </w:p>
    <w:p w14:paraId="6D4EBEAC" w14:textId="642CCD1E" w:rsidR="004C33BA" w:rsidRPr="004C33BA" w:rsidRDefault="004C33BA" w:rsidP="004C33BA">
      <w:pPr>
        <w:autoSpaceDE w:val="0"/>
        <w:autoSpaceDN w:val="0"/>
        <w:adjustRightInd w:val="0"/>
        <w:spacing w:after="0" w:line="240" w:lineRule="auto"/>
        <w:jc w:val="both"/>
        <w:rPr>
          <w:rFonts w:cstheme="minorHAnsi"/>
          <w:color w:val="222222"/>
          <w:sz w:val="18"/>
          <w:szCs w:val="18"/>
        </w:rPr>
      </w:pPr>
      <w:r w:rsidRPr="004C33BA">
        <w:rPr>
          <w:rFonts w:cstheme="minorHAnsi"/>
          <w:color w:val="222222"/>
          <w:sz w:val="18"/>
          <w:szCs w:val="18"/>
        </w:rPr>
        <w:t xml:space="preserve">5.5.1. W dachach (stropodachach) z odwodnieniem zewnętrznym w warstwach </w:t>
      </w:r>
      <w:proofErr w:type="spellStart"/>
      <w:r w:rsidRPr="004C33BA">
        <w:rPr>
          <w:rFonts w:cstheme="minorHAnsi"/>
          <w:color w:val="222222"/>
          <w:sz w:val="18"/>
          <w:szCs w:val="18"/>
        </w:rPr>
        <w:t>przekrycia</w:t>
      </w:r>
      <w:proofErr w:type="spellEnd"/>
      <w:r w:rsidRPr="004C33BA">
        <w:rPr>
          <w:rFonts w:cstheme="minorHAnsi"/>
          <w:color w:val="222222"/>
          <w:sz w:val="18"/>
          <w:szCs w:val="18"/>
        </w:rPr>
        <w:t xml:space="preserve"> powinny być</w:t>
      </w:r>
      <w:r>
        <w:rPr>
          <w:rFonts w:cstheme="minorHAnsi"/>
          <w:color w:val="222222"/>
          <w:sz w:val="18"/>
          <w:szCs w:val="18"/>
        </w:rPr>
        <w:t xml:space="preserve"> </w:t>
      </w:r>
      <w:r w:rsidRPr="004C33BA">
        <w:rPr>
          <w:rFonts w:cstheme="minorHAnsi"/>
          <w:color w:val="222222"/>
          <w:sz w:val="18"/>
          <w:szCs w:val="18"/>
        </w:rPr>
        <w:t>osadzone uchwyty rynnowe (</w:t>
      </w:r>
      <w:proofErr w:type="spellStart"/>
      <w:r w:rsidRPr="004C33BA">
        <w:rPr>
          <w:rFonts w:cstheme="minorHAnsi"/>
          <w:color w:val="222222"/>
          <w:sz w:val="18"/>
          <w:szCs w:val="18"/>
        </w:rPr>
        <w:t>rynhaki</w:t>
      </w:r>
      <w:proofErr w:type="spellEnd"/>
      <w:r w:rsidRPr="004C33BA">
        <w:rPr>
          <w:rFonts w:cstheme="minorHAnsi"/>
          <w:color w:val="222222"/>
          <w:sz w:val="18"/>
          <w:szCs w:val="18"/>
        </w:rPr>
        <w:t>) o wyregulowanym spadku podłużnym.</w:t>
      </w:r>
    </w:p>
    <w:p w14:paraId="1FC2BD20" w14:textId="77777777" w:rsidR="004C33BA" w:rsidRDefault="004C33BA" w:rsidP="004C33BA">
      <w:pPr>
        <w:autoSpaceDE w:val="0"/>
        <w:autoSpaceDN w:val="0"/>
        <w:adjustRightInd w:val="0"/>
        <w:spacing w:after="0" w:line="240" w:lineRule="auto"/>
        <w:jc w:val="both"/>
        <w:rPr>
          <w:rFonts w:cstheme="minorHAnsi"/>
          <w:color w:val="222222"/>
          <w:sz w:val="18"/>
          <w:szCs w:val="18"/>
        </w:rPr>
      </w:pPr>
      <w:r w:rsidRPr="004C33BA">
        <w:rPr>
          <w:rFonts w:cstheme="minorHAnsi"/>
          <w:color w:val="222222"/>
          <w:sz w:val="18"/>
          <w:szCs w:val="18"/>
        </w:rPr>
        <w:t>5.5.2. W dachach (stropodachach) z odwodnieniem wewnętrznym w podłożu powinny być wyrobione spadki</w:t>
      </w:r>
      <w:r>
        <w:rPr>
          <w:rFonts w:cstheme="minorHAnsi"/>
          <w:color w:val="222222"/>
          <w:sz w:val="18"/>
          <w:szCs w:val="18"/>
        </w:rPr>
        <w:t xml:space="preserve"> </w:t>
      </w:r>
      <w:r w:rsidRPr="004C33BA">
        <w:rPr>
          <w:rFonts w:cstheme="minorHAnsi"/>
          <w:color w:val="222222"/>
          <w:sz w:val="18"/>
          <w:szCs w:val="18"/>
        </w:rPr>
        <w:t>odwadniające o przekroju trójkątnym lub trapezowym. Nie należy stosować koryt o przekroju</w:t>
      </w:r>
      <w:r>
        <w:rPr>
          <w:rFonts w:cstheme="minorHAnsi"/>
          <w:color w:val="222222"/>
          <w:sz w:val="18"/>
          <w:szCs w:val="18"/>
        </w:rPr>
        <w:t xml:space="preserve"> </w:t>
      </w:r>
      <w:r w:rsidRPr="004C33BA">
        <w:rPr>
          <w:rFonts w:cstheme="minorHAnsi"/>
          <w:color w:val="222222"/>
          <w:sz w:val="18"/>
          <w:szCs w:val="18"/>
        </w:rPr>
        <w:t>prostokątnym. Niedopuszczalne jest sytuowanie koryt wzdłuż ścian attykowych, ścian budynków</w:t>
      </w:r>
      <w:r>
        <w:rPr>
          <w:rFonts w:cstheme="minorHAnsi"/>
          <w:color w:val="222222"/>
          <w:sz w:val="18"/>
          <w:szCs w:val="18"/>
        </w:rPr>
        <w:t xml:space="preserve"> </w:t>
      </w:r>
      <w:r w:rsidRPr="004C33BA">
        <w:rPr>
          <w:rFonts w:cstheme="minorHAnsi"/>
          <w:color w:val="222222"/>
          <w:sz w:val="18"/>
          <w:szCs w:val="18"/>
        </w:rPr>
        <w:t xml:space="preserve">wyższych w odległości mniejszej niż 0,5 m oraz nad dylatacjami konstrukcyjnymi. </w:t>
      </w:r>
    </w:p>
    <w:p w14:paraId="249A9C36" w14:textId="0B824AAF" w:rsidR="006D65E8" w:rsidRPr="006D65E8" w:rsidRDefault="006D65E8" w:rsidP="006D65E8">
      <w:pPr>
        <w:autoSpaceDE w:val="0"/>
        <w:autoSpaceDN w:val="0"/>
        <w:adjustRightInd w:val="0"/>
        <w:spacing w:after="0" w:line="240" w:lineRule="auto"/>
        <w:jc w:val="both"/>
        <w:rPr>
          <w:rFonts w:cstheme="minorHAnsi"/>
          <w:color w:val="222222"/>
          <w:sz w:val="18"/>
          <w:szCs w:val="18"/>
        </w:rPr>
      </w:pPr>
      <w:r w:rsidRPr="006D65E8">
        <w:rPr>
          <w:rFonts w:cstheme="minorHAnsi"/>
          <w:color w:val="222222"/>
          <w:sz w:val="18"/>
          <w:szCs w:val="18"/>
        </w:rPr>
        <w:t>5.5.3. Spadki dachowe nie powinny być mniejsze niż 1,5%, a rozstaw rur spustowych nie powinien</w:t>
      </w:r>
      <w:r>
        <w:rPr>
          <w:rFonts w:cstheme="minorHAnsi"/>
          <w:color w:val="222222"/>
          <w:sz w:val="18"/>
          <w:szCs w:val="18"/>
        </w:rPr>
        <w:t xml:space="preserve"> </w:t>
      </w:r>
      <w:r w:rsidRPr="006D65E8">
        <w:rPr>
          <w:rFonts w:cstheme="minorHAnsi"/>
          <w:color w:val="222222"/>
          <w:sz w:val="18"/>
          <w:szCs w:val="18"/>
        </w:rPr>
        <w:t>przekraczać 25,0 m.</w:t>
      </w:r>
    </w:p>
    <w:p w14:paraId="60393FA5" w14:textId="645DAB17" w:rsidR="006D65E8" w:rsidRPr="006D65E8" w:rsidRDefault="006D65E8" w:rsidP="006D65E8">
      <w:pPr>
        <w:autoSpaceDE w:val="0"/>
        <w:autoSpaceDN w:val="0"/>
        <w:adjustRightInd w:val="0"/>
        <w:spacing w:after="0" w:line="240" w:lineRule="auto"/>
        <w:jc w:val="both"/>
        <w:rPr>
          <w:rFonts w:cstheme="minorHAnsi"/>
          <w:color w:val="222222"/>
          <w:sz w:val="18"/>
          <w:szCs w:val="18"/>
        </w:rPr>
      </w:pPr>
      <w:r w:rsidRPr="006D65E8">
        <w:rPr>
          <w:rFonts w:cstheme="minorHAnsi"/>
          <w:color w:val="222222"/>
          <w:sz w:val="18"/>
          <w:szCs w:val="18"/>
        </w:rPr>
        <w:t>5.5.</w:t>
      </w:r>
      <w:r>
        <w:rPr>
          <w:rFonts w:cstheme="minorHAnsi"/>
          <w:color w:val="222222"/>
          <w:sz w:val="18"/>
          <w:szCs w:val="18"/>
        </w:rPr>
        <w:t>4</w:t>
      </w:r>
      <w:r w:rsidRPr="006D65E8">
        <w:rPr>
          <w:rFonts w:cstheme="minorHAnsi"/>
          <w:color w:val="222222"/>
          <w:sz w:val="18"/>
          <w:szCs w:val="18"/>
        </w:rPr>
        <w:t>. Przekroje poprzeczne rynien dachowych, rur spustowych i wpustów dachowych powinny być</w:t>
      </w:r>
      <w:r>
        <w:rPr>
          <w:rFonts w:cstheme="minorHAnsi"/>
          <w:color w:val="222222"/>
          <w:sz w:val="18"/>
          <w:szCs w:val="18"/>
        </w:rPr>
        <w:t xml:space="preserve"> </w:t>
      </w:r>
      <w:r w:rsidRPr="006D65E8">
        <w:rPr>
          <w:rFonts w:cstheme="minorHAnsi"/>
          <w:color w:val="222222"/>
          <w:sz w:val="18"/>
          <w:szCs w:val="18"/>
        </w:rPr>
        <w:t>dostosowane do wielkości odwadnianych powierzchni dachu (stropodachu).</w:t>
      </w:r>
    </w:p>
    <w:p w14:paraId="5F6BAD8E" w14:textId="4A4DEF4A" w:rsidR="006D65E8" w:rsidRPr="006D65E8" w:rsidRDefault="006D65E8" w:rsidP="006D65E8">
      <w:pPr>
        <w:autoSpaceDE w:val="0"/>
        <w:autoSpaceDN w:val="0"/>
        <w:adjustRightInd w:val="0"/>
        <w:spacing w:after="0" w:line="240" w:lineRule="auto"/>
        <w:jc w:val="both"/>
        <w:rPr>
          <w:rFonts w:cstheme="minorHAnsi"/>
          <w:color w:val="222222"/>
          <w:sz w:val="18"/>
          <w:szCs w:val="18"/>
        </w:rPr>
      </w:pPr>
      <w:r w:rsidRPr="006D65E8">
        <w:rPr>
          <w:rFonts w:cstheme="minorHAnsi"/>
          <w:color w:val="222222"/>
          <w:sz w:val="18"/>
          <w:szCs w:val="18"/>
        </w:rPr>
        <w:t>5.5.</w:t>
      </w:r>
      <w:r>
        <w:rPr>
          <w:rFonts w:cstheme="minorHAnsi"/>
          <w:color w:val="222222"/>
          <w:sz w:val="18"/>
          <w:szCs w:val="18"/>
        </w:rPr>
        <w:t>5</w:t>
      </w:r>
      <w:r w:rsidRPr="006D65E8">
        <w:rPr>
          <w:rFonts w:cstheme="minorHAnsi"/>
          <w:color w:val="222222"/>
          <w:sz w:val="18"/>
          <w:szCs w:val="18"/>
        </w:rPr>
        <w:t>. Rynny i rury spustowe z blachy powinny odpowiadać wymaganiom podanym w PN-EN 612:1999,</w:t>
      </w:r>
      <w:r>
        <w:rPr>
          <w:rFonts w:cstheme="minorHAnsi"/>
          <w:color w:val="222222"/>
          <w:sz w:val="18"/>
          <w:szCs w:val="18"/>
        </w:rPr>
        <w:t xml:space="preserve"> </w:t>
      </w:r>
      <w:r w:rsidRPr="006D65E8">
        <w:rPr>
          <w:rFonts w:cstheme="minorHAnsi"/>
          <w:color w:val="222222"/>
          <w:sz w:val="18"/>
          <w:szCs w:val="18"/>
        </w:rPr>
        <w:t>uchwyty zaś do rynien i rur spustowych wymaganiom PN-EN 1462:2001, PN-B-94701:1999 i PN-B94702:1999</w:t>
      </w:r>
    </w:p>
    <w:p w14:paraId="1A0A84EC" w14:textId="77777777" w:rsidR="002F6DE1" w:rsidRPr="002F6DE1" w:rsidRDefault="006D65E8" w:rsidP="002F6DE1">
      <w:pPr>
        <w:autoSpaceDE w:val="0"/>
        <w:autoSpaceDN w:val="0"/>
        <w:adjustRightInd w:val="0"/>
        <w:spacing w:after="0" w:line="240" w:lineRule="auto"/>
        <w:jc w:val="both"/>
        <w:rPr>
          <w:rFonts w:cstheme="minorHAnsi"/>
          <w:color w:val="222222"/>
          <w:sz w:val="18"/>
          <w:szCs w:val="18"/>
        </w:rPr>
      </w:pPr>
      <w:r w:rsidRPr="006D65E8">
        <w:rPr>
          <w:rFonts w:cstheme="minorHAnsi"/>
          <w:color w:val="222222"/>
          <w:sz w:val="18"/>
          <w:szCs w:val="18"/>
        </w:rPr>
        <w:t>5.5.9. Rynny dachowe i rury spustow</w:t>
      </w:r>
      <w:r w:rsidR="002F6DE1">
        <w:rPr>
          <w:rFonts w:cstheme="minorHAnsi"/>
          <w:color w:val="222222"/>
          <w:sz w:val="18"/>
          <w:szCs w:val="18"/>
        </w:rPr>
        <w:t xml:space="preserve">e </w:t>
      </w:r>
      <w:r w:rsidR="002F6DE1" w:rsidRPr="002F6DE1">
        <w:rPr>
          <w:rFonts w:cstheme="minorHAnsi"/>
          <w:color w:val="222222"/>
          <w:sz w:val="18"/>
          <w:szCs w:val="18"/>
        </w:rPr>
        <w:t>oraz elementy wyposażenia z PVC-U powinny odpowiadać</w:t>
      </w:r>
    </w:p>
    <w:p w14:paraId="1BB0E8C4" w14:textId="209A19E4" w:rsidR="006D65E8" w:rsidRDefault="002F6DE1" w:rsidP="002F6DE1">
      <w:pPr>
        <w:autoSpaceDE w:val="0"/>
        <w:autoSpaceDN w:val="0"/>
        <w:adjustRightInd w:val="0"/>
        <w:spacing w:after="0" w:line="240" w:lineRule="auto"/>
        <w:jc w:val="both"/>
        <w:rPr>
          <w:rFonts w:cstheme="minorHAnsi"/>
          <w:color w:val="222222"/>
          <w:sz w:val="18"/>
          <w:szCs w:val="18"/>
        </w:rPr>
      </w:pPr>
      <w:r w:rsidRPr="002F6DE1">
        <w:rPr>
          <w:rFonts w:cstheme="minorHAnsi"/>
          <w:color w:val="222222"/>
          <w:sz w:val="18"/>
          <w:szCs w:val="18"/>
        </w:rPr>
        <w:lastRenderedPageBreak/>
        <w:t>wymaganiom w PN-EN 607:1999.</w:t>
      </w:r>
    </w:p>
    <w:p w14:paraId="332BDCD8" w14:textId="77777777" w:rsidR="00AC0966" w:rsidRDefault="00AC0966" w:rsidP="004C33BA">
      <w:pPr>
        <w:autoSpaceDE w:val="0"/>
        <w:autoSpaceDN w:val="0"/>
        <w:adjustRightInd w:val="0"/>
        <w:spacing w:after="0" w:line="240" w:lineRule="auto"/>
        <w:jc w:val="both"/>
        <w:rPr>
          <w:rFonts w:cstheme="minorHAnsi"/>
          <w:color w:val="222222"/>
          <w:sz w:val="18"/>
          <w:szCs w:val="18"/>
        </w:rPr>
      </w:pPr>
    </w:p>
    <w:p w14:paraId="1E5B6423" w14:textId="710D1CF5" w:rsidR="0064363C" w:rsidRPr="00840370" w:rsidRDefault="0064363C" w:rsidP="004C33BA">
      <w:pPr>
        <w:autoSpaceDE w:val="0"/>
        <w:autoSpaceDN w:val="0"/>
        <w:adjustRightInd w:val="0"/>
        <w:spacing w:after="0" w:line="240" w:lineRule="auto"/>
        <w:jc w:val="both"/>
        <w:rPr>
          <w:rFonts w:cstheme="minorHAnsi"/>
          <w:b/>
          <w:bCs/>
          <w:color w:val="222222"/>
          <w:sz w:val="18"/>
          <w:szCs w:val="18"/>
        </w:rPr>
      </w:pPr>
      <w:r w:rsidRPr="00840370">
        <w:rPr>
          <w:rFonts w:cstheme="minorHAnsi"/>
          <w:b/>
          <w:bCs/>
          <w:color w:val="222222"/>
          <w:sz w:val="18"/>
          <w:szCs w:val="18"/>
        </w:rPr>
        <w:t>5.</w:t>
      </w:r>
      <w:r w:rsidR="00AC0966" w:rsidRPr="00840370">
        <w:rPr>
          <w:rFonts w:cstheme="minorHAnsi"/>
          <w:b/>
          <w:bCs/>
          <w:color w:val="222222"/>
          <w:sz w:val="18"/>
          <w:szCs w:val="18"/>
        </w:rPr>
        <w:t>6</w:t>
      </w:r>
      <w:r w:rsidRPr="00840370">
        <w:rPr>
          <w:rFonts w:cstheme="minorHAnsi"/>
          <w:b/>
          <w:bCs/>
          <w:color w:val="222222"/>
          <w:sz w:val="18"/>
          <w:szCs w:val="18"/>
        </w:rPr>
        <w:t>. Pokrycia z powłok(membrany) z tworzyw sztucznych</w:t>
      </w:r>
    </w:p>
    <w:p w14:paraId="2EC74226" w14:textId="77777777" w:rsidR="00AC0966" w:rsidRPr="0064363C" w:rsidRDefault="00AC0966" w:rsidP="004C33BA">
      <w:pPr>
        <w:autoSpaceDE w:val="0"/>
        <w:autoSpaceDN w:val="0"/>
        <w:adjustRightInd w:val="0"/>
        <w:spacing w:after="0" w:line="240" w:lineRule="auto"/>
        <w:jc w:val="both"/>
        <w:rPr>
          <w:rFonts w:cstheme="minorHAnsi"/>
          <w:color w:val="222222"/>
          <w:sz w:val="18"/>
          <w:szCs w:val="18"/>
        </w:rPr>
      </w:pPr>
    </w:p>
    <w:p w14:paraId="2929BE31" w14:textId="27D7F5F6" w:rsidR="0064363C" w:rsidRPr="0064363C" w:rsidRDefault="0064363C" w:rsidP="0064363C">
      <w:pPr>
        <w:autoSpaceDE w:val="0"/>
        <w:autoSpaceDN w:val="0"/>
        <w:adjustRightInd w:val="0"/>
        <w:spacing w:after="0" w:line="240" w:lineRule="auto"/>
        <w:jc w:val="both"/>
        <w:rPr>
          <w:rFonts w:cstheme="minorHAnsi"/>
          <w:color w:val="222222"/>
          <w:sz w:val="18"/>
          <w:szCs w:val="18"/>
        </w:rPr>
      </w:pPr>
      <w:r w:rsidRPr="0064363C">
        <w:rPr>
          <w:rFonts w:cstheme="minorHAnsi"/>
          <w:color w:val="222222"/>
          <w:sz w:val="18"/>
          <w:szCs w:val="18"/>
        </w:rPr>
        <w:t>Przy kryciu dachów z powłok (membrany) z tworzyw sztucznych obowiązują zasady podane w wymaganiach</w:t>
      </w:r>
      <w:r w:rsidR="00AC0966">
        <w:rPr>
          <w:rFonts w:cstheme="minorHAnsi"/>
          <w:color w:val="222222"/>
          <w:sz w:val="18"/>
          <w:szCs w:val="18"/>
        </w:rPr>
        <w:t xml:space="preserve"> </w:t>
      </w:r>
      <w:r w:rsidRPr="0064363C">
        <w:rPr>
          <w:rFonts w:cstheme="minorHAnsi"/>
          <w:color w:val="222222"/>
          <w:sz w:val="18"/>
          <w:szCs w:val="18"/>
        </w:rPr>
        <w:t>producenta i innych dokumentach odniesienia, na przykład aprobatach technicznych.</w:t>
      </w:r>
    </w:p>
    <w:p w14:paraId="41722056" w14:textId="77777777" w:rsidR="0064363C" w:rsidRPr="0064363C" w:rsidRDefault="0064363C" w:rsidP="0064363C">
      <w:pPr>
        <w:autoSpaceDE w:val="0"/>
        <w:autoSpaceDN w:val="0"/>
        <w:adjustRightInd w:val="0"/>
        <w:spacing w:after="0" w:line="240" w:lineRule="auto"/>
        <w:jc w:val="both"/>
        <w:rPr>
          <w:rFonts w:cstheme="minorHAnsi"/>
          <w:color w:val="222222"/>
          <w:sz w:val="18"/>
          <w:szCs w:val="18"/>
        </w:rPr>
      </w:pPr>
      <w:r w:rsidRPr="0064363C">
        <w:rPr>
          <w:rFonts w:cstheme="minorHAnsi"/>
          <w:color w:val="222222"/>
          <w:sz w:val="18"/>
          <w:szCs w:val="18"/>
        </w:rPr>
        <w:t>Przed rozpoczęciem układania powłok dachowych powinny być wykonane niezbędne obróbki blacharskie.</w:t>
      </w:r>
    </w:p>
    <w:p w14:paraId="635702BE" w14:textId="57DBA668" w:rsidR="0064363C" w:rsidRPr="0064363C" w:rsidRDefault="0064363C" w:rsidP="0064363C">
      <w:pPr>
        <w:autoSpaceDE w:val="0"/>
        <w:autoSpaceDN w:val="0"/>
        <w:adjustRightInd w:val="0"/>
        <w:spacing w:after="0" w:line="240" w:lineRule="auto"/>
        <w:jc w:val="both"/>
        <w:rPr>
          <w:rFonts w:cstheme="minorHAnsi"/>
          <w:color w:val="222222"/>
          <w:sz w:val="18"/>
          <w:szCs w:val="18"/>
        </w:rPr>
      </w:pPr>
      <w:r w:rsidRPr="0064363C">
        <w:rPr>
          <w:rFonts w:cstheme="minorHAnsi"/>
          <w:color w:val="222222"/>
          <w:sz w:val="18"/>
          <w:szCs w:val="18"/>
        </w:rPr>
        <w:t>Z uwagi na to, że rozszerzalność termiczna powłok dachowych z tworzyw sztucznych jest znacznie większa niż</w:t>
      </w:r>
      <w:r w:rsidR="00840370">
        <w:rPr>
          <w:rFonts w:cstheme="minorHAnsi"/>
          <w:color w:val="222222"/>
          <w:sz w:val="18"/>
          <w:szCs w:val="18"/>
        </w:rPr>
        <w:t xml:space="preserve"> </w:t>
      </w:r>
      <w:r w:rsidRPr="0064363C">
        <w:rPr>
          <w:rFonts w:cstheme="minorHAnsi"/>
          <w:color w:val="222222"/>
          <w:sz w:val="18"/>
          <w:szCs w:val="18"/>
        </w:rPr>
        <w:t>odkształcalność materiałów stanowiących podkład, powłoki należy mocować do podkładu w sposób umożliwiający</w:t>
      </w:r>
      <w:r w:rsidR="00840370">
        <w:rPr>
          <w:rFonts w:cstheme="minorHAnsi"/>
          <w:color w:val="222222"/>
          <w:sz w:val="18"/>
          <w:szCs w:val="18"/>
        </w:rPr>
        <w:t xml:space="preserve"> </w:t>
      </w:r>
      <w:r w:rsidRPr="0064363C">
        <w:rPr>
          <w:rFonts w:cstheme="minorHAnsi"/>
          <w:color w:val="222222"/>
          <w:sz w:val="18"/>
          <w:szCs w:val="18"/>
        </w:rPr>
        <w:t>swobodę wydłużania się ich w stosunku do podkładu.</w:t>
      </w:r>
    </w:p>
    <w:p w14:paraId="56329FEE" w14:textId="7D7BA953" w:rsidR="0064363C" w:rsidRPr="0064363C" w:rsidRDefault="0064363C" w:rsidP="0064363C">
      <w:pPr>
        <w:autoSpaceDE w:val="0"/>
        <w:autoSpaceDN w:val="0"/>
        <w:adjustRightInd w:val="0"/>
        <w:spacing w:after="0" w:line="240" w:lineRule="auto"/>
        <w:jc w:val="both"/>
        <w:rPr>
          <w:rFonts w:cstheme="minorHAnsi"/>
          <w:color w:val="222222"/>
          <w:sz w:val="18"/>
          <w:szCs w:val="18"/>
        </w:rPr>
      </w:pPr>
      <w:r w:rsidRPr="0064363C">
        <w:rPr>
          <w:rFonts w:cstheme="minorHAnsi"/>
          <w:color w:val="222222"/>
          <w:sz w:val="18"/>
          <w:szCs w:val="18"/>
        </w:rPr>
        <w:t>Styk pokrycia z murami prostopadłymi do okapu powinien być przykryty blachą zachodzącą na powłokę na szerokość</w:t>
      </w:r>
      <w:r w:rsidR="00840370">
        <w:rPr>
          <w:rFonts w:cstheme="minorHAnsi"/>
          <w:color w:val="222222"/>
          <w:sz w:val="18"/>
          <w:szCs w:val="18"/>
        </w:rPr>
        <w:t xml:space="preserve"> </w:t>
      </w:r>
      <w:r w:rsidRPr="0064363C">
        <w:rPr>
          <w:rFonts w:cstheme="minorHAnsi"/>
          <w:color w:val="222222"/>
          <w:sz w:val="18"/>
          <w:szCs w:val="18"/>
        </w:rPr>
        <w:t>co najmniej jednej fali.</w:t>
      </w:r>
    </w:p>
    <w:p w14:paraId="40158112" w14:textId="6F2E4739" w:rsidR="001A3572" w:rsidRDefault="0064363C" w:rsidP="0064363C">
      <w:pPr>
        <w:autoSpaceDE w:val="0"/>
        <w:autoSpaceDN w:val="0"/>
        <w:adjustRightInd w:val="0"/>
        <w:spacing w:after="0" w:line="240" w:lineRule="auto"/>
        <w:jc w:val="both"/>
        <w:rPr>
          <w:rFonts w:cstheme="minorHAnsi"/>
          <w:color w:val="222222"/>
          <w:sz w:val="18"/>
          <w:szCs w:val="18"/>
        </w:rPr>
      </w:pPr>
      <w:r w:rsidRPr="0064363C">
        <w:rPr>
          <w:rFonts w:cstheme="minorHAnsi"/>
          <w:color w:val="222222"/>
          <w:sz w:val="18"/>
          <w:szCs w:val="18"/>
        </w:rPr>
        <w:t>Zabrania się podpierania powłok z tworzyw sztucznych punktowo lub na ostrych krawędziach łat lub płatwi.</w:t>
      </w:r>
    </w:p>
    <w:p w14:paraId="25D0BA02" w14:textId="77777777" w:rsidR="0064363C" w:rsidRDefault="0064363C" w:rsidP="001A3572">
      <w:pPr>
        <w:autoSpaceDE w:val="0"/>
        <w:autoSpaceDN w:val="0"/>
        <w:adjustRightInd w:val="0"/>
        <w:spacing w:after="0" w:line="240" w:lineRule="auto"/>
        <w:jc w:val="both"/>
        <w:rPr>
          <w:rFonts w:cstheme="minorHAnsi"/>
          <w:color w:val="222222"/>
          <w:sz w:val="18"/>
          <w:szCs w:val="18"/>
        </w:rPr>
      </w:pPr>
    </w:p>
    <w:p w14:paraId="542A32B5" w14:textId="77777777" w:rsidR="00837939" w:rsidRPr="001A3572" w:rsidRDefault="00837939" w:rsidP="00837939">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 KONTROLA JAKOŚCI ROBÓT </w:t>
      </w:r>
    </w:p>
    <w:p w14:paraId="71E83E7D" w14:textId="77777777" w:rsidR="00837939" w:rsidRPr="001A3572" w:rsidRDefault="00837939" w:rsidP="00837939">
      <w:pPr>
        <w:autoSpaceDE w:val="0"/>
        <w:autoSpaceDN w:val="0"/>
        <w:adjustRightInd w:val="0"/>
        <w:spacing w:after="0" w:line="240" w:lineRule="auto"/>
        <w:jc w:val="both"/>
        <w:rPr>
          <w:rFonts w:cstheme="minorHAnsi"/>
          <w:b/>
          <w:color w:val="222222"/>
          <w:sz w:val="18"/>
          <w:szCs w:val="18"/>
        </w:rPr>
      </w:pPr>
    </w:p>
    <w:p w14:paraId="75B24176" w14:textId="77777777" w:rsidR="00837939" w:rsidRPr="001A3572" w:rsidRDefault="00837939" w:rsidP="00837939">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6.1. Wymagania ogólne </w:t>
      </w:r>
    </w:p>
    <w:p w14:paraId="5286360A" w14:textId="77777777" w:rsidR="00837939" w:rsidRPr="001A3572" w:rsidRDefault="00837939" w:rsidP="00837939">
      <w:pPr>
        <w:autoSpaceDE w:val="0"/>
        <w:autoSpaceDN w:val="0"/>
        <w:adjustRightInd w:val="0"/>
        <w:spacing w:after="0" w:line="240" w:lineRule="auto"/>
        <w:jc w:val="both"/>
        <w:rPr>
          <w:rFonts w:cstheme="minorHAnsi"/>
          <w:color w:val="222222"/>
          <w:sz w:val="18"/>
          <w:szCs w:val="18"/>
        </w:rPr>
      </w:pPr>
    </w:p>
    <w:p w14:paraId="01D40650" w14:textId="77777777" w:rsidR="00837939" w:rsidRDefault="00837939" w:rsidP="00837939">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3567D5AC" w14:textId="77777777" w:rsidR="00837939" w:rsidRDefault="00837939" w:rsidP="001A3572">
      <w:pPr>
        <w:autoSpaceDE w:val="0"/>
        <w:autoSpaceDN w:val="0"/>
        <w:adjustRightInd w:val="0"/>
        <w:spacing w:after="0" w:line="240" w:lineRule="auto"/>
        <w:jc w:val="both"/>
        <w:rPr>
          <w:rFonts w:cstheme="minorHAnsi"/>
          <w:b/>
          <w:color w:val="222222"/>
          <w:sz w:val="18"/>
          <w:szCs w:val="18"/>
        </w:rPr>
      </w:pPr>
    </w:p>
    <w:p w14:paraId="4FC34621" w14:textId="07BCED88" w:rsidR="00FE3332" w:rsidRPr="00FE3332" w:rsidRDefault="00FE3332" w:rsidP="00FE3332">
      <w:pPr>
        <w:autoSpaceDE w:val="0"/>
        <w:autoSpaceDN w:val="0"/>
        <w:adjustRightInd w:val="0"/>
        <w:spacing w:after="0" w:line="240" w:lineRule="auto"/>
        <w:jc w:val="both"/>
        <w:rPr>
          <w:rFonts w:cstheme="minorHAnsi"/>
          <w:b/>
          <w:bCs/>
          <w:color w:val="222222"/>
          <w:sz w:val="18"/>
          <w:szCs w:val="18"/>
        </w:rPr>
      </w:pPr>
      <w:r w:rsidRPr="00FE3332">
        <w:rPr>
          <w:rFonts w:cstheme="minorHAnsi"/>
          <w:b/>
          <w:bCs/>
          <w:color w:val="222222"/>
          <w:sz w:val="18"/>
          <w:szCs w:val="18"/>
        </w:rPr>
        <w:t>6.2 Wymagania szczegółowe</w:t>
      </w:r>
    </w:p>
    <w:p w14:paraId="195250DD" w14:textId="77777777" w:rsidR="00FE3332" w:rsidRDefault="00FE3332" w:rsidP="00FE3332">
      <w:pPr>
        <w:autoSpaceDE w:val="0"/>
        <w:autoSpaceDN w:val="0"/>
        <w:adjustRightInd w:val="0"/>
        <w:spacing w:after="0" w:line="240" w:lineRule="auto"/>
        <w:jc w:val="both"/>
        <w:rPr>
          <w:rFonts w:cstheme="minorHAnsi"/>
          <w:color w:val="222222"/>
          <w:sz w:val="18"/>
          <w:szCs w:val="18"/>
        </w:rPr>
      </w:pPr>
    </w:p>
    <w:p w14:paraId="3AEFF806" w14:textId="1DB8614E" w:rsidR="00FE3332" w:rsidRDefault="00FE3332" w:rsidP="00FE3332">
      <w:pPr>
        <w:autoSpaceDE w:val="0"/>
        <w:autoSpaceDN w:val="0"/>
        <w:adjustRightInd w:val="0"/>
        <w:spacing w:after="0" w:line="240" w:lineRule="auto"/>
        <w:jc w:val="both"/>
        <w:rPr>
          <w:rFonts w:cstheme="minorHAnsi"/>
          <w:color w:val="222222"/>
          <w:sz w:val="18"/>
          <w:szCs w:val="18"/>
        </w:rPr>
      </w:pPr>
      <w:r w:rsidRPr="00FE3332">
        <w:rPr>
          <w:rFonts w:cstheme="minorHAnsi"/>
          <w:color w:val="222222"/>
          <w:sz w:val="18"/>
          <w:szCs w:val="18"/>
        </w:rPr>
        <w:t>6.</w:t>
      </w:r>
      <w:r>
        <w:rPr>
          <w:rFonts w:cstheme="minorHAnsi"/>
          <w:color w:val="222222"/>
          <w:sz w:val="18"/>
          <w:szCs w:val="18"/>
        </w:rPr>
        <w:t>2</w:t>
      </w:r>
      <w:r w:rsidRPr="00FE3332">
        <w:rPr>
          <w:rFonts w:cstheme="minorHAnsi"/>
          <w:color w:val="222222"/>
          <w:sz w:val="18"/>
          <w:szCs w:val="18"/>
        </w:rPr>
        <w:t>.1. Kontrola wykonania pokryć polega na sprawdzeniu zgodności ich wykonania z powołanymi normami</w:t>
      </w:r>
      <w:r>
        <w:rPr>
          <w:rFonts w:cstheme="minorHAnsi"/>
          <w:color w:val="222222"/>
          <w:sz w:val="18"/>
          <w:szCs w:val="18"/>
        </w:rPr>
        <w:t xml:space="preserve"> </w:t>
      </w:r>
      <w:r w:rsidRPr="00FE3332">
        <w:rPr>
          <w:rFonts w:cstheme="minorHAnsi"/>
          <w:color w:val="222222"/>
          <w:sz w:val="18"/>
          <w:szCs w:val="18"/>
        </w:rPr>
        <w:t>przedmiotowymi i wymaganiami specyfikacji. Kontrola ta przeprowadzana jest przez Inspektora</w:t>
      </w:r>
      <w:r>
        <w:rPr>
          <w:rFonts w:cstheme="minorHAnsi"/>
          <w:color w:val="222222"/>
          <w:sz w:val="18"/>
          <w:szCs w:val="18"/>
        </w:rPr>
        <w:t xml:space="preserve"> </w:t>
      </w:r>
      <w:r w:rsidRPr="00FE3332">
        <w:rPr>
          <w:rFonts w:cstheme="minorHAnsi"/>
          <w:color w:val="222222"/>
          <w:sz w:val="18"/>
          <w:szCs w:val="18"/>
        </w:rPr>
        <w:t>nadzoru:</w:t>
      </w:r>
    </w:p>
    <w:p w14:paraId="75F5335C" w14:textId="77777777" w:rsidR="00FE3332" w:rsidRPr="00FE3332" w:rsidRDefault="00FE3332" w:rsidP="00FE3332">
      <w:pPr>
        <w:autoSpaceDE w:val="0"/>
        <w:autoSpaceDN w:val="0"/>
        <w:adjustRightInd w:val="0"/>
        <w:spacing w:after="0" w:line="240" w:lineRule="auto"/>
        <w:jc w:val="both"/>
        <w:rPr>
          <w:rFonts w:cstheme="minorHAnsi"/>
          <w:color w:val="222222"/>
          <w:sz w:val="18"/>
          <w:szCs w:val="18"/>
        </w:rPr>
      </w:pPr>
    </w:p>
    <w:p w14:paraId="6EEEED70" w14:textId="3ADF5477" w:rsidR="00FE3332" w:rsidRPr="00FE3332" w:rsidRDefault="00FE3332" w:rsidP="00620CD8">
      <w:pPr>
        <w:pStyle w:val="Akapitzlist"/>
        <w:numPr>
          <w:ilvl w:val="0"/>
          <w:numId w:val="144"/>
        </w:numPr>
        <w:autoSpaceDE w:val="0"/>
        <w:autoSpaceDN w:val="0"/>
        <w:adjustRightInd w:val="0"/>
        <w:spacing w:after="0" w:line="240" w:lineRule="auto"/>
        <w:jc w:val="both"/>
        <w:rPr>
          <w:rFonts w:cstheme="minorHAnsi"/>
          <w:color w:val="222222"/>
          <w:sz w:val="18"/>
          <w:szCs w:val="18"/>
        </w:rPr>
      </w:pPr>
      <w:r w:rsidRPr="00FE3332">
        <w:rPr>
          <w:rFonts w:cstheme="minorHAnsi"/>
          <w:color w:val="222222"/>
          <w:sz w:val="18"/>
          <w:szCs w:val="18"/>
        </w:rPr>
        <w:t>w odniesieniu do prac zanikających (kontrola międzyoperacyjna) - podczas wykonania prac pokrywczych,</w:t>
      </w:r>
    </w:p>
    <w:p w14:paraId="31674368" w14:textId="7776F8B2" w:rsidR="00FE3332" w:rsidRDefault="00FE3332" w:rsidP="00620CD8">
      <w:pPr>
        <w:pStyle w:val="Akapitzlist"/>
        <w:numPr>
          <w:ilvl w:val="0"/>
          <w:numId w:val="144"/>
        </w:numPr>
        <w:autoSpaceDE w:val="0"/>
        <w:autoSpaceDN w:val="0"/>
        <w:adjustRightInd w:val="0"/>
        <w:spacing w:after="0" w:line="240" w:lineRule="auto"/>
        <w:jc w:val="both"/>
        <w:rPr>
          <w:rFonts w:cstheme="minorHAnsi"/>
          <w:color w:val="222222"/>
          <w:sz w:val="18"/>
          <w:szCs w:val="18"/>
        </w:rPr>
      </w:pPr>
      <w:r w:rsidRPr="00FE3332">
        <w:rPr>
          <w:rFonts w:cstheme="minorHAnsi"/>
          <w:color w:val="222222"/>
          <w:sz w:val="18"/>
          <w:szCs w:val="18"/>
        </w:rPr>
        <w:t>w odniesieniu do właściwości całego pokrycia (kontrola końcowa) - po zakończeniu prac pokrywczych.</w:t>
      </w:r>
    </w:p>
    <w:p w14:paraId="21BAF441" w14:textId="77777777" w:rsidR="00A264B8" w:rsidRDefault="00A264B8" w:rsidP="00A264B8">
      <w:pPr>
        <w:autoSpaceDE w:val="0"/>
        <w:autoSpaceDN w:val="0"/>
        <w:adjustRightInd w:val="0"/>
        <w:spacing w:after="0" w:line="240" w:lineRule="auto"/>
        <w:jc w:val="both"/>
        <w:rPr>
          <w:rFonts w:cstheme="minorHAnsi"/>
          <w:color w:val="222222"/>
          <w:sz w:val="18"/>
          <w:szCs w:val="18"/>
        </w:rPr>
      </w:pPr>
    </w:p>
    <w:p w14:paraId="7C105284" w14:textId="77777777" w:rsidR="00362C2A" w:rsidRDefault="00A264B8" w:rsidP="00A264B8">
      <w:pPr>
        <w:autoSpaceDE w:val="0"/>
        <w:autoSpaceDN w:val="0"/>
        <w:adjustRightInd w:val="0"/>
        <w:spacing w:after="0" w:line="240" w:lineRule="auto"/>
        <w:jc w:val="both"/>
        <w:rPr>
          <w:rFonts w:cstheme="minorHAnsi"/>
          <w:color w:val="222222"/>
          <w:sz w:val="18"/>
          <w:szCs w:val="18"/>
        </w:rPr>
      </w:pPr>
      <w:r w:rsidRPr="00A264B8">
        <w:rPr>
          <w:rFonts w:cstheme="minorHAnsi"/>
          <w:color w:val="222222"/>
          <w:sz w:val="18"/>
          <w:szCs w:val="18"/>
        </w:rPr>
        <w:t>6.</w:t>
      </w:r>
      <w:r>
        <w:rPr>
          <w:rFonts w:cstheme="minorHAnsi"/>
          <w:color w:val="222222"/>
          <w:sz w:val="18"/>
          <w:szCs w:val="18"/>
        </w:rPr>
        <w:t>2.2</w:t>
      </w:r>
      <w:r w:rsidRPr="00A264B8">
        <w:rPr>
          <w:rFonts w:cstheme="minorHAnsi"/>
          <w:color w:val="222222"/>
          <w:sz w:val="18"/>
          <w:szCs w:val="18"/>
        </w:rPr>
        <w:t xml:space="preserve"> Kontrola jakości wykonania robót</w:t>
      </w:r>
      <w:r>
        <w:rPr>
          <w:rFonts w:cstheme="minorHAnsi"/>
          <w:color w:val="222222"/>
          <w:sz w:val="18"/>
          <w:szCs w:val="18"/>
        </w:rPr>
        <w:t xml:space="preserve"> izolacji cieplnej</w:t>
      </w:r>
      <w:r w:rsidR="00362C2A">
        <w:rPr>
          <w:rFonts w:cstheme="minorHAnsi"/>
          <w:color w:val="222222"/>
          <w:sz w:val="18"/>
          <w:szCs w:val="18"/>
        </w:rPr>
        <w:t>:</w:t>
      </w:r>
    </w:p>
    <w:p w14:paraId="7CF3D681" w14:textId="77777777" w:rsidR="00362C2A" w:rsidRDefault="00362C2A" w:rsidP="00A264B8">
      <w:pPr>
        <w:autoSpaceDE w:val="0"/>
        <w:autoSpaceDN w:val="0"/>
        <w:adjustRightInd w:val="0"/>
        <w:spacing w:after="0" w:line="240" w:lineRule="auto"/>
        <w:jc w:val="both"/>
        <w:rPr>
          <w:rFonts w:cstheme="minorHAnsi"/>
          <w:color w:val="222222"/>
          <w:sz w:val="18"/>
          <w:szCs w:val="18"/>
        </w:rPr>
      </w:pPr>
    </w:p>
    <w:p w14:paraId="7F3EF5AC" w14:textId="7AEFB761" w:rsidR="00362C2A" w:rsidRPr="00362C2A" w:rsidRDefault="00A264B8" w:rsidP="00620CD8">
      <w:pPr>
        <w:pStyle w:val="Akapitzlist"/>
        <w:numPr>
          <w:ilvl w:val="0"/>
          <w:numId w:val="146"/>
        </w:numPr>
        <w:autoSpaceDE w:val="0"/>
        <w:autoSpaceDN w:val="0"/>
        <w:adjustRightInd w:val="0"/>
        <w:spacing w:after="0" w:line="240" w:lineRule="auto"/>
        <w:jc w:val="both"/>
        <w:rPr>
          <w:rFonts w:cstheme="minorHAnsi"/>
          <w:color w:val="222222"/>
          <w:sz w:val="18"/>
          <w:szCs w:val="18"/>
        </w:rPr>
      </w:pPr>
      <w:r w:rsidRPr="00362C2A">
        <w:rPr>
          <w:rFonts w:cstheme="minorHAnsi"/>
          <w:color w:val="222222"/>
          <w:sz w:val="18"/>
          <w:szCs w:val="18"/>
        </w:rPr>
        <w:t xml:space="preserve">przygotowania podłoża poprzez badania czystości i stanu podłoża należy przeprowadzać w trakcie odbioru częściowego, podczas suchej pogody, przed przystąpieniem do robót, </w:t>
      </w:r>
    </w:p>
    <w:p w14:paraId="65EB13F6" w14:textId="42B040FE" w:rsidR="00362C2A" w:rsidRPr="00362C2A" w:rsidRDefault="00A264B8" w:rsidP="00620CD8">
      <w:pPr>
        <w:pStyle w:val="Akapitzlist"/>
        <w:numPr>
          <w:ilvl w:val="0"/>
          <w:numId w:val="146"/>
        </w:numPr>
        <w:autoSpaceDE w:val="0"/>
        <w:autoSpaceDN w:val="0"/>
        <w:adjustRightInd w:val="0"/>
        <w:spacing w:after="0" w:line="240" w:lineRule="auto"/>
        <w:jc w:val="both"/>
        <w:rPr>
          <w:rFonts w:cstheme="minorHAnsi"/>
          <w:color w:val="222222"/>
          <w:sz w:val="18"/>
          <w:szCs w:val="18"/>
        </w:rPr>
      </w:pPr>
      <w:r w:rsidRPr="00362C2A">
        <w:rPr>
          <w:rFonts w:cstheme="minorHAnsi"/>
          <w:color w:val="222222"/>
          <w:sz w:val="18"/>
          <w:szCs w:val="18"/>
        </w:rPr>
        <w:t xml:space="preserve">prawidłowości wykonania powłok uszczelniających - jednolitość powłoki,  - grubość powłoki </w:t>
      </w:r>
    </w:p>
    <w:p w14:paraId="1FCFA76F" w14:textId="570FB432" w:rsidR="00362C2A" w:rsidRPr="00362C2A" w:rsidRDefault="00A264B8" w:rsidP="00620CD8">
      <w:pPr>
        <w:pStyle w:val="Akapitzlist"/>
        <w:numPr>
          <w:ilvl w:val="0"/>
          <w:numId w:val="146"/>
        </w:numPr>
        <w:autoSpaceDE w:val="0"/>
        <w:autoSpaceDN w:val="0"/>
        <w:adjustRightInd w:val="0"/>
        <w:spacing w:after="0" w:line="240" w:lineRule="auto"/>
        <w:jc w:val="both"/>
        <w:rPr>
          <w:rFonts w:cstheme="minorHAnsi"/>
          <w:color w:val="222222"/>
          <w:sz w:val="18"/>
          <w:szCs w:val="18"/>
        </w:rPr>
      </w:pPr>
      <w:r w:rsidRPr="00362C2A">
        <w:rPr>
          <w:rFonts w:cstheme="minorHAnsi"/>
          <w:color w:val="222222"/>
          <w:sz w:val="18"/>
          <w:szCs w:val="18"/>
        </w:rPr>
        <w:t xml:space="preserve">prawidłowości rozłożenia i przylegania do podłoża, </w:t>
      </w:r>
    </w:p>
    <w:p w14:paraId="2604F0B0" w14:textId="3BBC8527" w:rsidR="00A264B8" w:rsidRPr="00362C2A" w:rsidRDefault="00A264B8" w:rsidP="00620CD8">
      <w:pPr>
        <w:pStyle w:val="Akapitzlist"/>
        <w:numPr>
          <w:ilvl w:val="0"/>
          <w:numId w:val="146"/>
        </w:numPr>
        <w:autoSpaceDE w:val="0"/>
        <w:autoSpaceDN w:val="0"/>
        <w:adjustRightInd w:val="0"/>
        <w:spacing w:after="0" w:line="240" w:lineRule="auto"/>
        <w:jc w:val="both"/>
        <w:rPr>
          <w:rFonts w:cstheme="minorHAnsi"/>
          <w:color w:val="222222"/>
          <w:sz w:val="18"/>
          <w:szCs w:val="18"/>
        </w:rPr>
      </w:pPr>
      <w:r w:rsidRPr="00362C2A">
        <w:rPr>
          <w:rFonts w:cstheme="minorHAnsi"/>
          <w:color w:val="222222"/>
          <w:sz w:val="18"/>
          <w:szCs w:val="18"/>
        </w:rPr>
        <w:t>szczelności połączeń,</w:t>
      </w:r>
    </w:p>
    <w:p w14:paraId="1DB40987" w14:textId="77777777" w:rsidR="00FE3332" w:rsidRPr="00FE3332" w:rsidRDefault="00FE3332" w:rsidP="00FE3332">
      <w:pPr>
        <w:autoSpaceDE w:val="0"/>
        <w:autoSpaceDN w:val="0"/>
        <w:adjustRightInd w:val="0"/>
        <w:spacing w:after="0" w:line="240" w:lineRule="auto"/>
        <w:jc w:val="both"/>
        <w:rPr>
          <w:rFonts w:cstheme="minorHAnsi"/>
          <w:color w:val="222222"/>
          <w:sz w:val="18"/>
          <w:szCs w:val="18"/>
        </w:rPr>
      </w:pPr>
    </w:p>
    <w:p w14:paraId="6191AD11" w14:textId="49C87BD4" w:rsidR="00FE3332" w:rsidRDefault="00FE3332" w:rsidP="00FE3332">
      <w:pPr>
        <w:autoSpaceDE w:val="0"/>
        <w:autoSpaceDN w:val="0"/>
        <w:adjustRightInd w:val="0"/>
        <w:spacing w:after="0" w:line="240" w:lineRule="auto"/>
        <w:jc w:val="both"/>
        <w:rPr>
          <w:rFonts w:cstheme="minorHAnsi"/>
          <w:color w:val="222222"/>
          <w:sz w:val="18"/>
          <w:szCs w:val="18"/>
        </w:rPr>
      </w:pPr>
      <w:r w:rsidRPr="00FE3332">
        <w:rPr>
          <w:rFonts w:cstheme="minorHAnsi"/>
          <w:color w:val="222222"/>
          <w:sz w:val="18"/>
          <w:szCs w:val="18"/>
        </w:rPr>
        <w:t>6</w:t>
      </w:r>
      <w:r>
        <w:rPr>
          <w:rFonts w:cstheme="minorHAnsi"/>
          <w:color w:val="222222"/>
          <w:sz w:val="18"/>
          <w:szCs w:val="18"/>
        </w:rPr>
        <w:t>.2</w:t>
      </w:r>
      <w:r w:rsidRPr="00FE3332">
        <w:rPr>
          <w:rFonts w:cstheme="minorHAnsi"/>
          <w:color w:val="222222"/>
          <w:sz w:val="18"/>
          <w:szCs w:val="18"/>
        </w:rPr>
        <w:t>.</w:t>
      </w:r>
      <w:r w:rsidR="00362C2A">
        <w:rPr>
          <w:rFonts w:cstheme="minorHAnsi"/>
          <w:color w:val="222222"/>
          <w:sz w:val="18"/>
          <w:szCs w:val="18"/>
        </w:rPr>
        <w:t>3</w:t>
      </w:r>
      <w:r w:rsidRPr="00FE3332">
        <w:rPr>
          <w:rFonts w:cstheme="minorHAnsi"/>
          <w:color w:val="222222"/>
          <w:sz w:val="18"/>
          <w:szCs w:val="18"/>
        </w:rPr>
        <w:t>. Pokrycia</w:t>
      </w:r>
    </w:p>
    <w:p w14:paraId="0E49D09A" w14:textId="77777777" w:rsidR="00FE3332" w:rsidRPr="00FE3332" w:rsidRDefault="00FE3332" w:rsidP="00FE3332">
      <w:pPr>
        <w:autoSpaceDE w:val="0"/>
        <w:autoSpaceDN w:val="0"/>
        <w:adjustRightInd w:val="0"/>
        <w:spacing w:after="0" w:line="240" w:lineRule="auto"/>
        <w:jc w:val="both"/>
        <w:rPr>
          <w:rFonts w:cstheme="minorHAnsi"/>
          <w:color w:val="222222"/>
          <w:sz w:val="18"/>
          <w:szCs w:val="18"/>
        </w:rPr>
      </w:pPr>
    </w:p>
    <w:p w14:paraId="26628EC1" w14:textId="17EEEF1B" w:rsidR="00FE3332" w:rsidRPr="00FE3332" w:rsidRDefault="00FE3332" w:rsidP="00620CD8">
      <w:pPr>
        <w:pStyle w:val="Akapitzlist"/>
        <w:numPr>
          <w:ilvl w:val="0"/>
          <w:numId w:val="145"/>
        </w:numPr>
        <w:autoSpaceDE w:val="0"/>
        <w:autoSpaceDN w:val="0"/>
        <w:adjustRightInd w:val="0"/>
        <w:spacing w:after="0" w:line="240" w:lineRule="auto"/>
        <w:jc w:val="both"/>
        <w:rPr>
          <w:rFonts w:cstheme="minorHAnsi"/>
          <w:color w:val="222222"/>
          <w:sz w:val="18"/>
          <w:szCs w:val="18"/>
        </w:rPr>
      </w:pPr>
      <w:r w:rsidRPr="00FE3332">
        <w:rPr>
          <w:rFonts w:cstheme="minorHAnsi"/>
          <w:color w:val="222222"/>
          <w:sz w:val="18"/>
          <w:szCs w:val="18"/>
        </w:rPr>
        <w:t>Kontrolą międzyoperacyjną i końcową dotycząca pokryć przeprowadza się sprawdzając zgodność wykonanych robót z wymaganiami norm: PN-61/B-10245, PN-EN 501:1999, PN-EN 506:2002, PN-EN 502:2002, PN-EN 504:2002, PN-EN 505:2002, PN-EN 507:2002, PN-EN 508-1:2002, PN-EN 508- 2:2002, PN-EN 508-3:2000 oraz z wymaganiami niniejszej specyfikacji technicznej.</w:t>
      </w:r>
    </w:p>
    <w:p w14:paraId="62EE40E4" w14:textId="7FDC6571" w:rsidR="00837939" w:rsidRPr="00FE3332" w:rsidRDefault="00FE3332" w:rsidP="00620CD8">
      <w:pPr>
        <w:pStyle w:val="Akapitzlist"/>
        <w:numPr>
          <w:ilvl w:val="0"/>
          <w:numId w:val="145"/>
        </w:numPr>
        <w:autoSpaceDE w:val="0"/>
        <w:autoSpaceDN w:val="0"/>
        <w:adjustRightInd w:val="0"/>
        <w:spacing w:after="0" w:line="240" w:lineRule="auto"/>
        <w:jc w:val="both"/>
        <w:rPr>
          <w:rFonts w:cstheme="minorHAnsi"/>
          <w:color w:val="222222"/>
          <w:sz w:val="18"/>
          <w:szCs w:val="18"/>
        </w:rPr>
      </w:pPr>
      <w:r w:rsidRPr="00FE3332">
        <w:rPr>
          <w:rFonts w:cstheme="minorHAnsi"/>
          <w:color w:val="222222"/>
          <w:sz w:val="18"/>
          <w:szCs w:val="18"/>
        </w:rPr>
        <w:t>Uznaje się, że badania dały wynik pozytywny gdy wszystkie właściwości materiałów i pokrycia dachowego są zgodne z wymaganiami niniejszej specyfikacji technicznej lub aprobaty technicznej albo wymaganiami norm przedmiotowych.</w:t>
      </w:r>
    </w:p>
    <w:p w14:paraId="47C8E9E3" w14:textId="77777777" w:rsidR="00FE3332" w:rsidRPr="006D7F67" w:rsidRDefault="00FE3332" w:rsidP="001A3572">
      <w:pPr>
        <w:autoSpaceDE w:val="0"/>
        <w:autoSpaceDN w:val="0"/>
        <w:adjustRightInd w:val="0"/>
        <w:spacing w:after="0" w:line="240" w:lineRule="auto"/>
        <w:jc w:val="both"/>
        <w:rPr>
          <w:rFonts w:cstheme="minorHAnsi"/>
          <w:b/>
          <w:bCs/>
          <w:color w:val="222222"/>
          <w:sz w:val="18"/>
          <w:szCs w:val="18"/>
        </w:rPr>
      </w:pPr>
    </w:p>
    <w:p w14:paraId="4AEA6A55" w14:textId="77777777" w:rsidR="006D7F67" w:rsidRPr="006D7F67" w:rsidRDefault="006D7F67" w:rsidP="001A3572">
      <w:pPr>
        <w:autoSpaceDE w:val="0"/>
        <w:autoSpaceDN w:val="0"/>
        <w:adjustRightInd w:val="0"/>
        <w:spacing w:after="0" w:line="240" w:lineRule="auto"/>
        <w:jc w:val="both"/>
        <w:rPr>
          <w:rFonts w:cstheme="minorHAnsi"/>
          <w:b/>
          <w:bCs/>
          <w:color w:val="222222"/>
          <w:sz w:val="18"/>
          <w:szCs w:val="18"/>
        </w:rPr>
      </w:pPr>
      <w:r w:rsidRPr="006D7F67">
        <w:rPr>
          <w:rFonts w:cstheme="minorHAnsi"/>
          <w:b/>
          <w:bCs/>
          <w:color w:val="222222"/>
          <w:sz w:val="18"/>
          <w:szCs w:val="18"/>
        </w:rPr>
        <w:t xml:space="preserve">6.4 Zasady postępowania z wadliwie wykonanymi robotami </w:t>
      </w:r>
    </w:p>
    <w:p w14:paraId="38015CC6" w14:textId="77777777" w:rsidR="006D7F67" w:rsidRDefault="006D7F67" w:rsidP="001A3572">
      <w:pPr>
        <w:autoSpaceDE w:val="0"/>
        <w:autoSpaceDN w:val="0"/>
        <w:adjustRightInd w:val="0"/>
        <w:spacing w:after="0" w:line="240" w:lineRule="auto"/>
        <w:jc w:val="both"/>
        <w:rPr>
          <w:rFonts w:cstheme="minorHAnsi"/>
          <w:color w:val="222222"/>
          <w:sz w:val="18"/>
          <w:szCs w:val="18"/>
        </w:rPr>
      </w:pPr>
    </w:p>
    <w:p w14:paraId="7A74DADF" w14:textId="1DFE1892" w:rsidR="00FE3332" w:rsidRDefault="006D7F67" w:rsidP="001A3572">
      <w:pPr>
        <w:autoSpaceDE w:val="0"/>
        <w:autoSpaceDN w:val="0"/>
        <w:adjustRightInd w:val="0"/>
        <w:spacing w:after="0" w:line="240" w:lineRule="auto"/>
        <w:jc w:val="both"/>
        <w:rPr>
          <w:rFonts w:cstheme="minorHAnsi"/>
          <w:color w:val="222222"/>
          <w:sz w:val="18"/>
          <w:szCs w:val="18"/>
        </w:rPr>
      </w:pPr>
      <w:r w:rsidRPr="006D7F67">
        <w:rPr>
          <w:rFonts w:cstheme="minorHAnsi"/>
          <w:color w:val="222222"/>
          <w:sz w:val="18"/>
          <w:szCs w:val="18"/>
        </w:rPr>
        <w:t xml:space="preserve">Postępowanie z wadliwie wykonanymi robotami należy wykonać zgodnie z zasadami określonymi  w </w:t>
      </w:r>
      <w:proofErr w:type="spellStart"/>
      <w:r w:rsidRPr="006D7F67">
        <w:rPr>
          <w:rFonts w:cstheme="minorHAnsi"/>
          <w:color w:val="222222"/>
          <w:sz w:val="18"/>
          <w:szCs w:val="18"/>
        </w:rPr>
        <w:t>STWiORB</w:t>
      </w:r>
      <w:proofErr w:type="spellEnd"/>
      <w:r w:rsidRPr="006D7F67">
        <w:rPr>
          <w:rFonts w:cstheme="minorHAnsi"/>
          <w:color w:val="222222"/>
          <w:sz w:val="18"/>
          <w:szCs w:val="18"/>
        </w:rPr>
        <w:t xml:space="preserve"> i umowie z Wykonawcą.</w:t>
      </w:r>
    </w:p>
    <w:p w14:paraId="35E2DB26" w14:textId="77777777" w:rsidR="006D7F67" w:rsidRPr="001A3572" w:rsidRDefault="006D7F67" w:rsidP="001A3572">
      <w:pPr>
        <w:autoSpaceDE w:val="0"/>
        <w:autoSpaceDN w:val="0"/>
        <w:adjustRightInd w:val="0"/>
        <w:spacing w:after="0" w:line="240" w:lineRule="auto"/>
        <w:jc w:val="both"/>
        <w:rPr>
          <w:rFonts w:cstheme="minorHAnsi"/>
          <w:color w:val="222222"/>
          <w:sz w:val="18"/>
          <w:szCs w:val="18"/>
        </w:rPr>
      </w:pPr>
    </w:p>
    <w:p w14:paraId="52193D0C"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7. OBMIAR ROBÓT </w:t>
      </w:r>
    </w:p>
    <w:p w14:paraId="2D47D5F2"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p>
    <w:p w14:paraId="37E75D90"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obmiaru robót podano w OST „Wymagania ogólne” pkt 6. </w:t>
      </w:r>
    </w:p>
    <w:p w14:paraId="41FD1D14"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p>
    <w:p w14:paraId="265151D9"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u w:val="single"/>
        </w:rPr>
      </w:pPr>
      <w:r w:rsidRPr="001A3572">
        <w:rPr>
          <w:rFonts w:cstheme="minorHAnsi"/>
          <w:b/>
          <w:color w:val="222222"/>
          <w:sz w:val="18"/>
          <w:szCs w:val="18"/>
          <w:u w:val="single"/>
        </w:rPr>
        <w:t xml:space="preserve">Jednostką obmiaru robót związanych z wykonaniem ogrodzeń są: </w:t>
      </w:r>
    </w:p>
    <w:p w14:paraId="18BDB38C"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p>
    <w:p w14:paraId="409DC0CD" w14:textId="296934BA" w:rsidR="001A3572" w:rsidRDefault="001A3572" w:rsidP="00E90496">
      <w:pPr>
        <w:numPr>
          <w:ilvl w:val="0"/>
          <w:numId w:val="24"/>
        </w:numPr>
        <w:autoSpaceDE w:val="0"/>
        <w:autoSpaceDN w:val="0"/>
        <w:adjustRightInd w:val="0"/>
        <w:spacing w:after="0" w:line="240" w:lineRule="auto"/>
        <w:contextualSpacing/>
        <w:jc w:val="both"/>
        <w:rPr>
          <w:rFonts w:cstheme="minorHAnsi"/>
          <w:color w:val="222222"/>
          <w:sz w:val="18"/>
          <w:szCs w:val="18"/>
        </w:rPr>
      </w:pPr>
      <w:r w:rsidRPr="001A3572">
        <w:rPr>
          <w:rFonts w:cstheme="minorHAnsi"/>
          <w:color w:val="222222"/>
          <w:sz w:val="18"/>
          <w:szCs w:val="18"/>
        </w:rPr>
        <w:t xml:space="preserve"> [</w:t>
      </w:r>
      <w:r w:rsidR="00837939">
        <w:rPr>
          <w:rFonts w:cstheme="minorHAnsi"/>
          <w:color w:val="222222"/>
          <w:sz w:val="18"/>
          <w:szCs w:val="18"/>
        </w:rPr>
        <w:t>m2</w:t>
      </w:r>
      <w:r w:rsidRPr="001A3572">
        <w:rPr>
          <w:rFonts w:cstheme="minorHAnsi"/>
          <w:color w:val="222222"/>
          <w:sz w:val="18"/>
          <w:szCs w:val="18"/>
        </w:rPr>
        <w:t xml:space="preserve">] – wykonanej </w:t>
      </w:r>
      <w:r w:rsidR="00837939">
        <w:rPr>
          <w:rFonts w:cstheme="minorHAnsi"/>
          <w:color w:val="222222"/>
          <w:sz w:val="18"/>
          <w:szCs w:val="18"/>
        </w:rPr>
        <w:t>ilości pokryć</w:t>
      </w:r>
    </w:p>
    <w:p w14:paraId="44189AB6" w14:textId="51A9FD20" w:rsidR="00837939" w:rsidRDefault="00837939" w:rsidP="00837939">
      <w:pPr>
        <w:autoSpaceDE w:val="0"/>
        <w:autoSpaceDN w:val="0"/>
        <w:adjustRightInd w:val="0"/>
        <w:spacing w:after="0" w:line="240" w:lineRule="auto"/>
        <w:ind w:left="720"/>
        <w:contextualSpacing/>
        <w:jc w:val="both"/>
        <w:rPr>
          <w:rFonts w:cstheme="minorHAnsi"/>
          <w:color w:val="222222"/>
          <w:sz w:val="18"/>
          <w:szCs w:val="18"/>
        </w:rPr>
      </w:pPr>
    </w:p>
    <w:p w14:paraId="61C7B4AB"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8. ODBIÓR ROBÓT </w:t>
      </w:r>
    </w:p>
    <w:p w14:paraId="456AE574"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p>
    <w:p w14:paraId="30F16B1C"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8.1. Ogólne zasady odbioru robót</w:t>
      </w:r>
    </w:p>
    <w:p w14:paraId="38A6CE17"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p>
    <w:p w14:paraId="723D15AE"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2C759F6F" w14:textId="77777777" w:rsidR="001A3572" w:rsidRPr="006A7EBE" w:rsidRDefault="001A3572" w:rsidP="001A3572">
      <w:pPr>
        <w:autoSpaceDE w:val="0"/>
        <w:autoSpaceDN w:val="0"/>
        <w:adjustRightInd w:val="0"/>
        <w:spacing w:after="0" w:line="240" w:lineRule="auto"/>
        <w:jc w:val="both"/>
        <w:rPr>
          <w:rFonts w:cstheme="minorHAnsi"/>
          <w:b/>
          <w:bCs/>
          <w:color w:val="222222"/>
          <w:sz w:val="18"/>
          <w:szCs w:val="18"/>
        </w:rPr>
      </w:pPr>
    </w:p>
    <w:p w14:paraId="6354C28F" w14:textId="77777777" w:rsidR="006A7EBE" w:rsidRPr="006A7EBE" w:rsidRDefault="006A7EBE" w:rsidP="006A7EBE">
      <w:pPr>
        <w:autoSpaceDE w:val="0"/>
        <w:autoSpaceDN w:val="0"/>
        <w:adjustRightInd w:val="0"/>
        <w:spacing w:after="0" w:line="240" w:lineRule="auto"/>
        <w:jc w:val="both"/>
        <w:rPr>
          <w:rFonts w:cstheme="minorHAnsi"/>
          <w:b/>
          <w:bCs/>
          <w:color w:val="222222"/>
          <w:sz w:val="18"/>
          <w:szCs w:val="18"/>
        </w:rPr>
      </w:pPr>
      <w:r w:rsidRPr="006A7EBE">
        <w:rPr>
          <w:rFonts w:cstheme="minorHAnsi"/>
          <w:b/>
          <w:bCs/>
          <w:color w:val="222222"/>
          <w:sz w:val="18"/>
          <w:szCs w:val="18"/>
        </w:rPr>
        <w:t>8.2. Odbiór podkładu</w:t>
      </w:r>
    </w:p>
    <w:p w14:paraId="2F7D9FFF" w14:textId="77777777" w:rsidR="006A7EBE" w:rsidRPr="006A7EBE" w:rsidRDefault="006A7EBE" w:rsidP="006A7EBE">
      <w:pPr>
        <w:autoSpaceDE w:val="0"/>
        <w:autoSpaceDN w:val="0"/>
        <w:adjustRightInd w:val="0"/>
        <w:spacing w:after="0" w:line="240" w:lineRule="auto"/>
        <w:jc w:val="both"/>
        <w:rPr>
          <w:rFonts w:cstheme="minorHAnsi"/>
          <w:color w:val="222222"/>
          <w:sz w:val="18"/>
          <w:szCs w:val="18"/>
        </w:rPr>
      </w:pPr>
    </w:p>
    <w:p w14:paraId="5D67C31D" w14:textId="436E08A6" w:rsidR="006A7EBE" w:rsidRPr="006A7EBE" w:rsidRDefault="006A7EBE" w:rsidP="006A7EBE">
      <w:pPr>
        <w:autoSpaceDE w:val="0"/>
        <w:autoSpaceDN w:val="0"/>
        <w:adjustRightInd w:val="0"/>
        <w:spacing w:after="0" w:line="240" w:lineRule="auto"/>
        <w:jc w:val="both"/>
        <w:rPr>
          <w:rFonts w:cstheme="minorHAnsi"/>
          <w:color w:val="222222"/>
          <w:sz w:val="18"/>
          <w:szCs w:val="18"/>
        </w:rPr>
      </w:pPr>
      <w:r w:rsidRPr="006A7EBE">
        <w:rPr>
          <w:rFonts w:cstheme="minorHAnsi"/>
          <w:color w:val="222222"/>
          <w:sz w:val="18"/>
          <w:szCs w:val="18"/>
        </w:rPr>
        <w:t>8.3.1. Badania podkładu należy przeprowadzić w trakcie odbioru częściowego, podczas suchej pogody, przed</w:t>
      </w:r>
      <w:r>
        <w:rPr>
          <w:rFonts w:cstheme="minorHAnsi"/>
          <w:color w:val="222222"/>
          <w:sz w:val="18"/>
          <w:szCs w:val="18"/>
        </w:rPr>
        <w:t xml:space="preserve"> </w:t>
      </w:r>
      <w:r w:rsidRPr="006A7EBE">
        <w:rPr>
          <w:rFonts w:cstheme="minorHAnsi"/>
          <w:color w:val="222222"/>
          <w:sz w:val="18"/>
          <w:szCs w:val="18"/>
        </w:rPr>
        <w:t>przystąpieniem do pokrycia połaci dachowych.</w:t>
      </w:r>
    </w:p>
    <w:p w14:paraId="7F3FD35D" w14:textId="7B3D6DE8" w:rsidR="001A3572" w:rsidRDefault="006A7EBE" w:rsidP="006A7EBE">
      <w:pPr>
        <w:autoSpaceDE w:val="0"/>
        <w:autoSpaceDN w:val="0"/>
        <w:adjustRightInd w:val="0"/>
        <w:spacing w:after="0" w:line="240" w:lineRule="auto"/>
        <w:jc w:val="both"/>
        <w:rPr>
          <w:rFonts w:cstheme="minorHAnsi"/>
          <w:color w:val="222222"/>
          <w:sz w:val="18"/>
          <w:szCs w:val="18"/>
        </w:rPr>
      </w:pPr>
      <w:r w:rsidRPr="006A7EBE">
        <w:rPr>
          <w:rFonts w:cstheme="minorHAnsi"/>
          <w:color w:val="222222"/>
          <w:sz w:val="18"/>
          <w:szCs w:val="18"/>
        </w:rPr>
        <w:t>8.3.2. Sprawdzenie równości powierzchni podkładu należy przeprowadzać za pomocą łaty kontrolnej o</w:t>
      </w:r>
      <w:r>
        <w:rPr>
          <w:rFonts w:cstheme="minorHAnsi"/>
          <w:color w:val="222222"/>
          <w:sz w:val="18"/>
          <w:szCs w:val="18"/>
        </w:rPr>
        <w:t xml:space="preserve"> </w:t>
      </w:r>
      <w:r w:rsidRPr="006A7EBE">
        <w:rPr>
          <w:rFonts w:cstheme="minorHAnsi"/>
          <w:color w:val="222222"/>
          <w:sz w:val="18"/>
          <w:szCs w:val="18"/>
        </w:rPr>
        <w:t>długości 3 m lub za pomocą szablonu z podziałką milimetrową. Prześwit między sprawdzaną</w:t>
      </w:r>
      <w:r>
        <w:rPr>
          <w:rFonts w:cstheme="minorHAnsi"/>
          <w:color w:val="222222"/>
          <w:sz w:val="18"/>
          <w:szCs w:val="18"/>
        </w:rPr>
        <w:t xml:space="preserve"> </w:t>
      </w:r>
      <w:r w:rsidRPr="006A7EBE">
        <w:rPr>
          <w:rFonts w:cstheme="minorHAnsi"/>
          <w:color w:val="222222"/>
          <w:sz w:val="18"/>
          <w:szCs w:val="18"/>
        </w:rPr>
        <w:t>powierzchnią a łatą nie powinien przekroczyć 5 mm, w kierunku prostopadłym do spodku i 10 mm w</w:t>
      </w:r>
      <w:r>
        <w:rPr>
          <w:rFonts w:cstheme="minorHAnsi"/>
          <w:color w:val="222222"/>
          <w:sz w:val="18"/>
          <w:szCs w:val="18"/>
        </w:rPr>
        <w:t xml:space="preserve"> </w:t>
      </w:r>
      <w:r w:rsidRPr="006A7EBE">
        <w:rPr>
          <w:rFonts w:cstheme="minorHAnsi"/>
          <w:color w:val="222222"/>
          <w:sz w:val="18"/>
          <w:szCs w:val="18"/>
        </w:rPr>
        <w:t>kierunku równoległym do spadku.</w:t>
      </w:r>
      <w:r w:rsidRPr="006A7EBE">
        <w:rPr>
          <w:rFonts w:cstheme="minorHAnsi"/>
          <w:color w:val="222222"/>
          <w:sz w:val="18"/>
          <w:szCs w:val="18"/>
        </w:rPr>
        <w:cr/>
      </w:r>
    </w:p>
    <w:p w14:paraId="768CD011" w14:textId="77777777" w:rsidR="00DD6AC3" w:rsidRPr="00DD6AC3" w:rsidRDefault="00DD6AC3" w:rsidP="00DD6AC3">
      <w:pPr>
        <w:autoSpaceDE w:val="0"/>
        <w:autoSpaceDN w:val="0"/>
        <w:adjustRightInd w:val="0"/>
        <w:spacing w:after="0" w:line="240" w:lineRule="auto"/>
        <w:jc w:val="both"/>
        <w:rPr>
          <w:rFonts w:cstheme="minorHAnsi"/>
          <w:b/>
          <w:bCs/>
          <w:color w:val="222222"/>
          <w:sz w:val="18"/>
          <w:szCs w:val="18"/>
        </w:rPr>
      </w:pPr>
      <w:r w:rsidRPr="00DD6AC3">
        <w:rPr>
          <w:rFonts w:cstheme="minorHAnsi"/>
          <w:b/>
          <w:bCs/>
          <w:color w:val="222222"/>
          <w:sz w:val="18"/>
          <w:szCs w:val="18"/>
        </w:rPr>
        <w:t>8.3. Ogólne wymagania odbioru robót pokrywczych</w:t>
      </w:r>
    </w:p>
    <w:p w14:paraId="664D125A" w14:textId="77777777" w:rsidR="00DD6AC3" w:rsidRPr="00DD6AC3" w:rsidRDefault="00DD6AC3" w:rsidP="00DD6AC3">
      <w:pPr>
        <w:autoSpaceDE w:val="0"/>
        <w:autoSpaceDN w:val="0"/>
        <w:adjustRightInd w:val="0"/>
        <w:spacing w:after="0" w:line="240" w:lineRule="auto"/>
        <w:jc w:val="both"/>
        <w:rPr>
          <w:rFonts w:cstheme="minorHAnsi"/>
          <w:color w:val="222222"/>
          <w:sz w:val="18"/>
          <w:szCs w:val="18"/>
        </w:rPr>
      </w:pPr>
    </w:p>
    <w:p w14:paraId="27761310" w14:textId="2ED6B844"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8.3.1. Roboty pokrywcze, jako roboty zanikające, wymagają odbiorów częściowych. Badania w czasie odbioru</w:t>
      </w:r>
      <w:r>
        <w:rPr>
          <w:rFonts w:cstheme="minorHAnsi"/>
          <w:color w:val="222222"/>
          <w:sz w:val="18"/>
          <w:szCs w:val="18"/>
        </w:rPr>
        <w:t xml:space="preserve"> </w:t>
      </w:r>
      <w:r w:rsidRPr="00DD6AC3">
        <w:rPr>
          <w:rFonts w:cstheme="minorHAnsi"/>
          <w:color w:val="222222"/>
          <w:sz w:val="18"/>
          <w:szCs w:val="18"/>
        </w:rPr>
        <w:t>częściowego należy przeprowadzać dla tych robót, do których dostęp później jest niemożliwy lub</w:t>
      </w:r>
      <w:r>
        <w:rPr>
          <w:rFonts w:cstheme="minorHAnsi"/>
          <w:color w:val="222222"/>
          <w:sz w:val="18"/>
          <w:szCs w:val="18"/>
        </w:rPr>
        <w:t xml:space="preserve"> </w:t>
      </w:r>
      <w:r w:rsidRPr="00DD6AC3">
        <w:rPr>
          <w:rFonts w:cstheme="minorHAnsi"/>
          <w:color w:val="222222"/>
          <w:sz w:val="18"/>
          <w:szCs w:val="18"/>
        </w:rPr>
        <w:t>utrudniony.</w:t>
      </w:r>
    </w:p>
    <w:p w14:paraId="77C620A7" w14:textId="77777777" w:rsid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8.3.2. Odbiór częściowy powinien obejmować sprawdzenie:</w:t>
      </w:r>
    </w:p>
    <w:p w14:paraId="79CDC114" w14:textId="77777777" w:rsidR="00DD6AC3" w:rsidRPr="00DD6AC3" w:rsidRDefault="00DD6AC3" w:rsidP="00DD6AC3">
      <w:pPr>
        <w:autoSpaceDE w:val="0"/>
        <w:autoSpaceDN w:val="0"/>
        <w:adjustRightInd w:val="0"/>
        <w:spacing w:after="0" w:line="240" w:lineRule="auto"/>
        <w:jc w:val="both"/>
        <w:rPr>
          <w:rFonts w:cstheme="minorHAnsi"/>
          <w:color w:val="222222"/>
          <w:sz w:val="18"/>
          <w:szCs w:val="18"/>
        </w:rPr>
      </w:pPr>
    </w:p>
    <w:p w14:paraId="06DFB0B1" w14:textId="6CEB91AF" w:rsidR="00DD6AC3" w:rsidRPr="00DD6AC3" w:rsidRDefault="00DD6AC3" w:rsidP="00DD6AC3">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podkładu,</w:t>
      </w:r>
    </w:p>
    <w:p w14:paraId="4E8A19E4" w14:textId="3650EEFB" w:rsidR="00DD6AC3" w:rsidRPr="00DD6AC3" w:rsidRDefault="00DD6AC3" w:rsidP="00DD6AC3">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jakości zastosowanych materiałów,</w:t>
      </w:r>
    </w:p>
    <w:p w14:paraId="23102462" w14:textId="65D11573" w:rsidR="00DD6AC3" w:rsidRPr="00DD6AC3" w:rsidRDefault="00DD6AC3" w:rsidP="00DD6AC3">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dokładności wykonania pokrycia,</w:t>
      </w:r>
    </w:p>
    <w:p w14:paraId="3D50944D" w14:textId="6DEED084" w:rsidR="00DD6AC3" w:rsidRPr="00DD6AC3" w:rsidRDefault="00DD6AC3" w:rsidP="00DD6AC3">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dokładności wykonania obróbek blacharskich i ich połączenia z pokryciem.</w:t>
      </w:r>
    </w:p>
    <w:p w14:paraId="566AD504" w14:textId="77777777" w:rsidR="00DD6AC3" w:rsidRDefault="00DD6AC3" w:rsidP="00DD6AC3">
      <w:pPr>
        <w:autoSpaceDE w:val="0"/>
        <w:autoSpaceDN w:val="0"/>
        <w:adjustRightInd w:val="0"/>
        <w:spacing w:after="0" w:line="240" w:lineRule="auto"/>
        <w:jc w:val="both"/>
        <w:rPr>
          <w:rFonts w:cstheme="minorHAnsi"/>
          <w:color w:val="222222"/>
          <w:sz w:val="18"/>
          <w:szCs w:val="18"/>
        </w:rPr>
      </w:pPr>
    </w:p>
    <w:p w14:paraId="57561980" w14:textId="65750C6E"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8.3.3. Dokonanie odbioru częściowego powinno być potwierdzone wpisem do dziennika budowy.</w:t>
      </w:r>
    </w:p>
    <w:p w14:paraId="1D1D20F0" w14:textId="77777777"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8.3.4. Badania końcowe pokrycia należy przeprowadzić po zakończeniu robót, po deszczu.</w:t>
      </w:r>
    </w:p>
    <w:p w14:paraId="01855E13" w14:textId="77777777"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8.3.5. Podstawę do odbioru robót pokrywczych stanowią następujące dokumenty:</w:t>
      </w:r>
    </w:p>
    <w:p w14:paraId="7476ABEE" w14:textId="0F058425" w:rsidR="00DD6AC3" w:rsidRPr="00DD6AC3" w:rsidRDefault="00DD6AC3" w:rsidP="00620CD8">
      <w:pPr>
        <w:pStyle w:val="Akapitzlist"/>
        <w:numPr>
          <w:ilvl w:val="0"/>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dokumentacja projektowa i dokumentacja powykonawcza,</w:t>
      </w:r>
    </w:p>
    <w:p w14:paraId="586FB0FA" w14:textId="72F858EA" w:rsidR="00DD6AC3" w:rsidRPr="00DD6AC3" w:rsidRDefault="00DD6AC3" w:rsidP="00620CD8">
      <w:pPr>
        <w:pStyle w:val="Akapitzlist"/>
        <w:numPr>
          <w:ilvl w:val="0"/>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dziennik budowy z zapisem stwierdzającym odbiór częściowy podłoża oraz poszczególnych warstw lub fragmentów pokrycia,</w:t>
      </w:r>
    </w:p>
    <w:p w14:paraId="4FE53A24" w14:textId="5B838424" w:rsidR="00DD6AC3" w:rsidRPr="00DD6AC3" w:rsidRDefault="00DD6AC3" w:rsidP="00620CD8">
      <w:pPr>
        <w:pStyle w:val="Akapitzlist"/>
        <w:numPr>
          <w:ilvl w:val="0"/>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zapisy dotyczące wykonywania robót pokrywczych i rodzaju zastosowanych materiałów,</w:t>
      </w:r>
    </w:p>
    <w:p w14:paraId="27F45052" w14:textId="6B3A0F77" w:rsidR="00DD6AC3" w:rsidRPr="00DD6AC3" w:rsidRDefault="00DD6AC3" w:rsidP="00620CD8">
      <w:pPr>
        <w:pStyle w:val="Akapitzlist"/>
        <w:numPr>
          <w:ilvl w:val="0"/>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protokoły odbioru materiałów i wyrobów, które powinny zawierać:</w:t>
      </w:r>
    </w:p>
    <w:p w14:paraId="62BA1A13" w14:textId="034E60F2" w:rsidR="00DD6AC3" w:rsidRPr="00DD6AC3" w:rsidRDefault="00DD6AC3" w:rsidP="00620CD8">
      <w:pPr>
        <w:pStyle w:val="Akapitzlist"/>
        <w:numPr>
          <w:ilvl w:val="1"/>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zestawienie wyników badań międzyoperacyjnych i końcowych,</w:t>
      </w:r>
    </w:p>
    <w:p w14:paraId="18874543" w14:textId="54AE57E0" w:rsidR="00DD6AC3" w:rsidRPr="00DD6AC3" w:rsidRDefault="00DD6AC3" w:rsidP="00620CD8">
      <w:pPr>
        <w:pStyle w:val="Akapitzlist"/>
        <w:numPr>
          <w:ilvl w:val="1"/>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stwierdzenie zgodności lub niezgodności wykonania robót pokrywczych z dokumentacją,</w:t>
      </w:r>
    </w:p>
    <w:p w14:paraId="71323099" w14:textId="7A9B0187" w:rsidR="00DD6AC3" w:rsidRPr="00DD6AC3" w:rsidRDefault="00DD6AC3" w:rsidP="00620CD8">
      <w:pPr>
        <w:pStyle w:val="Akapitzlist"/>
        <w:numPr>
          <w:ilvl w:val="1"/>
          <w:numId w:val="147"/>
        </w:num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spis dokumentacji przekazywanej inwestorowi. W skład tej dokumentacji powinien wchodzić program utrzymania pokrycia.</w:t>
      </w:r>
    </w:p>
    <w:p w14:paraId="45FBAE0A" w14:textId="2CC9F33D"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8.3.6. Odbiór końcowy polega na dokładnym sprawdzeniu stanu wykonanego pokrycia i obróbek blacharskich i</w:t>
      </w:r>
      <w:r>
        <w:rPr>
          <w:rFonts w:cstheme="minorHAnsi"/>
          <w:color w:val="222222"/>
          <w:sz w:val="18"/>
          <w:szCs w:val="18"/>
        </w:rPr>
        <w:t xml:space="preserve"> </w:t>
      </w:r>
      <w:r w:rsidRPr="00DD6AC3">
        <w:rPr>
          <w:rFonts w:cstheme="minorHAnsi"/>
          <w:color w:val="222222"/>
          <w:sz w:val="18"/>
          <w:szCs w:val="18"/>
        </w:rPr>
        <w:t>połączenia ich z urządzeniami odwadniającymi, a także wykonania na pokryciu ewentualnych zabezpieczeń</w:t>
      </w:r>
      <w:r>
        <w:rPr>
          <w:rFonts w:cstheme="minorHAnsi"/>
          <w:color w:val="222222"/>
          <w:sz w:val="18"/>
          <w:szCs w:val="18"/>
        </w:rPr>
        <w:t xml:space="preserve"> </w:t>
      </w:r>
      <w:r w:rsidRPr="00DD6AC3">
        <w:rPr>
          <w:rFonts w:cstheme="minorHAnsi"/>
          <w:color w:val="222222"/>
          <w:sz w:val="18"/>
          <w:szCs w:val="18"/>
        </w:rPr>
        <w:t>eksploatacyjnych.</w:t>
      </w:r>
    </w:p>
    <w:p w14:paraId="25889C07" w14:textId="3CEDB011"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8.3.7. Roboty uznaje się za zgodne z dokumentacją projektową, SST i wymaganiami Inspektora nadzoru, jeżeli</w:t>
      </w:r>
      <w:r>
        <w:rPr>
          <w:rFonts w:cstheme="minorHAnsi"/>
          <w:color w:val="222222"/>
          <w:sz w:val="18"/>
          <w:szCs w:val="18"/>
        </w:rPr>
        <w:t xml:space="preserve"> </w:t>
      </w:r>
      <w:r w:rsidRPr="00DD6AC3">
        <w:rPr>
          <w:rFonts w:cstheme="minorHAnsi"/>
          <w:color w:val="222222"/>
          <w:sz w:val="18"/>
          <w:szCs w:val="18"/>
        </w:rPr>
        <w:t>wszystkie pomiary i badania z zachowaniem tolerancji wg pkt. 6 ST dały pozytywne wyniki.</w:t>
      </w:r>
    </w:p>
    <w:p w14:paraId="04D672EB" w14:textId="77777777" w:rsidR="00DD6AC3" w:rsidRPr="00DD6AC3"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Jeżeli chociaż jeden wynik badania daje wynik negatywny, pokrycie papowe nie powinno być odebrane.</w:t>
      </w:r>
    </w:p>
    <w:p w14:paraId="447AA518" w14:textId="32034197" w:rsidR="006A7EBE" w:rsidRDefault="00DD6AC3" w:rsidP="00DD6AC3">
      <w:pPr>
        <w:autoSpaceDE w:val="0"/>
        <w:autoSpaceDN w:val="0"/>
        <w:adjustRightInd w:val="0"/>
        <w:spacing w:after="0" w:line="240" w:lineRule="auto"/>
        <w:jc w:val="both"/>
        <w:rPr>
          <w:rFonts w:cstheme="minorHAnsi"/>
          <w:color w:val="222222"/>
          <w:sz w:val="18"/>
          <w:szCs w:val="18"/>
        </w:rPr>
      </w:pPr>
      <w:r w:rsidRPr="00DD6AC3">
        <w:rPr>
          <w:rFonts w:cstheme="minorHAnsi"/>
          <w:color w:val="222222"/>
          <w:sz w:val="18"/>
          <w:szCs w:val="18"/>
        </w:rPr>
        <w:t xml:space="preserve">W takim przypadku należy przyjąć jedno z następujących rozwiązań: </w:t>
      </w:r>
      <w:r w:rsidRPr="00DD6AC3">
        <w:rPr>
          <w:rFonts w:cstheme="minorHAnsi"/>
          <w:color w:val="222222"/>
          <w:sz w:val="18"/>
          <w:szCs w:val="18"/>
        </w:rPr>
        <w:cr/>
      </w:r>
    </w:p>
    <w:p w14:paraId="3D4451B8" w14:textId="1179C2A4" w:rsidR="00980785" w:rsidRPr="00980785" w:rsidRDefault="00980785" w:rsidP="00620CD8">
      <w:pPr>
        <w:pStyle w:val="Akapitzlist"/>
        <w:numPr>
          <w:ilvl w:val="0"/>
          <w:numId w:val="148"/>
        </w:numPr>
        <w:autoSpaceDE w:val="0"/>
        <w:autoSpaceDN w:val="0"/>
        <w:adjustRightInd w:val="0"/>
        <w:spacing w:after="0" w:line="240" w:lineRule="auto"/>
        <w:jc w:val="both"/>
        <w:rPr>
          <w:rFonts w:cstheme="minorHAnsi"/>
          <w:color w:val="222222"/>
          <w:sz w:val="18"/>
          <w:szCs w:val="18"/>
        </w:rPr>
      </w:pPr>
      <w:r w:rsidRPr="00980785">
        <w:rPr>
          <w:rFonts w:cstheme="minorHAnsi"/>
          <w:color w:val="222222"/>
          <w:sz w:val="18"/>
          <w:szCs w:val="18"/>
        </w:rPr>
        <w:t>poprawić i przedstawić do ponownego odbioru,</w:t>
      </w:r>
    </w:p>
    <w:p w14:paraId="7303F819" w14:textId="21E05E0C" w:rsidR="00980785" w:rsidRPr="00980785" w:rsidRDefault="00980785" w:rsidP="00620CD8">
      <w:pPr>
        <w:pStyle w:val="Akapitzlist"/>
        <w:numPr>
          <w:ilvl w:val="0"/>
          <w:numId w:val="148"/>
        </w:numPr>
        <w:autoSpaceDE w:val="0"/>
        <w:autoSpaceDN w:val="0"/>
        <w:adjustRightInd w:val="0"/>
        <w:spacing w:after="0" w:line="240" w:lineRule="auto"/>
        <w:jc w:val="both"/>
        <w:rPr>
          <w:rFonts w:cstheme="minorHAnsi"/>
          <w:color w:val="222222"/>
          <w:sz w:val="18"/>
          <w:szCs w:val="18"/>
        </w:rPr>
      </w:pPr>
      <w:r w:rsidRPr="00980785">
        <w:rPr>
          <w:rFonts w:cstheme="minorHAnsi"/>
          <w:color w:val="222222"/>
          <w:sz w:val="18"/>
          <w:szCs w:val="18"/>
        </w:rPr>
        <w:t>jeżeli odchylenia od wymagań nie zagrażają bezpieczeństwu użytkowania i trwałości pokrycia, obniżyć cenę pokrycia,</w:t>
      </w:r>
    </w:p>
    <w:p w14:paraId="4B38813A" w14:textId="37592F62" w:rsidR="006A7EBE" w:rsidRDefault="00980785" w:rsidP="00620CD8">
      <w:pPr>
        <w:pStyle w:val="Akapitzlist"/>
        <w:numPr>
          <w:ilvl w:val="0"/>
          <w:numId w:val="148"/>
        </w:numPr>
        <w:autoSpaceDE w:val="0"/>
        <w:autoSpaceDN w:val="0"/>
        <w:adjustRightInd w:val="0"/>
        <w:spacing w:after="0" w:line="240" w:lineRule="auto"/>
        <w:jc w:val="both"/>
        <w:rPr>
          <w:rFonts w:cstheme="minorHAnsi"/>
          <w:color w:val="222222"/>
          <w:sz w:val="18"/>
          <w:szCs w:val="18"/>
        </w:rPr>
      </w:pPr>
      <w:r w:rsidRPr="00980785">
        <w:rPr>
          <w:rFonts w:cstheme="minorHAnsi"/>
          <w:color w:val="222222"/>
          <w:sz w:val="18"/>
          <w:szCs w:val="18"/>
        </w:rPr>
        <w:t xml:space="preserve">w przypadku gdy nie są możliwe podane rozwiązania - rozebrać pokrycie (miejsc nie odpowiadających ST) i ponownie wykonać roboty pokrywcze. </w:t>
      </w:r>
      <w:r w:rsidRPr="00980785">
        <w:rPr>
          <w:rFonts w:cstheme="minorHAnsi"/>
          <w:color w:val="222222"/>
          <w:sz w:val="18"/>
          <w:szCs w:val="18"/>
        </w:rPr>
        <w:cr/>
      </w:r>
    </w:p>
    <w:p w14:paraId="5D6E6C29" w14:textId="055D81EE" w:rsidR="00CF0CDF" w:rsidRPr="00CF0CDF" w:rsidRDefault="00CF0CDF" w:rsidP="00CF0CDF">
      <w:pPr>
        <w:autoSpaceDE w:val="0"/>
        <w:autoSpaceDN w:val="0"/>
        <w:adjustRightInd w:val="0"/>
        <w:spacing w:after="0" w:line="240" w:lineRule="auto"/>
        <w:jc w:val="both"/>
        <w:rPr>
          <w:rFonts w:cstheme="minorHAnsi"/>
          <w:b/>
          <w:bCs/>
          <w:color w:val="222222"/>
          <w:sz w:val="18"/>
          <w:szCs w:val="18"/>
        </w:rPr>
      </w:pPr>
      <w:r w:rsidRPr="00CF0CDF">
        <w:rPr>
          <w:rFonts w:cstheme="minorHAnsi"/>
          <w:b/>
          <w:bCs/>
          <w:color w:val="222222"/>
          <w:sz w:val="18"/>
          <w:szCs w:val="18"/>
        </w:rPr>
        <w:t>8.</w:t>
      </w:r>
      <w:r w:rsidR="00541427">
        <w:rPr>
          <w:rFonts w:cstheme="minorHAnsi"/>
          <w:b/>
          <w:bCs/>
          <w:color w:val="222222"/>
          <w:sz w:val="18"/>
          <w:szCs w:val="18"/>
        </w:rPr>
        <w:t>4</w:t>
      </w:r>
      <w:r w:rsidRPr="00CF0CDF">
        <w:rPr>
          <w:rFonts w:cstheme="minorHAnsi"/>
          <w:b/>
          <w:bCs/>
          <w:color w:val="222222"/>
          <w:sz w:val="18"/>
          <w:szCs w:val="18"/>
        </w:rPr>
        <w:t>. Odbiór obróbek blacharskich, rynien i rur spustowych powinien obejmować:</w:t>
      </w:r>
    </w:p>
    <w:p w14:paraId="2170A8AF" w14:textId="77777777" w:rsidR="00CF0CDF" w:rsidRPr="00CF0CDF" w:rsidRDefault="00CF0CDF" w:rsidP="00CF0CDF">
      <w:pPr>
        <w:autoSpaceDE w:val="0"/>
        <w:autoSpaceDN w:val="0"/>
        <w:adjustRightInd w:val="0"/>
        <w:spacing w:after="0" w:line="240" w:lineRule="auto"/>
        <w:jc w:val="both"/>
        <w:rPr>
          <w:rFonts w:cstheme="minorHAnsi"/>
          <w:color w:val="222222"/>
          <w:sz w:val="18"/>
          <w:szCs w:val="18"/>
        </w:rPr>
      </w:pPr>
    </w:p>
    <w:p w14:paraId="703850E9" w14:textId="2806D18D" w:rsidR="00CF0CDF" w:rsidRPr="00CF0CDF" w:rsidRDefault="00CF0CDF" w:rsidP="00CF0CDF">
      <w:pPr>
        <w:autoSpaceDE w:val="0"/>
        <w:autoSpaceDN w:val="0"/>
        <w:adjustRightInd w:val="0"/>
        <w:spacing w:after="0" w:line="240" w:lineRule="auto"/>
        <w:jc w:val="both"/>
        <w:rPr>
          <w:rFonts w:cstheme="minorHAnsi"/>
          <w:color w:val="222222"/>
          <w:sz w:val="18"/>
          <w:szCs w:val="18"/>
        </w:rPr>
      </w:pPr>
      <w:r w:rsidRPr="00CF0CDF">
        <w:rPr>
          <w:rFonts w:cstheme="minorHAnsi"/>
          <w:color w:val="222222"/>
          <w:sz w:val="18"/>
          <w:szCs w:val="18"/>
        </w:rPr>
        <w:t>8.</w:t>
      </w:r>
      <w:r w:rsidR="00541427">
        <w:rPr>
          <w:rFonts w:cstheme="minorHAnsi"/>
          <w:color w:val="222222"/>
          <w:sz w:val="18"/>
          <w:szCs w:val="18"/>
        </w:rPr>
        <w:t>4</w:t>
      </w:r>
      <w:r w:rsidRPr="00CF0CDF">
        <w:rPr>
          <w:rFonts w:cstheme="minorHAnsi"/>
          <w:color w:val="222222"/>
          <w:sz w:val="18"/>
          <w:szCs w:val="18"/>
        </w:rPr>
        <w:t>.1 Sprawdzenie prawidłowości połączeń poziomych i pionowych.</w:t>
      </w:r>
    </w:p>
    <w:p w14:paraId="3B84E9B0" w14:textId="620C30A0" w:rsidR="00CF0CDF" w:rsidRPr="00CF0CDF" w:rsidRDefault="00CF0CDF" w:rsidP="00CF0CDF">
      <w:pPr>
        <w:autoSpaceDE w:val="0"/>
        <w:autoSpaceDN w:val="0"/>
        <w:adjustRightInd w:val="0"/>
        <w:spacing w:after="0" w:line="240" w:lineRule="auto"/>
        <w:jc w:val="both"/>
        <w:rPr>
          <w:rFonts w:cstheme="minorHAnsi"/>
          <w:color w:val="222222"/>
          <w:sz w:val="18"/>
          <w:szCs w:val="18"/>
        </w:rPr>
      </w:pPr>
      <w:r w:rsidRPr="00CF0CDF">
        <w:rPr>
          <w:rFonts w:cstheme="minorHAnsi"/>
          <w:color w:val="222222"/>
          <w:sz w:val="18"/>
          <w:szCs w:val="18"/>
        </w:rPr>
        <w:t>8.</w:t>
      </w:r>
      <w:r w:rsidR="00541427">
        <w:rPr>
          <w:rFonts w:cstheme="minorHAnsi"/>
          <w:color w:val="222222"/>
          <w:sz w:val="18"/>
          <w:szCs w:val="18"/>
        </w:rPr>
        <w:t>4</w:t>
      </w:r>
      <w:r w:rsidRPr="00CF0CDF">
        <w:rPr>
          <w:rFonts w:cstheme="minorHAnsi"/>
          <w:color w:val="222222"/>
          <w:sz w:val="18"/>
          <w:szCs w:val="18"/>
        </w:rPr>
        <w:t>.2 Sprawdzenie mocowania elementów do deskowania, ścian, kominów, wietrzników, włazów itp.</w:t>
      </w:r>
    </w:p>
    <w:p w14:paraId="7505E644" w14:textId="3E8C36DD" w:rsidR="00CF0CDF" w:rsidRPr="00CF0CDF" w:rsidRDefault="00CF0CDF" w:rsidP="00CF0CDF">
      <w:pPr>
        <w:autoSpaceDE w:val="0"/>
        <w:autoSpaceDN w:val="0"/>
        <w:adjustRightInd w:val="0"/>
        <w:spacing w:after="0" w:line="240" w:lineRule="auto"/>
        <w:jc w:val="both"/>
        <w:rPr>
          <w:rFonts w:cstheme="minorHAnsi"/>
          <w:color w:val="222222"/>
          <w:sz w:val="18"/>
          <w:szCs w:val="18"/>
        </w:rPr>
      </w:pPr>
      <w:r w:rsidRPr="00CF0CDF">
        <w:rPr>
          <w:rFonts w:cstheme="minorHAnsi"/>
          <w:color w:val="222222"/>
          <w:sz w:val="18"/>
          <w:szCs w:val="18"/>
        </w:rPr>
        <w:t>8.</w:t>
      </w:r>
      <w:r w:rsidR="00541427">
        <w:rPr>
          <w:rFonts w:cstheme="minorHAnsi"/>
          <w:color w:val="222222"/>
          <w:sz w:val="18"/>
          <w:szCs w:val="18"/>
        </w:rPr>
        <w:t>4</w:t>
      </w:r>
      <w:r w:rsidRPr="00CF0CDF">
        <w:rPr>
          <w:rFonts w:cstheme="minorHAnsi"/>
          <w:color w:val="222222"/>
          <w:sz w:val="18"/>
          <w:szCs w:val="18"/>
        </w:rPr>
        <w:t>.3 Sprawdzenie prawidłowości spadków rynien.</w:t>
      </w:r>
    </w:p>
    <w:p w14:paraId="016C183F" w14:textId="34C03B5F" w:rsidR="00CF0CDF" w:rsidRDefault="00CF0CDF" w:rsidP="00CF0CDF">
      <w:pPr>
        <w:autoSpaceDE w:val="0"/>
        <w:autoSpaceDN w:val="0"/>
        <w:adjustRightInd w:val="0"/>
        <w:spacing w:after="0" w:line="240" w:lineRule="auto"/>
        <w:jc w:val="both"/>
        <w:rPr>
          <w:rFonts w:cstheme="minorHAnsi"/>
          <w:color w:val="222222"/>
          <w:sz w:val="18"/>
          <w:szCs w:val="18"/>
        </w:rPr>
      </w:pPr>
      <w:r w:rsidRPr="00CF0CDF">
        <w:rPr>
          <w:rFonts w:cstheme="minorHAnsi"/>
          <w:color w:val="222222"/>
          <w:sz w:val="18"/>
          <w:szCs w:val="18"/>
        </w:rPr>
        <w:t>8.</w:t>
      </w:r>
      <w:r w:rsidR="00541427">
        <w:rPr>
          <w:rFonts w:cstheme="minorHAnsi"/>
          <w:color w:val="222222"/>
          <w:sz w:val="18"/>
          <w:szCs w:val="18"/>
        </w:rPr>
        <w:t>4</w:t>
      </w:r>
      <w:r w:rsidRPr="00CF0CDF">
        <w:rPr>
          <w:rFonts w:cstheme="minorHAnsi"/>
          <w:color w:val="222222"/>
          <w:sz w:val="18"/>
          <w:szCs w:val="18"/>
        </w:rPr>
        <w:t>.4 Sprawdzenie szczelności połączeń rur spustowych z przewodami kanalizacyjnymi. Rury spustowe mogą być</w:t>
      </w:r>
      <w:r>
        <w:rPr>
          <w:rFonts w:cstheme="minorHAnsi"/>
          <w:color w:val="222222"/>
          <w:sz w:val="18"/>
          <w:szCs w:val="18"/>
        </w:rPr>
        <w:t xml:space="preserve"> </w:t>
      </w:r>
      <w:r w:rsidRPr="00CF0CDF">
        <w:rPr>
          <w:rFonts w:cstheme="minorHAnsi"/>
          <w:color w:val="222222"/>
          <w:sz w:val="18"/>
          <w:szCs w:val="18"/>
        </w:rPr>
        <w:t>montowane po sprawdzeniu drożności przewodów kanalizacyjny</w:t>
      </w:r>
    </w:p>
    <w:p w14:paraId="100EC236" w14:textId="77777777" w:rsidR="00CF0CDF" w:rsidRPr="00CF0CDF" w:rsidRDefault="00CF0CDF" w:rsidP="00CF0CDF">
      <w:pPr>
        <w:autoSpaceDE w:val="0"/>
        <w:autoSpaceDN w:val="0"/>
        <w:adjustRightInd w:val="0"/>
        <w:spacing w:after="0" w:line="240" w:lineRule="auto"/>
        <w:jc w:val="both"/>
        <w:rPr>
          <w:rFonts w:cstheme="minorHAnsi"/>
          <w:color w:val="222222"/>
          <w:sz w:val="18"/>
          <w:szCs w:val="18"/>
        </w:rPr>
      </w:pPr>
    </w:p>
    <w:p w14:paraId="4E9C8946"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9. PODSTAWA PŁATNOŚCI </w:t>
      </w:r>
    </w:p>
    <w:p w14:paraId="664B313F"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p>
    <w:p w14:paraId="6DAD3086"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Ogólne ustalenia dotyczące podstaw płatności podano w OST „Wymagania ogólne” punkcie 8.</w:t>
      </w:r>
    </w:p>
    <w:p w14:paraId="282B8170" w14:textId="77777777" w:rsidR="001A3572" w:rsidRPr="001A3572" w:rsidRDefault="001A3572" w:rsidP="001A3572">
      <w:pPr>
        <w:autoSpaceDE w:val="0"/>
        <w:autoSpaceDN w:val="0"/>
        <w:adjustRightInd w:val="0"/>
        <w:spacing w:after="0" w:line="240" w:lineRule="auto"/>
        <w:jc w:val="both"/>
        <w:rPr>
          <w:rFonts w:cstheme="minorHAnsi"/>
          <w:color w:val="222222"/>
          <w:sz w:val="18"/>
          <w:szCs w:val="18"/>
        </w:rPr>
      </w:pPr>
    </w:p>
    <w:p w14:paraId="281169CD"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10.PRZEPISY ZWIĄZANE </w:t>
      </w:r>
    </w:p>
    <w:p w14:paraId="3F149538" w14:textId="77777777" w:rsidR="001A3572" w:rsidRPr="001A3572" w:rsidRDefault="001A3572" w:rsidP="001A3572">
      <w:pPr>
        <w:autoSpaceDE w:val="0"/>
        <w:autoSpaceDN w:val="0"/>
        <w:adjustRightInd w:val="0"/>
        <w:spacing w:after="0" w:line="240" w:lineRule="auto"/>
        <w:jc w:val="both"/>
        <w:rPr>
          <w:rFonts w:cstheme="minorHAnsi"/>
          <w:b/>
          <w:color w:val="222222"/>
          <w:sz w:val="18"/>
          <w:szCs w:val="18"/>
        </w:rPr>
      </w:pPr>
    </w:p>
    <w:p w14:paraId="571F2CD5" w14:textId="77777777" w:rsidR="006A59B4" w:rsidRPr="006A59B4" w:rsidRDefault="006A59B4" w:rsidP="006A59B4">
      <w:pPr>
        <w:autoSpaceDE w:val="0"/>
        <w:autoSpaceDN w:val="0"/>
        <w:adjustRightInd w:val="0"/>
        <w:spacing w:after="0" w:line="240" w:lineRule="auto"/>
        <w:jc w:val="both"/>
        <w:rPr>
          <w:rFonts w:cstheme="minorHAnsi"/>
          <w:sz w:val="18"/>
          <w:szCs w:val="18"/>
        </w:rPr>
      </w:pPr>
    </w:p>
    <w:p w14:paraId="6207C616" w14:textId="25D77A9B" w:rsidR="006A59B4" w:rsidRPr="006A59B4" w:rsidRDefault="006A59B4" w:rsidP="00E90496">
      <w:pPr>
        <w:pStyle w:val="Akapitzlist"/>
        <w:numPr>
          <w:ilvl w:val="0"/>
          <w:numId w:val="24"/>
        </w:numPr>
        <w:autoSpaceDE w:val="0"/>
        <w:autoSpaceDN w:val="0"/>
        <w:adjustRightInd w:val="0"/>
        <w:spacing w:after="0" w:line="240" w:lineRule="auto"/>
        <w:jc w:val="both"/>
        <w:rPr>
          <w:rFonts w:cstheme="minorHAnsi"/>
          <w:sz w:val="18"/>
          <w:szCs w:val="18"/>
        </w:rPr>
      </w:pPr>
      <w:r w:rsidRPr="006A59B4">
        <w:rPr>
          <w:rFonts w:cstheme="minorHAnsi"/>
          <w:sz w:val="18"/>
          <w:szCs w:val="18"/>
        </w:rPr>
        <w:t>PN- B- 23116: 1997</w:t>
      </w:r>
      <w:r w:rsidR="00FF7FD0">
        <w:rPr>
          <w:rFonts w:cstheme="minorHAnsi"/>
          <w:sz w:val="18"/>
          <w:szCs w:val="18"/>
        </w:rPr>
        <w:t xml:space="preserve"> </w:t>
      </w:r>
      <w:r w:rsidRPr="006A59B4">
        <w:rPr>
          <w:rFonts w:cstheme="minorHAnsi"/>
          <w:sz w:val="18"/>
          <w:szCs w:val="18"/>
        </w:rPr>
        <w:t>Wyroby do izolacji cieplnej w budownictwie. Filce, maty i płyty z wełny mineralnej.</w:t>
      </w:r>
    </w:p>
    <w:p w14:paraId="3CD5ADEA" w14:textId="77777777"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PN-69/B-10260  Izolacje bitumiczne- Wymagania i badania przy odbiorze </w:t>
      </w:r>
    </w:p>
    <w:p w14:paraId="2F988FF6" w14:textId="742278DA"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PN-EN 13970:2006 Elastyczne wyroby wodochronne – Wyroby asfaltowe do regulacji przenikania pary wodnej – Definicja i właściwości  </w:t>
      </w:r>
    </w:p>
    <w:p w14:paraId="0ED782DC" w14:textId="2A34A450"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PN-B-24620:1998  Lepiki, masy i roztwory asfaltowe stosowane na zimno </w:t>
      </w:r>
    </w:p>
    <w:p w14:paraId="03D0F9E2" w14:textId="187AD3A2"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PN-B-24620:1998/Az1:2004 Lepiki, masy i roztwory asfaltowe stosowane na zimno (Zmiana Az1) </w:t>
      </w:r>
    </w:p>
    <w:p w14:paraId="736DA292" w14:textId="4E2BFD17"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PN-EN 13163:2004  Wyroby do izolacji cieplnej w budownictwie – Wyroby ze styropianu (EPS) produkowane fabrycznie – Specyfikacja </w:t>
      </w:r>
    </w:p>
    <w:p w14:paraId="13A26487" w14:textId="4AA76868"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PN-EN 20132:2005 Wyroby do izolacji cieplnej w budownictwie – Wyroby ze styropianu (EPS) produkowane fabrycznie – Zastosowania </w:t>
      </w:r>
    </w:p>
    <w:p w14:paraId="47B0AC98" w14:textId="60F01365" w:rsidR="00D80481" w:rsidRPr="00D80481"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 xml:space="preserve">PN-B-24002:1997 Asfaltowa emulsja anionowa </w:t>
      </w:r>
    </w:p>
    <w:p w14:paraId="13242147" w14:textId="0E18396C" w:rsidR="001A3572" w:rsidRDefault="00D80481" w:rsidP="00D80481">
      <w:pPr>
        <w:pStyle w:val="Akapitzlist"/>
        <w:numPr>
          <w:ilvl w:val="0"/>
          <w:numId w:val="24"/>
        </w:numPr>
        <w:autoSpaceDE w:val="0"/>
        <w:autoSpaceDN w:val="0"/>
        <w:adjustRightInd w:val="0"/>
        <w:spacing w:after="0" w:line="240" w:lineRule="auto"/>
        <w:jc w:val="both"/>
        <w:rPr>
          <w:rFonts w:cstheme="minorHAnsi"/>
          <w:sz w:val="18"/>
          <w:szCs w:val="18"/>
        </w:rPr>
      </w:pPr>
      <w:r w:rsidRPr="00D80481">
        <w:rPr>
          <w:rFonts w:cstheme="minorHAnsi"/>
          <w:sz w:val="18"/>
          <w:szCs w:val="18"/>
        </w:rPr>
        <w:t>PN-B-24002:1997/Ap1:2001 Asfaltowa emulsja anionowa</w:t>
      </w:r>
    </w:p>
    <w:p w14:paraId="1EC926A2" w14:textId="35C68B26" w:rsidR="00FF7FD0" w:rsidRDefault="00FF7FD0" w:rsidP="00D80481">
      <w:pPr>
        <w:pStyle w:val="Akapitzlist"/>
        <w:numPr>
          <w:ilvl w:val="0"/>
          <w:numId w:val="24"/>
        </w:numPr>
        <w:autoSpaceDE w:val="0"/>
        <w:autoSpaceDN w:val="0"/>
        <w:adjustRightInd w:val="0"/>
        <w:spacing w:after="0" w:line="240" w:lineRule="auto"/>
        <w:jc w:val="both"/>
        <w:rPr>
          <w:rFonts w:cstheme="minorHAnsi"/>
          <w:sz w:val="18"/>
          <w:szCs w:val="18"/>
        </w:rPr>
      </w:pPr>
      <w:r w:rsidRPr="00FF7FD0">
        <w:rPr>
          <w:rFonts w:cstheme="minorHAnsi"/>
          <w:sz w:val="18"/>
          <w:szCs w:val="18"/>
        </w:rPr>
        <w:t>PN-89/B-27617 Papa asfaltowa na tekturze budowlanej.</w:t>
      </w:r>
    </w:p>
    <w:p w14:paraId="32B2FCE0" w14:textId="6583DBE9" w:rsidR="00FF7FD0" w:rsidRDefault="0095270B" w:rsidP="00632C51">
      <w:pPr>
        <w:pStyle w:val="Akapitzlist"/>
        <w:numPr>
          <w:ilvl w:val="0"/>
          <w:numId w:val="24"/>
        </w:numPr>
        <w:autoSpaceDE w:val="0"/>
        <w:autoSpaceDN w:val="0"/>
        <w:adjustRightInd w:val="0"/>
        <w:spacing w:after="0" w:line="240" w:lineRule="auto"/>
        <w:jc w:val="both"/>
        <w:rPr>
          <w:rFonts w:cstheme="minorHAnsi"/>
          <w:sz w:val="18"/>
          <w:szCs w:val="18"/>
        </w:rPr>
      </w:pPr>
      <w:r w:rsidRPr="0095270B">
        <w:rPr>
          <w:rFonts w:cstheme="minorHAnsi"/>
          <w:sz w:val="18"/>
          <w:szCs w:val="18"/>
        </w:rPr>
        <w:t>PN-61/B-10245 Roboty blacharskie budowlane z blachy stalowej ocynkowanej i cynkowej. Wymagania i badania techniczne przy odbiorze</w:t>
      </w:r>
    </w:p>
    <w:p w14:paraId="06D875ED" w14:textId="32AB7447" w:rsidR="0095270B" w:rsidRDefault="00D23439" w:rsidP="00805A24">
      <w:pPr>
        <w:pStyle w:val="Akapitzlist"/>
        <w:numPr>
          <w:ilvl w:val="0"/>
          <w:numId w:val="24"/>
        </w:numPr>
        <w:autoSpaceDE w:val="0"/>
        <w:autoSpaceDN w:val="0"/>
        <w:adjustRightInd w:val="0"/>
        <w:spacing w:after="0" w:line="240" w:lineRule="auto"/>
        <w:jc w:val="both"/>
        <w:rPr>
          <w:rFonts w:cstheme="minorHAnsi"/>
          <w:sz w:val="18"/>
          <w:szCs w:val="18"/>
        </w:rPr>
      </w:pPr>
      <w:r w:rsidRPr="00D23439">
        <w:rPr>
          <w:rFonts w:cstheme="minorHAnsi"/>
          <w:sz w:val="18"/>
          <w:szCs w:val="18"/>
        </w:rPr>
        <w:t>PN-EN *506:2002 Wyroby do pokryć dachowych z metalu. Charakterystyka wyrobów samonośnych z blachy miedzianej lub cynkowej.</w:t>
      </w:r>
    </w:p>
    <w:p w14:paraId="56F0E75F" w14:textId="77777777" w:rsidR="00D23439" w:rsidRPr="00D23439" w:rsidRDefault="00D23439" w:rsidP="00D23439">
      <w:pPr>
        <w:pStyle w:val="Akapitzlist"/>
        <w:autoSpaceDE w:val="0"/>
        <w:autoSpaceDN w:val="0"/>
        <w:adjustRightInd w:val="0"/>
        <w:spacing w:after="0" w:line="240" w:lineRule="auto"/>
        <w:jc w:val="both"/>
        <w:rPr>
          <w:rFonts w:cstheme="minorHAnsi"/>
          <w:sz w:val="18"/>
          <w:szCs w:val="18"/>
        </w:rPr>
      </w:pPr>
    </w:p>
    <w:p w14:paraId="6C1D51B8" w14:textId="77777777" w:rsidR="001A3572" w:rsidRPr="001A3572" w:rsidRDefault="001A3572" w:rsidP="001A3572">
      <w:pPr>
        <w:autoSpaceDE w:val="0"/>
        <w:autoSpaceDN w:val="0"/>
        <w:adjustRightInd w:val="0"/>
        <w:spacing w:after="0" w:line="240" w:lineRule="auto"/>
        <w:jc w:val="both"/>
        <w:rPr>
          <w:rFonts w:cstheme="minorHAnsi"/>
          <w:sz w:val="18"/>
          <w:szCs w:val="18"/>
        </w:rPr>
      </w:pPr>
    </w:p>
    <w:p w14:paraId="502EE820" w14:textId="6431E781" w:rsidR="001A3572" w:rsidRDefault="001A3572" w:rsidP="00DA6CDB">
      <w:pPr>
        <w:autoSpaceDE w:val="0"/>
        <w:autoSpaceDN w:val="0"/>
        <w:adjustRightInd w:val="0"/>
        <w:spacing w:after="0" w:line="240" w:lineRule="auto"/>
        <w:jc w:val="both"/>
        <w:rPr>
          <w:rFonts w:cstheme="minorHAnsi"/>
          <w:color w:val="222222"/>
          <w:sz w:val="18"/>
          <w:szCs w:val="18"/>
        </w:rPr>
      </w:pPr>
    </w:p>
    <w:p w14:paraId="698B29E2" w14:textId="398799DE" w:rsidR="001A3572" w:rsidRDefault="001A3572" w:rsidP="00DA6CDB">
      <w:pPr>
        <w:autoSpaceDE w:val="0"/>
        <w:autoSpaceDN w:val="0"/>
        <w:adjustRightInd w:val="0"/>
        <w:spacing w:after="0" w:line="240" w:lineRule="auto"/>
        <w:jc w:val="both"/>
        <w:rPr>
          <w:rFonts w:cstheme="minorHAnsi"/>
          <w:color w:val="222222"/>
          <w:sz w:val="18"/>
          <w:szCs w:val="18"/>
        </w:rPr>
      </w:pPr>
    </w:p>
    <w:p w14:paraId="2226A122" w14:textId="0055A026" w:rsidR="001A3572" w:rsidRDefault="001A3572" w:rsidP="00DA6CDB">
      <w:pPr>
        <w:autoSpaceDE w:val="0"/>
        <w:autoSpaceDN w:val="0"/>
        <w:adjustRightInd w:val="0"/>
        <w:spacing w:after="0" w:line="240" w:lineRule="auto"/>
        <w:jc w:val="both"/>
        <w:rPr>
          <w:rFonts w:cstheme="minorHAnsi"/>
          <w:color w:val="222222"/>
          <w:sz w:val="18"/>
          <w:szCs w:val="18"/>
        </w:rPr>
      </w:pPr>
    </w:p>
    <w:p w14:paraId="6FED90BE" w14:textId="1B30E03B" w:rsidR="001A3572" w:rsidRDefault="001A3572" w:rsidP="00DA6CDB">
      <w:pPr>
        <w:autoSpaceDE w:val="0"/>
        <w:autoSpaceDN w:val="0"/>
        <w:adjustRightInd w:val="0"/>
        <w:spacing w:after="0" w:line="240" w:lineRule="auto"/>
        <w:jc w:val="both"/>
        <w:rPr>
          <w:rFonts w:cstheme="minorHAnsi"/>
          <w:color w:val="222222"/>
          <w:sz w:val="18"/>
          <w:szCs w:val="18"/>
        </w:rPr>
      </w:pPr>
    </w:p>
    <w:p w14:paraId="4EA2319C"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60B0522D"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21CA79EF"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7E0ADDB0"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2D623212"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2B844753"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7BDEDB39"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54920118"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550DA897"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7057E1AD"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329D7BFE"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515943DD"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0F4C99DF"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0A119839"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687A5E8D"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066A8EBA"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22EFDC1F"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3008A180"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685A1143"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7897344E"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38AE8B62"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19AC306E"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61227F8E" w14:textId="77777777" w:rsidR="009F4593" w:rsidRDefault="009F4593" w:rsidP="00DA6CDB">
      <w:pPr>
        <w:autoSpaceDE w:val="0"/>
        <w:autoSpaceDN w:val="0"/>
        <w:adjustRightInd w:val="0"/>
        <w:spacing w:after="0" w:line="240" w:lineRule="auto"/>
        <w:jc w:val="both"/>
        <w:rPr>
          <w:rFonts w:cstheme="minorHAnsi"/>
          <w:color w:val="222222"/>
          <w:sz w:val="18"/>
          <w:szCs w:val="18"/>
        </w:rPr>
      </w:pPr>
    </w:p>
    <w:p w14:paraId="3D16F613" w14:textId="40ED30DE" w:rsidR="001A3572" w:rsidRDefault="001A3572" w:rsidP="00DA6CDB">
      <w:pPr>
        <w:autoSpaceDE w:val="0"/>
        <w:autoSpaceDN w:val="0"/>
        <w:adjustRightInd w:val="0"/>
        <w:spacing w:after="0" w:line="240" w:lineRule="auto"/>
        <w:jc w:val="both"/>
        <w:rPr>
          <w:rFonts w:cstheme="minorHAnsi"/>
          <w:color w:val="222222"/>
          <w:sz w:val="18"/>
          <w:szCs w:val="18"/>
        </w:rPr>
      </w:pPr>
    </w:p>
    <w:p w14:paraId="66788651" w14:textId="4A0D655A" w:rsidR="001A3572" w:rsidRDefault="001A3572" w:rsidP="00DA6CDB">
      <w:pPr>
        <w:autoSpaceDE w:val="0"/>
        <w:autoSpaceDN w:val="0"/>
        <w:adjustRightInd w:val="0"/>
        <w:spacing w:after="0" w:line="240" w:lineRule="auto"/>
        <w:jc w:val="both"/>
        <w:rPr>
          <w:rFonts w:cstheme="minorHAnsi"/>
          <w:color w:val="222222"/>
          <w:sz w:val="18"/>
          <w:szCs w:val="18"/>
        </w:rPr>
      </w:pPr>
    </w:p>
    <w:p w14:paraId="7EF60608" w14:textId="43FF212C" w:rsidR="001A3572" w:rsidRDefault="001A3572" w:rsidP="00DA6CDB">
      <w:pPr>
        <w:autoSpaceDE w:val="0"/>
        <w:autoSpaceDN w:val="0"/>
        <w:adjustRightInd w:val="0"/>
        <w:spacing w:after="0" w:line="240" w:lineRule="auto"/>
        <w:jc w:val="both"/>
        <w:rPr>
          <w:rFonts w:cstheme="minorHAnsi"/>
          <w:color w:val="222222"/>
          <w:sz w:val="18"/>
          <w:szCs w:val="18"/>
        </w:rPr>
      </w:pPr>
    </w:p>
    <w:p w14:paraId="2DA865AF" w14:textId="764D7DAA" w:rsidR="001A3572" w:rsidRDefault="001A3572" w:rsidP="00DA6CDB">
      <w:pPr>
        <w:autoSpaceDE w:val="0"/>
        <w:autoSpaceDN w:val="0"/>
        <w:adjustRightInd w:val="0"/>
        <w:spacing w:after="0" w:line="240" w:lineRule="auto"/>
        <w:jc w:val="both"/>
        <w:rPr>
          <w:rFonts w:cstheme="minorHAnsi"/>
          <w:color w:val="222222"/>
          <w:sz w:val="18"/>
          <w:szCs w:val="18"/>
        </w:rPr>
      </w:pPr>
    </w:p>
    <w:p w14:paraId="15DAD134" w14:textId="0745C88E" w:rsidR="001A3572" w:rsidRDefault="001A3572" w:rsidP="00DA6CDB">
      <w:pPr>
        <w:autoSpaceDE w:val="0"/>
        <w:autoSpaceDN w:val="0"/>
        <w:adjustRightInd w:val="0"/>
        <w:spacing w:after="0" w:line="240" w:lineRule="auto"/>
        <w:jc w:val="both"/>
        <w:rPr>
          <w:rFonts w:cstheme="minorHAnsi"/>
          <w:color w:val="222222"/>
          <w:sz w:val="18"/>
          <w:szCs w:val="18"/>
        </w:rPr>
      </w:pPr>
    </w:p>
    <w:p w14:paraId="1B2BB113" w14:textId="63F701F8" w:rsidR="001A3572" w:rsidRDefault="001A3572" w:rsidP="00DA6CDB">
      <w:pPr>
        <w:autoSpaceDE w:val="0"/>
        <w:autoSpaceDN w:val="0"/>
        <w:adjustRightInd w:val="0"/>
        <w:spacing w:after="0" w:line="240" w:lineRule="auto"/>
        <w:jc w:val="both"/>
        <w:rPr>
          <w:rFonts w:cstheme="minorHAnsi"/>
          <w:color w:val="222222"/>
          <w:sz w:val="18"/>
          <w:szCs w:val="18"/>
        </w:rPr>
      </w:pPr>
    </w:p>
    <w:p w14:paraId="161371F2" w14:textId="67C4C1A8" w:rsidR="001A3572" w:rsidRDefault="001A3572" w:rsidP="00DA6CDB">
      <w:pPr>
        <w:autoSpaceDE w:val="0"/>
        <w:autoSpaceDN w:val="0"/>
        <w:adjustRightInd w:val="0"/>
        <w:spacing w:after="0" w:line="240" w:lineRule="auto"/>
        <w:jc w:val="both"/>
        <w:rPr>
          <w:rFonts w:cstheme="minorHAnsi"/>
          <w:color w:val="222222"/>
          <w:sz w:val="18"/>
          <w:szCs w:val="18"/>
        </w:rPr>
      </w:pPr>
    </w:p>
    <w:p w14:paraId="02463DBA" w14:textId="1A11222A" w:rsidR="001A3572" w:rsidRDefault="001A3572" w:rsidP="00DA6CDB">
      <w:pPr>
        <w:autoSpaceDE w:val="0"/>
        <w:autoSpaceDN w:val="0"/>
        <w:adjustRightInd w:val="0"/>
        <w:spacing w:after="0" w:line="240" w:lineRule="auto"/>
        <w:jc w:val="both"/>
        <w:rPr>
          <w:rFonts w:cstheme="minorHAnsi"/>
          <w:color w:val="222222"/>
          <w:sz w:val="18"/>
          <w:szCs w:val="18"/>
        </w:rPr>
      </w:pPr>
    </w:p>
    <w:p w14:paraId="1E586360" w14:textId="546B07A5" w:rsidR="001A3572" w:rsidRDefault="001A3572" w:rsidP="00DA6CDB">
      <w:pPr>
        <w:autoSpaceDE w:val="0"/>
        <w:autoSpaceDN w:val="0"/>
        <w:adjustRightInd w:val="0"/>
        <w:spacing w:after="0" w:line="240" w:lineRule="auto"/>
        <w:jc w:val="both"/>
        <w:rPr>
          <w:rFonts w:cstheme="minorHAnsi"/>
          <w:color w:val="222222"/>
          <w:sz w:val="18"/>
          <w:szCs w:val="18"/>
        </w:rPr>
      </w:pPr>
    </w:p>
    <w:p w14:paraId="2911253A" w14:textId="0BA5A284" w:rsidR="001A3572" w:rsidRDefault="001A3572" w:rsidP="00DA6CDB">
      <w:pPr>
        <w:autoSpaceDE w:val="0"/>
        <w:autoSpaceDN w:val="0"/>
        <w:adjustRightInd w:val="0"/>
        <w:spacing w:after="0" w:line="240" w:lineRule="auto"/>
        <w:jc w:val="both"/>
        <w:rPr>
          <w:rFonts w:cstheme="minorHAnsi"/>
          <w:color w:val="222222"/>
          <w:sz w:val="18"/>
          <w:szCs w:val="18"/>
        </w:rPr>
      </w:pPr>
    </w:p>
    <w:p w14:paraId="6FA8FD84" w14:textId="0AE56697" w:rsidR="001A3572" w:rsidRDefault="001A3572" w:rsidP="00DA6CDB">
      <w:pPr>
        <w:autoSpaceDE w:val="0"/>
        <w:autoSpaceDN w:val="0"/>
        <w:adjustRightInd w:val="0"/>
        <w:spacing w:after="0" w:line="240" w:lineRule="auto"/>
        <w:jc w:val="both"/>
        <w:rPr>
          <w:rFonts w:cstheme="minorHAnsi"/>
          <w:color w:val="222222"/>
          <w:sz w:val="18"/>
          <w:szCs w:val="18"/>
        </w:rPr>
      </w:pPr>
    </w:p>
    <w:p w14:paraId="79950B42" w14:textId="0515D48C" w:rsidR="00145131" w:rsidRDefault="00145131" w:rsidP="00145131">
      <w:pPr>
        <w:autoSpaceDE w:val="0"/>
        <w:autoSpaceDN w:val="0"/>
        <w:adjustRightInd w:val="0"/>
        <w:spacing w:after="0" w:line="240" w:lineRule="auto"/>
        <w:ind w:firstLine="708"/>
        <w:jc w:val="center"/>
        <w:rPr>
          <w:rFonts w:ascii="Calibri" w:hAnsi="Calibri" w:cs="Calibri"/>
          <w:b/>
          <w:color w:val="222222"/>
          <w:sz w:val="24"/>
          <w:szCs w:val="24"/>
        </w:rPr>
      </w:pPr>
    </w:p>
    <w:p w14:paraId="17ABE15D" w14:textId="77777777" w:rsidR="00D23439" w:rsidRDefault="00D23439" w:rsidP="00145131">
      <w:pPr>
        <w:autoSpaceDE w:val="0"/>
        <w:autoSpaceDN w:val="0"/>
        <w:adjustRightInd w:val="0"/>
        <w:spacing w:after="0" w:line="240" w:lineRule="auto"/>
        <w:ind w:firstLine="708"/>
        <w:jc w:val="center"/>
        <w:rPr>
          <w:rFonts w:ascii="Calibri" w:hAnsi="Calibri" w:cs="Calibri"/>
          <w:b/>
          <w:color w:val="222222"/>
          <w:sz w:val="24"/>
          <w:szCs w:val="24"/>
        </w:rPr>
      </w:pPr>
    </w:p>
    <w:p w14:paraId="41E9FD4E" w14:textId="77777777" w:rsidR="00D23439" w:rsidRDefault="00D23439" w:rsidP="00145131">
      <w:pPr>
        <w:autoSpaceDE w:val="0"/>
        <w:autoSpaceDN w:val="0"/>
        <w:adjustRightInd w:val="0"/>
        <w:spacing w:after="0" w:line="240" w:lineRule="auto"/>
        <w:ind w:firstLine="708"/>
        <w:jc w:val="center"/>
        <w:rPr>
          <w:rFonts w:ascii="Calibri" w:hAnsi="Calibri" w:cs="Calibri"/>
          <w:b/>
          <w:color w:val="222222"/>
          <w:sz w:val="24"/>
          <w:szCs w:val="24"/>
        </w:rPr>
      </w:pPr>
    </w:p>
    <w:p w14:paraId="3187C166" w14:textId="72045429" w:rsidR="006329C4" w:rsidRDefault="006329C4" w:rsidP="00145131">
      <w:pPr>
        <w:autoSpaceDE w:val="0"/>
        <w:autoSpaceDN w:val="0"/>
        <w:adjustRightInd w:val="0"/>
        <w:spacing w:after="0" w:line="240" w:lineRule="auto"/>
        <w:ind w:firstLine="708"/>
        <w:jc w:val="center"/>
        <w:rPr>
          <w:rFonts w:ascii="Calibri" w:hAnsi="Calibri" w:cs="Calibri"/>
          <w:b/>
          <w:color w:val="222222"/>
          <w:sz w:val="24"/>
          <w:szCs w:val="24"/>
        </w:rPr>
      </w:pPr>
    </w:p>
    <w:p w14:paraId="2B1DA7E6" w14:textId="1159FD5A" w:rsidR="006329C4" w:rsidRDefault="006329C4" w:rsidP="00145131">
      <w:pPr>
        <w:autoSpaceDE w:val="0"/>
        <w:autoSpaceDN w:val="0"/>
        <w:adjustRightInd w:val="0"/>
        <w:spacing w:after="0" w:line="240" w:lineRule="auto"/>
        <w:ind w:firstLine="708"/>
        <w:jc w:val="center"/>
        <w:rPr>
          <w:rFonts w:ascii="Calibri" w:hAnsi="Calibri" w:cs="Calibri"/>
          <w:b/>
          <w:color w:val="222222"/>
          <w:sz w:val="24"/>
          <w:szCs w:val="24"/>
        </w:rPr>
      </w:pPr>
    </w:p>
    <w:p w14:paraId="44592D7A" w14:textId="6CA46312" w:rsidR="006329C4" w:rsidRDefault="006329C4" w:rsidP="00145131">
      <w:pPr>
        <w:autoSpaceDE w:val="0"/>
        <w:autoSpaceDN w:val="0"/>
        <w:adjustRightInd w:val="0"/>
        <w:spacing w:after="0" w:line="240" w:lineRule="auto"/>
        <w:ind w:firstLine="708"/>
        <w:jc w:val="center"/>
        <w:rPr>
          <w:rFonts w:ascii="Calibri" w:hAnsi="Calibri" w:cs="Calibri"/>
          <w:b/>
          <w:color w:val="222222"/>
          <w:sz w:val="24"/>
          <w:szCs w:val="24"/>
        </w:rPr>
      </w:pPr>
    </w:p>
    <w:p w14:paraId="797998E1" w14:textId="77777777" w:rsidR="006329C4" w:rsidRDefault="006329C4" w:rsidP="00145131">
      <w:pPr>
        <w:autoSpaceDE w:val="0"/>
        <w:autoSpaceDN w:val="0"/>
        <w:adjustRightInd w:val="0"/>
        <w:spacing w:after="0" w:line="240" w:lineRule="auto"/>
        <w:ind w:firstLine="708"/>
        <w:jc w:val="center"/>
        <w:rPr>
          <w:rFonts w:ascii="Calibri" w:hAnsi="Calibri" w:cs="Calibri"/>
          <w:b/>
          <w:color w:val="222222"/>
          <w:sz w:val="24"/>
          <w:szCs w:val="24"/>
        </w:rPr>
      </w:pPr>
    </w:p>
    <w:p w14:paraId="042E6C72" w14:textId="77777777" w:rsidR="009818C5" w:rsidRDefault="009818C5" w:rsidP="00145131">
      <w:pPr>
        <w:autoSpaceDE w:val="0"/>
        <w:autoSpaceDN w:val="0"/>
        <w:adjustRightInd w:val="0"/>
        <w:spacing w:after="0" w:line="240" w:lineRule="auto"/>
        <w:ind w:firstLine="708"/>
        <w:jc w:val="center"/>
        <w:rPr>
          <w:rFonts w:ascii="Calibri" w:hAnsi="Calibri" w:cs="Calibri"/>
          <w:b/>
          <w:color w:val="222222"/>
          <w:sz w:val="24"/>
          <w:szCs w:val="24"/>
        </w:rPr>
      </w:pPr>
    </w:p>
    <w:p w14:paraId="65DDE905"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24"/>
          <w:szCs w:val="24"/>
        </w:rPr>
      </w:pPr>
    </w:p>
    <w:p w14:paraId="0D416360"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24"/>
          <w:szCs w:val="24"/>
        </w:rPr>
      </w:pPr>
    </w:p>
    <w:p w14:paraId="208E0556"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24"/>
          <w:szCs w:val="24"/>
        </w:rPr>
      </w:pPr>
    </w:p>
    <w:p w14:paraId="036F7536"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65F0383C"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4BAA48A9"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5EB266B1"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7D1A7255"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6B778667" w14:textId="765549EB" w:rsidR="00145131"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4101AB91" w14:textId="77777777" w:rsidR="00700787" w:rsidRPr="000E6112" w:rsidRDefault="00700787" w:rsidP="00145131">
      <w:pPr>
        <w:autoSpaceDE w:val="0"/>
        <w:autoSpaceDN w:val="0"/>
        <w:adjustRightInd w:val="0"/>
        <w:spacing w:after="0" w:line="240" w:lineRule="auto"/>
        <w:ind w:firstLine="708"/>
        <w:jc w:val="center"/>
        <w:rPr>
          <w:rFonts w:ascii="Calibri" w:hAnsi="Calibri" w:cs="Calibri"/>
          <w:b/>
          <w:color w:val="222222"/>
          <w:sz w:val="32"/>
          <w:szCs w:val="28"/>
        </w:rPr>
      </w:pPr>
    </w:p>
    <w:p w14:paraId="636C0963"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42B1116D"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28"/>
          <w:szCs w:val="28"/>
        </w:rPr>
      </w:pPr>
    </w:p>
    <w:p w14:paraId="1DF6631C" w14:textId="48A77593"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sidR="00D23439">
        <w:rPr>
          <w:rFonts w:ascii="Calibri" w:hAnsi="Calibri" w:cs="Calibri"/>
          <w:b/>
          <w:color w:val="222222"/>
          <w:sz w:val="32"/>
          <w:szCs w:val="28"/>
          <w:u w:val="single"/>
        </w:rPr>
        <w:t>0</w:t>
      </w:r>
      <w:r w:rsidR="00700787">
        <w:rPr>
          <w:rFonts w:ascii="Calibri" w:hAnsi="Calibri" w:cs="Calibri"/>
          <w:b/>
          <w:color w:val="222222"/>
          <w:sz w:val="32"/>
          <w:szCs w:val="28"/>
          <w:u w:val="single"/>
        </w:rPr>
        <w:t>8</w:t>
      </w:r>
    </w:p>
    <w:p w14:paraId="1044DADA" w14:textId="6C383669" w:rsidR="00145131" w:rsidRPr="000E6112" w:rsidRDefault="00700787" w:rsidP="00145131">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IZOLACJE PRZECIWWILGOCIOWE</w:t>
      </w:r>
    </w:p>
    <w:p w14:paraId="3C8CA115"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7A0C6BD5"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4991B5FA"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75FF0B5D"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5463DCEE"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161F70E7"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4F3B0A9C"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2712E175"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32"/>
          <w:szCs w:val="28"/>
        </w:rPr>
      </w:pPr>
    </w:p>
    <w:p w14:paraId="18324415" w14:textId="77777777" w:rsidR="00700787" w:rsidRPr="00700787" w:rsidRDefault="00145131" w:rsidP="00700787">
      <w:pPr>
        <w:autoSpaceDE w:val="0"/>
        <w:autoSpaceDN w:val="0"/>
        <w:adjustRightInd w:val="0"/>
        <w:spacing w:after="0" w:line="240" w:lineRule="auto"/>
        <w:ind w:firstLine="708"/>
        <w:jc w:val="center"/>
        <w:rPr>
          <w:rFonts w:ascii="Calibri" w:hAnsi="Calibri" w:cs="Calibri"/>
          <w:b/>
          <w:bCs/>
          <w:color w:val="222222"/>
          <w:sz w:val="32"/>
          <w:szCs w:val="28"/>
        </w:rPr>
      </w:pPr>
      <w:r w:rsidRPr="000E6112">
        <w:rPr>
          <w:rFonts w:ascii="Calibri" w:hAnsi="Calibri" w:cs="Calibri"/>
          <w:b/>
          <w:color w:val="222222"/>
          <w:sz w:val="32"/>
          <w:szCs w:val="28"/>
        </w:rPr>
        <w:t xml:space="preserve">Kod CPV </w:t>
      </w:r>
      <w:r w:rsidR="00700787" w:rsidRPr="00700787">
        <w:rPr>
          <w:rFonts w:ascii="Calibri" w:hAnsi="Calibri" w:cs="Calibri"/>
          <w:b/>
          <w:bCs/>
          <w:color w:val="222222"/>
          <w:sz w:val="32"/>
          <w:szCs w:val="28"/>
        </w:rPr>
        <w:t>45320000-6</w:t>
      </w:r>
    </w:p>
    <w:p w14:paraId="7354B383" w14:textId="5C55B0AD" w:rsidR="00145131" w:rsidRPr="000E6112" w:rsidRDefault="00700787" w:rsidP="00145131">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 xml:space="preserve">Izolacja </w:t>
      </w:r>
      <w:proofErr w:type="spellStart"/>
      <w:r>
        <w:rPr>
          <w:rFonts w:ascii="Calibri" w:hAnsi="Calibri" w:cs="Calibri"/>
          <w:b/>
          <w:color w:val="222222"/>
          <w:sz w:val="32"/>
          <w:szCs w:val="28"/>
        </w:rPr>
        <w:t>przeciwwigociowe</w:t>
      </w:r>
      <w:proofErr w:type="spellEnd"/>
      <w:r>
        <w:rPr>
          <w:rFonts w:ascii="Calibri" w:hAnsi="Calibri" w:cs="Calibri"/>
          <w:b/>
          <w:color w:val="222222"/>
          <w:sz w:val="32"/>
          <w:szCs w:val="28"/>
        </w:rPr>
        <w:t xml:space="preserve"> i wodochronne</w:t>
      </w:r>
    </w:p>
    <w:p w14:paraId="13778F8B"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28"/>
          <w:szCs w:val="28"/>
        </w:rPr>
      </w:pPr>
    </w:p>
    <w:p w14:paraId="6CCA9126"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28"/>
          <w:szCs w:val="28"/>
        </w:rPr>
      </w:pPr>
    </w:p>
    <w:p w14:paraId="322F4DD9"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18"/>
          <w:szCs w:val="18"/>
        </w:rPr>
      </w:pPr>
    </w:p>
    <w:p w14:paraId="5BCA5F2A"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18"/>
          <w:szCs w:val="18"/>
        </w:rPr>
      </w:pPr>
    </w:p>
    <w:p w14:paraId="7DB1A638"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18"/>
          <w:szCs w:val="18"/>
        </w:rPr>
      </w:pPr>
    </w:p>
    <w:p w14:paraId="2342BBFD"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18"/>
          <w:szCs w:val="18"/>
        </w:rPr>
      </w:pPr>
    </w:p>
    <w:p w14:paraId="5232A64F"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18"/>
          <w:szCs w:val="18"/>
        </w:rPr>
      </w:pPr>
    </w:p>
    <w:p w14:paraId="7C2316E3" w14:textId="77777777" w:rsidR="00145131" w:rsidRPr="000E6112" w:rsidRDefault="00145131" w:rsidP="00145131">
      <w:pPr>
        <w:autoSpaceDE w:val="0"/>
        <w:autoSpaceDN w:val="0"/>
        <w:adjustRightInd w:val="0"/>
        <w:spacing w:after="0" w:line="240" w:lineRule="auto"/>
        <w:ind w:firstLine="708"/>
        <w:jc w:val="center"/>
        <w:rPr>
          <w:rFonts w:ascii="Calibri" w:hAnsi="Calibri" w:cs="Calibri"/>
          <w:b/>
          <w:color w:val="222222"/>
          <w:sz w:val="18"/>
          <w:szCs w:val="18"/>
        </w:rPr>
      </w:pPr>
    </w:p>
    <w:p w14:paraId="04417E5A" w14:textId="0FCBAB35" w:rsidR="009F412A" w:rsidRPr="008E5953" w:rsidRDefault="009F4593"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D23439">
        <w:rPr>
          <w:rFonts w:ascii="Calibri" w:hAnsi="Calibri" w:cs="Calibri"/>
          <w:b/>
          <w:color w:val="222222"/>
          <w:sz w:val="28"/>
          <w:szCs w:val="28"/>
        </w:rPr>
        <w:t>24</w:t>
      </w:r>
    </w:p>
    <w:p w14:paraId="1FB1040C" w14:textId="5F98E3BD" w:rsidR="00145131" w:rsidRPr="000E6112" w:rsidRDefault="009F412A" w:rsidP="009F412A">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w:t>
      </w:r>
      <w:r w:rsidR="00145131" w:rsidRPr="000E6112">
        <w:rPr>
          <w:rFonts w:ascii="Calibri" w:hAnsi="Calibri" w:cs="Calibri"/>
          <w:b/>
          <w:color w:val="222222"/>
          <w:szCs w:val="28"/>
        </w:rPr>
        <w:t>1. WSTĘP</w:t>
      </w:r>
    </w:p>
    <w:p w14:paraId="64F510C1"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2890B87F" w14:textId="5A420A39" w:rsidR="00145131" w:rsidRPr="00700787" w:rsidRDefault="00145131" w:rsidP="00620CD8">
      <w:pPr>
        <w:pStyle w:val="Akapitzlist"/>
        <w:numPr>
          <w:ilvl w:val="1"/>
          <w:numId w:val="86"/>
        </w:numPr>
        <w:autoSpaceDE w:val="0"/>
        <w:autoSpaceDN w:val="0"/>
        <w:adjustRightInd w:val="0"/>
        <w:spacing w:after="0" w:line="240" w:lineRule="auto"/>
        <w:jc w:val="both"/>
        <w:rPr>
          <w:rFonts w:ascii="Calibri" w:hAnsi="Calibri" w:cs="Calibri"/>
          <w:b/>
          <w:color w:val="222222"/>
          <w:sz w:val="18"/>
          <w:szCs w:val="28"/>
        </w:rPr>
      </w:pPr>
      <w:r w:rsidRPr="00700787">
        <w:rPr>
          <w:rFonts w:ascii="Calibri" w:hAnsi="Calibri" w:cs="Calibri"/>
          <w:b/>
          <w:color w:val="222222"/>
          <w:sz w:val="18"/>
          <w:szCs w:val="28"/>
        </w:rPr>
        <w:t>Przedmiot SST</w:t>
      </w:r>
    </w:p>
    <w:p w14:paraId="5302A7B1"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7BDC93A1" w14:textId="6D3749F1" w:rsidR="00D23439" w:rsidRDefault="009F4593" w:rsidP="00145131">
      <w:pPr>
        <w:autoSpaceDE w:val="0"/>
        <w:autoSpaceDN w:val="0"/>
        <w:adjustRightInd w:val="0"/>
        <w:spacing w:after="0" w:line="240" w:lineRule="auto"/>
        <w:jc w:val="both"/>
        <w:rPr>
          <w:rFonts w:ascii="Calibri" w:hAnsi="Calibri" w:cs="Calibri"/>
          <w:color w:val="222222"/>
          <w:sz w:val="18"/>
          <w:szCs w:val="28"/>
        </w:rPr>
      </w:pPr>
      <w:r w:rsidRPr="009F4593">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026B6B42" w14:textId="77777777" w:rsidR="009F4593" w:rsidRPr="000E6112" w:rsidRDefault="009F4593" w:rsidP="00145131">
      <w:pPr>
        <w:autoSpaceDE w:val="0"/>
        <w:autoSpaceDN w:val="0"/>
        <w:adjustRightInd w:val="0"/>
        <w:spacing w:after="0" w:line="240" w:lineRule="auto"/>
        <w:jc w:val="both"/>
        <w:rPr>
          <w:rFonts w:ascii="Calibri" w:hAnsi="Calibri" w:cs="Calibri"/>
          <w:b/>
          <w:color w:val="222222"/>
          <w:sz w:val="18"/>
          <w:szCs w:val="28"/>
        </w:rPr>
      </w:pPr>
    </w:p>
    <w:p w14:paraId="44265418" w14:textId="77777777" w:rsidR="00145131" w:rsidRPr="000E6112" w:rsidRDefault="00145131" w:rsidP="00620CD8">
      <w:pPr>
        <w:numPr>
          <w:ilvl w:val="1"/>
          <w:numId w:val="86"/>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Zakres stosowania SST</w:t>
      </w:r>
    </w:p>
    <w:p w14:paraId="0D74E9E6" w14:textId="77777777" w:rsidR="00145131" w:rsidRPr="000E6112" w:rsidRDefault="00145131" w:rsidP="00145131">
      <w:pPr>
        <w:autoSpaceDE w:val="0"/>
        <w:autoSpaceDN w:val="0"/>
        <w:adjustRightInd w:val="0"/>
        <w:spacing w:after="0" w:line="240" w:lineRule="auto"/>
        <w:ind w:left="360"/>
        <w:contextualSpacing/>
        <w:jc w:val="both"/>
        <w:rPr>
          <w:rFonts w:ascii="Calibri" w:hAnsi="Calibri" w:cs="Calibri"/>
          <w:color w:val="222222"/>
          <w:sz w:val="18"/>
          <w:szCs w:val="28"/>
        </w:rPr>
      </w:pPr>
    </w:p>
    <w:p w14:paraId="3891D220" w14:textId="042C3683"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sidR="00700787">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sidR="00700787">
        <w:rPr>
          <w:rFonts w:ascii="Calibri" w:hAnsi="Calibri" w:cs="Calibri"/>
          <w:color w:val="222222"/>
          <w:sz w:val="18"/>
          <w:szCs w:val="28"/>
        </w:rPr>
        <w:t xml:space="preserve"> </w:t>
      </w:r>
      <w:r w:rsidRPr="000E6112">
        <w:rPr>
          <w:rFonts w:ascii="Calibri" w:hAnsi="Calibri" w:cs="Calibri"/>
          <w:color w:val="222222"/>
          <w:sz w:val="18"/>
          <w:szCs w:val="28"/>
        </w:rPr>
        <w:t>opracowani</w:t>
      </w:r>
    </w:p>
    <w:p w14:paraId="4D36F515"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50651034" w14:textId="77777777" w:rsidR="00145131" w:rsidRPr="000E6112" w:rsidRDefault="00145131" w:rsidP="00620CD8">
      <w:pPr>
        <w:numPr>
          <w:ilvl w:val="1"/>
          <w:numId w:val="86"/>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502B721B"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2DC56022"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0805C887"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60EAA427" w14:textId="77777777" w:rsidR="00145131" w:rsidRPr="000E6112" w:rsidRDefault="00145131" w:rsidP="00620CD8">
      <w:pPr>
        <w:numPr>
          <w:ilvl w:val="1"/>
          <w:numId w:val="86"/>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24A86674"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43CCB814" w14:textId="77777777" w:rsidR="00700787" w:rsidRPr="00700787" w:rsidRDefault="00700787" w:rsidP="00700787">
      <w:pPr>
        <w:autoSpaceDE w:val="0"/>
        <w:autoSpaceDN w:val="0"/>
        <w:adjustRightInd w:val="0"/>
        <w:spacing w:after="0" w:line="240" w:lineRule="auto"/>
        <w:jc w:val="both"/>
        <w:rPr>
          <w:rFonts w:ascii="Calibri" w:hAnsi="Calibri" w:cs="Calibri"/>
          <w:color w:val="222222"/>
          <w:sz w:val="18"/>
          <w:szCs w:val="28"/>
        </w:rPr>
      </w:pPr>
      <w:r w:rsidRPr="00700787">
        <w:rPr>
          <w:rFonts w:ascii="Calibri" w:hAnsi="Calibri" w:cs="Calibri"/>
          <w:color w:val="222222"/>
          <w:sz w:val="18"/>
          <w:szCs w:val="28"/>
        </w:rPr>
        <w:t>W ramach prac budowlanych przewiduje się wykonanie następujących robót:</w:t>
      </w:r>
    </w:p>
    <w:p w14:paraId="1FBEB800" w14:textId="2313DBCD" w:rsidR="00700787" w:rsidRPr="00700787" w:rsidRDefault="00700787" w:rsidP="00620CD8">
      <w:pPr>
        <w:pStyle w:val="Akapitzlist"/>
        <w:numPr>
          <w:ilvl w:val="0"/>
          <w:numId w:val="87"/>
        </w:numPr>
        <w:autoSpaceDE w:val="0"/>
        <w:autoSpaceDN w:val="0"/>
        <w:adjustRightInd w:val="0"/>
        <w:spacing w:after="0" w:line="240" w:lineRule="auto"/>
        <w:jc w:val="both"/>
        <w:rPr>
          <w:rFonts w:ascii="Calibri" w:hAnsi="Calibri" w:cs="Calibri"/>
          <w:color w:val="222222"/>
          <w:sz w:val="18"/>
          <w:szCs w:val="28"/>
        </w:rPr>
      </w:pPr>
      <w:r w:rsidRPr="00700787">
        <w:rPr>
          <w:rFonts w:ascii="Calibri" w:hAnsi="Calibri" w:cs="Calibri"/>
          <w:color w:val="222222"/>
          <w:sz w:val="18"/>
          <w:szCs w:val="28"/>
        </w:rPr>
        <w:t>oczyszczenie ścian,</w:t>
      </w:r>
    </w:p>
    <w:p w14:paraId="72A59E94" w14:textId="6C66A99E" w:rsidR="00700787" w:rsidRPr="00700787" w:rsidRDefault="00700787" w:rsidP="00620CD8">
      <w:pPr>
        <w:pStyle w:val="Akapitzlist"/>
        <w:numPr>
          <w:ilvl w:val="0"/>
          <w:numId w:val="87"/>
        </w:numPr>
        <w:autoSpaceDE w:val="0"/>
        <w:autoSpaceDN w:val="0"/>
        <w:adjustRightInd w:val="0"/>
        <w:spacing w:after="0" w:line="240" w:lineRule="auto"/>
        <w:jc w:val="both"/>
        <w:rPr>
          <w:rFonts w:ascii="Calibri" w:hAnsi="Calibri" w:cs="Calibri"/>
          <w:color w:val="222222"/>
          <w:sz w:val="18"/>
          <w:szCs w:val="28"/>
        </w:rPr>
      </w:pPr>
      <w:r w:rsidRPr="00700787">
        <w:rPr>
          <w:rFonts w:ascii="Calibri" w:hAnsi="Calibri" w:cs="Calibri"/>
          <w:color w:val="222222"/>
          <w:sz w:val="18"/>
          <w:szCs w:val="28"/>
        </w:rPr>
        <w:t>osuszenie ścian,</w:t>
      </w:r>
    </w:p>
    <w:p w14:paraId="56C19803" w14:textId="3F73D5E6" w:rsidR="00700787" w:rsidRPr="00700787" w:rsidRDefault="00700787" w:rsidP="00620CD8">
      <w:pPr>
        <w:pStyle w:val="Akapitzlist"/>
        <w:numPr>
          <w:ilvl w:val="0"/>
          <w:numId w:val="87"/>
        </w:numPr>
        <w:autoSpaceDE w:val="0"/>
        <w:autoSpaceDN w:val="0"/>
        <w:adjustRightInd w:val="0"/>
        <w:spacing w:after="0" w:line="240" w:lineRule="auto"/>
        <w:jc w:val="both"/>
        <w:rPr>
          <w:rFonts w:ascii="Calibri" w:hAnsi="Calibri" w:cs="Calibri"/>
          <w:color w:val="222222"/>
          <w:sz w:val="18"/>
          <w:szCs w:val="28"/>
        </w:rPr>
      </w:pPr>
      <w:r w:rsidRPr="00700787">
        <w:rPr>
          <w:rFonts w:ascii="Calibri" w:hAnsi="Calibri" w:cs="Calibri"/>
          <w:color w:val="222222"/>
          <w:sz w:val="18"/>
          <w:szCs w:val="28"/>
        </w:rPr>
        <w:t>wykonanie izolacji przeciwwilgociowych ścian, podłóg,</w:t>
      </w:r>
    </w:p>
    <w:p w14:paraId="5BF19BDB" w14:textId="0549F243" w:rsidR="00700787" w:rsidRPr="00700787" w:rsidRDefault="00700787" w:rsidP="00620CD8">
      <w:pPr>
        <w:pStyle w:val="Akapitzlist"/>
        <w:numPr>
          <w:ilvl w:val="0"/>
          <w:numId w:val="87"/>
        </w:numPr>
        <w:autoSpaceDE w:val="0"/>
        <w:autoSpaceDN w:val="0"/>
        <w:adjustRightInd w:val="0"/>
        <w:spacing w:after="0" w:line="240" w:lineRule="auto"/>
        <w:jc w:val="both"/>
        <w:rPr>
          <w:rFonts w:ascii="Calibri" w:hAnsi="Calibri" w:cs="Calibri"/>
          <w:color w:val="222222"/>
          <w:sz w:val="18"/>
          <w:szCs w:val="28"/>
        </w:rPr>
      </w:pPr>
      <w:r w:rsidRPr="00700787">
        <w:rPr>
          <w:rFonts w:ascii="Calibri" w:hAnsi="Calibri" w:cs="Calibri"/>
          <w:color w:val="222222"/>
          <w:sz w:val="18"/>
          <w:szCs w:val="28"/>
        </w:rPr>
        <w:t>ułożenie izolacji wodoszczelnej powłokowej w pomieszczeniach mokrych,</w:t>
      </w:r>
    </w:p>
    <w:p w14:paraId="243A191A"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63E1D196" w14:textId="77777777" w:rsidR="00145131" w:rsidRPr="000E6112" w:rsidRDefault="00145131" w:rsidP="00620CD8">
      <w:pPr>
        <w:numPr>
          <w:ilvl w:val="1"/>
          <w:numId w:val="86"/>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69324AD8"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496E3B20"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24DF21BA"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1F1DB404"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518FAFF4"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105E0DD1"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0344CD2B"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017F8D9E"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15689336" w14:textId="6F507619" w:rsidR="00145131" w:rsidRDefault="00145131" w:rsidP="00145131">
      <w:pPr>
        <w:autoSpaceDE w:val="0"/>
        <w:autoSpaceDN w:val="0"/>
        <w:adjustRightInd w:val="0"/>
        <w:spacing w:after="0" w:line="240" w:lineRule="auto"/>
        <w:jc w:val="both"/>
        <w:rPr>
          <w:rFonts w:ascii="Calibri" w:hAnsi="Calibri" w:cs="Calibri"/>
          <w:color w:val="222222"/>
          <w:sz w:val="18"/>
          <w:szCs w:val="28"/>
        </w:rPr>
      </w:pPr>
    </w:p>
    <w:p w14:paraId="614FF8CF" w14:textId="128DE216" w:rsidR="00863682" w:rsidRPr="00863682" w:rsidRDefault="00863682" w:rsidP="00863682">
      <w:pPr>
        <w:autoSpaceDE w:val="0"/>
        <w:autoSpaceDN w:val="0"/>
        <w:adjustRightInd w:val="0"/>
        <w:spacing w:after="0" w:line="240" w:lineRule="auto"/>
        <w:jc w:val="both"/>
        <w:rPr>
          <w:rFonts w:ascii="Calibri" w:hAnsi="Calibri" w:cs="Calibri"/>
          <w:b/>
          <w:color w:val="222222"/>
          <w:sz w:val="18"/>
          <w:szCs w:val="28"/>
        </w:rPr>
      </w:pPr>
      <w:r w:rsidRPr="00863682">
        <w:rPr>
          <w:rFonts w:ascii="Calibri" w:hAnsi="Calibri" w:cs="Calibri"/>
          <w:b/>
          <w:color w:val="222222"/>
          <w:sz w:val="18"/>
          <w:szCs w:val="28"/>
        </w:rPr>
        <w:t xml:space="preserve">2.2. </w:t>
      </w:r>
      <w:r w:rsidR="00675731">
        <w:rPr>
          <w:rFonts w:ascii="Calibri" w:hAnsi="Calibri" w:cs="Calibri"/>
          <w:b/>
          <w:color w:val="222222"/>
          <w:sz w:val="18"/>
          <w:szCs w:val="28"/>
        </w:rPr>
        <w:t xml:space="preserve"> </w:t>
      </w:r>
      <w:r w:rsidRPr="00863682">
        <w:rPr>
          <w:rFonts w:ascii="Calibri" w:hAnsi="Calibri" w:cs="Calibri"/>
          <w:b/>
          <w:color w:val="222222"/>
          <w:sz w:val="18"/>
          <w:szCs w:val="28"/>
        </w:rPr>
        <w:t>Izolacje</w:t>
      </w:r>
    </w:p>
    <w:p w14:paraId="540917B5"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024195AE" w14:textId="77777777" w:rsid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b/>
          <w:color w:val="222222"/>
          <w:sz w:val="18"/>
          <w:szCs w:val="28"/>
        </w:rPr>
        <w:t>2.2.1.Izolacje powłokowe</w:t>
      </w:r>
      <w:r w:rsidRPr="00863682">
        <w:rPr>
          <w:rFonts w:ascii="Calibri" w:hAnsi="Calibri" w:cs="Calibri"/>
          <w:color w:val="222222"/>
          <w:sz w:val="18"/>
          <w:szCs w:val="28"/>
        </w:rPr>
        <w:t xml:space="preserve"> </w:t>
      </w:r>
    </w:p>
    <w:p w14:paraId="56F3C109" w14:textId="77777777" w:rsid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7BDF53EA" w14:textId="359602BC"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z emulsji asfaltowych lub inne materiały o podobnych właściwościach posiadające wymagane aprobaty techniczne dopuszczające do stosowania w budownictwie. Wewnętrzne ściany łazienki – izolacja pozioma z bezszwowej powłoki mineralnej. Materiały powinny spełniać wymagania PN-69/B- 10260.</w:t>
      </w:r>
    </w:p>
    <w:p w14:paraId="41A33E0E"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20151FBA" w14:textId="77777777" w:rsid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b/>
          <w:color w:val="222222"/>
          <w:sz w:val="18"/>
          <w:szCs w:val="28"/>
        </w:rPr>
        <w:t>2.2.2. Powłoka gruntująca</w:t>
      </w:r>
      <w:r w:rsidRPr="00863682">
        <w:rPr>
          <w:rFonts w:ascii="Calibri" w:hAnsi="Calibri" w:cs="Calibri"/>
          <w:color w:val="222222"/>
          <w:sz w:val="18"/>
          <w:szCs w:val="28"/>
        </w:rPr>
        <w:t xml:space="preserve"> </w:t>
      </w:r>
    </w:p>
    <w:p w14:paraId="05456797" w14:textId="77777777" w:rsid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2E907747" w14:textId="054B37E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xml:space="preserve">używana jest do przygotowania podłoża przed naklejeniem glazury i płytek podłogowych na tynku gipsowym, płytach gipsowo-kartonowych i gipsowych płytach włóknistych. </w:t>
      </w:r>
    </w:p>
    <w:p w14:paraId="773CB09D"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Powłoka służy do gruntowania podłoży pod samopoziomujące masy posadzkowe oraz masy uszczelniające.</w:t>
      </w:r>
    </w:p>
    <w:p w14:paraId="6E505E5C"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67BFB028"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Preparat ten stosuje się przede wszystkim w pomieszczeniach wilgotnych i mokrych, takich jak np. natryski, prysznice, łazienki, toalety, kuchnie, pralnie, farbiarnie, itp. Może być stosowana na podłożach betonowych, jastrychach cementowych, tynkach tradycyjnych (cementowych i cementowo-wapiennych) oraz na podłożu</w:t>
      </w:r>
    </w:p>
    <w:p w14:paraId="3FD5DE66"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z cegły ceramicznej, silikatowej, na bloczkach gazobetonowych i keramzytobetonowych oraz na podłożach zawierających gips (płyty GK, suche jastrychy, jastrychy anhydrytowe). Może być stosowana także w systemach</w:t>
      </w:r>
    </w:p>
    <w:p w14:paraId="0AC1D02A"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ogrzewania podłogowego.</w:t>
      </w:r>
    </w:p>
    <w:p w14:paraId="485B9E52"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7DD57911" w14:textId="7DBFC314" w:rsidR="00863682" w:rsidRPr="00863682" w:rsidRDefault="00863682" w:rsidP="00863682">
      <w:pPr>
        <w:autoSpaceDE w:val="0"/>
        <w:autoSpaceDN w:val="0"/>
        <w:adjustRightInd w:val="0"/>
        <w:spacing w:after="0" w:line="240" w:lineRule="auto"/>
        <w:jc w:val="both"/>
        <w:rPr>
          <w:rFonts w:ascii="Calibri" w:hAnsi="Calibri" w:cs="Calibri"/>
          <w:b/>
          <w:color w:val="222222"/>
          <w:sz w:val="18"/>
          <w:szCs w:val="28"/>
        </w:rPr>
      </w:pPr>
      <w:r w:rsidRPr="00863682">
        <w:rPr>
          <w:rFonts w:ascii="Calibri" w:hAnsi="Calibri" w:cs="Calibri"/>
          <w:b/>
          <w:color w:val="222222"/>
          <w:sz w:val="18"/>
          <w:szCs w:val="28"/>
        </w:rPr>
        <w:t xml:space="preserve">2.2.4. Taśma dylatacyjna - uszczelniająca </w:t>
      </w:r>
    </w:p>
    <w:p w14:paraId="40ABD8B7"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019273BF"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lastRenderedPageBreak/>
        <w:t>Wodoszczelna, elastyczna taśma uszczelniająca do wykonywania uszczelnienia</w:t>
      </w:r>
    </w:p>
    <w:p w14:paraId="6A6F0F85"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dylatacji oraz tworzenia elastycznego uszczelniania spoin podłogowych i ściennych</w:t>
      </w:r>
    </w:p>
    <w:p w14:paraId="41B356CE"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Właściwości:</w:t>
      </w:r>
    </w:p>
    <w:p w14:paraId="1815FAF3"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elastyczna</w:t>
      </w:r>
    </w:p>
    <w:p w14:paraId="1E48F526"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wodoszczelna</w:t>
      </w:r>
    </w:p>
    <w:p w14:paraId="6FF18779"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wytrzymała na rozciąganie</w:t>
      </w:r>
    </w:p>
    <w:p w14:paraId="1FE7108A"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do wewnątrz i na zewnątrz</w:t>
      </w:r>
    </w:p>
    <w:p w14:paraId="7E72410A"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odporna na starzenie</w:t>
      </w:r>
    </w:p>
    <w:p w14:paraId="003624B5"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odporna na warunki atmosferyczne</w:t>
      </w:r>
    </w:p>
    <w:p w14:paraId="382AE1D6"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odporna na roztwory soli, kwasów i ługów, alkalia, rozpuszczalniki,</w:t>
      </w:r>
    </w:p>
    <w:p w14:paraId="60269D6B"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łatwa w obróbce</w:t>
      </w:r>
    </w:p>
    <w:p w14:paraId="4471EF75"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Znajduje zastosowanie, jako element uszczelniający szczelin dylatacyjnych, naroży</w:t>
      </w:r>
    </w:p>
    <w:p w14:paraId="61FC3052"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ścian i podłóg, krawędzi, konstrukcji budowlanych. Wykorzystywana w miejscach</w:t>
      </w:r>
    </w:p>
    <w:p w14:paraId="22D6AB4F"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xml:space="preserve">występowania zwiększonych </w:t>
      </w:r>
      <w:proofErr w:type="spellStart"/>
      <w:r w:rsidRPr="00863682">
        <w:rPr>
          <w:rFonts w:ascii="Calibri" w:hAnsi="Calibri" w:cs="Calibri"/>
          <w:color w:val="222222"/>
          <w:sz w:val="18"/>
          <w:szCs w:val="28"/>
        </w:rPr>
        <w:t>naprężeń</w:t>
      </w:r>
      <w:proofErr w:type="spellEnd"/>
      <w:r w:rsidRPr="00863682">
        <w:rPr>
          <w:rFonts w:ascii="Calibri" w:hAnsi="Calibri" w:cs="Calibri"/>
          <w:color w:val="222222"/>
          <w:sz w:val="18"/>
          <w:szCs w:val="28"/>
        </w:rPr>
        <w:t xml:space="preserve"> oraz w miejscach szczególnie narażonych</w:t>
      </w:r>
    </w:p>
    <w:p w14:paraId="2076B04C"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na działanie wilgoci takich jak: ściany fundamentowe , balkony, baseny, toalety, łazienki, kuchnie.</w:t>
      </w:r>
    </w:p>
    <w:p w14:paraId="4D3E9AB1" w14:textId="77777777" w:rsidR="00863682" w:rsidRPr="000E6112" w:rsidRDefault="00863682" w:rsidP="00145131">
      <w:pPr>
        <w:autoSpaceDE w:val="0"/>
        <w:autoSpaceDN w:val="0"/>
        <w:adjustRightInd w:val="0"/>
        <w:spacing w:after="0" w:line="240" w:lineRule="auto"/>
        <w:jc w:val="both"/>
        <w:rPr>
          <w:rFonts w:ascii="Calibri" w:hAnsi="Calibri" w:cs="Calibri"/>
          <w:color w:val="222222"/>
          <w:sz w:val="18"/>
          <w:szCs w:val="28"/>
        </w:rPr>
      </w:pPr>
    </w:p>
    <w:p w14:paraId="2A0831ED"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17701822"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425A8B52"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269FA0C2"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54E6EF64"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3A7AC305"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12985BAE" w14:textId="48B44DD5"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3.2. Sprzęt do wykonywania robót </w:t>
      </w:r>
      <w:proofErr w:type="spellStart"/>
      <w:r w:rsidR="00863682">
        <w:rPr>
          <w:rFonts w:ascii="Calibri" w:hAnsi="Calibri" w:cs="Calibri"/>
          <w:b/>
          <w:color w:val="222222"/>
          <w:sz w:val="18"/>
          <w:szCs w:val="28"/>
        </w:rPr>
        <w:t>hydroizolacyjnych</w:t>
      </w:r>
      <w:proofErr w:type="spellEnd"/>
      <w:r w:rsidRPr="000E6112">
        <w:rPr>
          <w:rFonts w:ascii="Calibri" w:hAnsi="Calibri" w:cs="Calibri"/>
          <w:b/>
          <w:color w:val="222222"/>
          <w:sz w:val="18"/>
          <w:szCs w:val="28"/>
        </w:rPr>
        <w:t xml:space="preserve"> </w:t>
      </w:r>
    </w:p>
    <w:p w14:paraId="7A01D2E9"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51C9D514" w14:textId="47F01208" w:rsid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Wykonawca przystępujący do prac powinien posiadać następujący sprzęt i narzędzia:</w:t>
      </w:r>
    </w:p>
    <w:p w14:paraId="5FF0A761"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47003216" w14:textId="2D7F8ACF" w:rsidR="00863682" w:rsidRPr="00863682" w:rsidRDefault="00863682" w:rsidP="00620CD8">
      <w:pPr>
        <w:pStyle w:val="Akapitzlist"/>
        <w:numPr>
          <w:ilvl w:val="0"/>
          <w:numId w:val="88"/>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 przygotowania podłoża – sprzęt do mycia, młotki, szczotki druciane,</w:t>
      </w:r>
    </w:p>
    <w:p w14:paraId="6D8E5D51" w14:textId="3E7C5B2C" w:rsidR="00863682" w:rsidRPr="00863682" w:rsidRDefault="00863682" w:rsidP="00620CD8">
      <w:pPr>
        <w:pStyle w:val="Akapitzlist"/>
        <w:numPr>
          <w:ilvl w:val="0"/>
          <w:numId w:val="88"/>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 przygotowania zaprawy uszczelniającej - naczynia i mieszadło wolnoobrotowe,</w:t>
      </w:r>
    </w:p>
    <w:p w14:paraId="099ED8C7" w14:textId="701759CF" w:rsidR="00863682" w:rsidRPr="00863682" w:rsidRDefault="00863682" w:rsidP="00620CD8">
      <w:pPr>
        <w:pStyle w:val="Akapitzlist"/>
        <w:numPr>
          <w:ilvl w:val="0"/>
          <w:numId w:val="88"/>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 przygotowania zaprawy cementowej – betoniarka,</w:t>
      </w:r>
    </w:p>
    <w:p w14:paraId="2DEEF095" w14:textId="6E0307A8" w:rsidR="00863682" w:rsidRPr="00863682" w:rsidRDefault="00863682" w:rsidP="00620CD8">
      <w:pPr>
        <w:pStyle w:val="Akapitzlist"/>
        <w:numPr>
          <w:ilvl w:val="0"/>
          <w:numId w:val="88"/>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 nakładania – sztywny pędzel, szczotka, paca, kielnia,</w:t>
      </w:r>
    </w:p>
    <w:p w14:paraId="6A2AF62E" w14:textId="48882A28" w:rsidR="00145131" w:rsidRPr="00863682" w:rsidRDefault="00863682" w:rsidP="00620CD8">
      <w:pPr>
        <w:pStyle w:val="Akapitzlist"/>
        <w:numPr>
          <w:ilvl w:val="0"/>
          <w:numId w:val="88"/>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 cięcia taśmy – nożyczki</w:t>
      </w:r>
    </w:p>
    <w:p w14:paraId="19FC448B" w14:textId="77777777" w:rsidR="00863682" w:rsidRPr="000E6112" w:rsidRDefault="00863682" w:rsidP="00863682">
      <w:pPr>
        <w:autoSpaceDE w:val="0"/>
        <w:autoSpaceDN w:val="0"/>
        <w:adjustRightInd w:val="0"/>
        <w:spacing w:after="0" w:line="240" w:lineRule="auto"/>
        <w:jc w:val="both"/>
        <w:rPr>
          <w:rFonts w:ascii="Calibri" w:hAnsi="Calibri" w:cs="Calibri"/>
          <w:color w:val="222222"/>
          <w:sz w:val="18"/>
          <w:szCs w:val="28"/>
        </w:rPr>
      </w:pPr>
    </w:p>
    <w:p w14:paraId="0D333069"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7FD4DC9F"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2420AD9C"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14B0F83D"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64300956"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21E30588"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1D57EB5B"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50ECB755"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24421757"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Transport materiałów powinien odbywać się w sposób zabezpieczający je przed przesuwaniem podczas jazdy, uszkodzeniem i zniszczeniem. </w:t>
      </w:r>
    </w:p>
    <w:p w14:paraId="168627D2"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33B25425"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5B52D366"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1384E698"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6C8F1654"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48588ECC"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086B12BC"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05B6456C" w14:textId="3AC006A0" w:rsidR="0065270D" w:rsidRDefault="0065270D" w:rsidP="0065270D">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 xml:space="preserve">5.2 Roboty </w:t>
      </w:r>
      <w:r w:rsidR="00863682">
        <w:rPr>
          <w:rFonts w:ascii="Calibri" w:hAnsi="Calibri" w:cs="Calibri"/>
          <w:b/>
          <w:color w:val="222222"/>
          <w:sz w:val="18"/>
          <w:szCs w:val="28"/>
        </w:rPr>
        <w:t>izolacyjne</w:t>
      </w:r>
    </w:p>
    <w:p w14:paraId="4CA19FC9" w14:textId="77777777" w:rsidR="0065270D" w:rsidRPr="0065270D" w:rsidRDefault="0065270D" w:rsidP="0065270D">
      <w:pPr>
        <w:autoSpaceDE w:val="0"/>
        <w:autoSpaceDN w:val="0"/>
        <w:adjustRightInd w:val="0"/>
        <w:spacing w:after="0" w:line="240" w:lineRule="auto"/>
        <w:jc w:val="both"/>
        <w:rPr>
          <w:rFonts w:ascii="Calibri" w:hAnsi="Calibri" w:cs="Calibri"/>
          <w:color w:val="222222"/>
          <w:sz w:val="18"/>
          <w:szCs w:val="28"/>
        </w:rPr>
      </w:pPr>
    </w:p>
    <w:p w14:paraId="21EDA504" w14:textId="7A7672F9" w:rsidR="00863682" w:rsidRDefault="00863682" w:rsidP="00863682">
      <w:pPr>
        <w:autoSpaceDE w:val="0"/>
        <w:autoSpaceDN w:val="0"/>
        <w:adjustRightInd w:val="0"/>
        <w:spacing w:after="0" w:line="240" w:lineRule="auto"/>
        <w:jc w:val="both"/>
        <w:rPr>
          <w:rFonts w:ascii="Calibri" w:hAnsi="Calibri" w:cs="Calibri"/>
          <w:b/>
          <w:color w:val="222222"/>
          <w:sz w:val="18"/>
          <w:szCs w:val="28"/>
        </w:rPr>
      </w:pPr>
      <w:r w:rsidRPr="00863682">
        <w:rPr>
          <w:rFonts w:ascii="Calibri" w:hAnsi="Calibri" w:cs="Calibri"/>
          <w:b/>
          <w:color w:val="222222"/>
          <w:sz w:val="18"/>
          <w:szCs w:val="28"/>
        </w:rPr>
        <w:t>5.2.1. Przygotowanie podłoża:</w:t>
      </w:r>
    </w:p>
    <w:p w14:paraId="2D25C3E1" w14:textId="77777777" w:rsidR="00863682" w:rsidRPr="00863682" w:rsidRDefault="00863682" w:rsidP="00863682">
      <w:pPr>
        <w:autoSpaceDE w:val="0"/>
        <w:autoSpaceDN w:val="0"/>
        <w:adjustRightInd w:val="0"/>
        <w:spacing w:after="0" w:line="240" w:lineRule="auto"/>
        <w:jc w:val="both"/>
        <w:rPr>
          <w:rFonts w:ascii="Calibri" w:hAnsi="Calibri" w:cs="Calibri"/>
          <w:b/>
          <w:color w:val="222222"/>
          <w:sz w:val="18"/>
          <w:szCs w:val="28"/>
        </w:rPr>
      </w:pPr>
    </w:p>
    <w:p w14:paraId="34E04D24"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Podłoże musi być czyste, nośne, stabilne i wolne od oleju, tłuszczu, luźnych i niezwiązanych cząstek oraz innych zanieczyszczeń mogących pogorszyć przyczepność.</w:t>
      </w:r>
    </w:p>
    <w:p w14:paraId="1BFC2AE2"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xml:space="preserve">Ponadto podłoże musi być równe, bez wystających fragmentów i wtrąceń, jak również ubytków, spękań, raków itp. </w:t>
      </w:r>
    </w:p>
    <w:p w14:paraId="4A9C67E9"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6D4B2058" w14:textId="7DA32EAB" w:rsidR="00863682" w:rsidRPr="00863682" w:rsidRDefault="00863682" w:rsidP="00863682">
      <w:pPr>
        <w:autoSpaceDE w:val="0"/>
        <w:autoSpaceDN w:val="0"/>
        <w:adjustRightInd w:val="0"/>
        <w:spacing w:after="0" w:line="240" w:lineRule="auto"/>
        <w:jc w:val="both"/>
        <w:rPr>
          <w:rFonts w:ascii="Calibri" w:hAnsi="Calibri" w:cs="Calibri"/>
          <w:b/>
          <w:color w:val="222222"/>
          <w:sz w:val="18"/>
          <w:szCs w:val="28"/>
        </w:rPr>
      </w:pPr>
      <w:r w:rsidRPr="00863682">
        <w:rPr>
          <w:rFonts w:ascii="Calibri" w:hAnsi="Calibri" w:cs="Calibri"/>
          <w:b/>
          <w:color w:val="222222"/>
          <w:sz w:val="18"/>
          <w:szCs w:val="28"/>
        </w:rPr>
        <w:t>5.2.2. Szczegółowe wykonanie</w:t>
      </w:r>
    </w:p>
    <w:p w14:paraId="0C4099E8"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7624D3D7"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xml:space="preserve">Należy zaizolować powierzchnię posadzki wraz ze ścianami na wysokość licowania ścian płytkami w łazienkach. </w:t>
      </w:r>
    </w:p>
    <w:p w14:paraId="7DDFD351"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lastRenderedPageBreak/>
        <w:t>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 i kołnierzami uszczelniającymi. Warstwy uszczelniające nanosi się na podłoże</w:t>
      </w:r>
    </w:p>
    <w:p w14:paraId="0EBAC024"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przez malowanie lub szpachlowanie. Po wyschnięciu tworzą one szorstką powłokę o</w:t>
      </w:r>
    </w:p>
    <w:p w14:paraId="2D69E658"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niewielkiej grubości, o doskonałej przyczepności dla okładzin ceramicznych. Przyjmuje się, że uszczelnienie powinno sięgać aż do sufitu. Świeżo wykonane</w:t>
      </w:r>
    </w:p>
    <w:p w14:paraId="52B67976"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powierzchnie tynku oraz posadzki mogą być uszczelniane po min. 14 dniach od czasu ich wykonania. Powierzchnie uszczelnione należy chronić przez około 3 dni przed oddziaływaniem wody pod ciśnieniem.</w:t>
      </w:r>
    </w:p>
    <w:p w14:paraId="3D5E8640"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 trakcie prac przy użyciu zapraw z dodatkiem bitumu, należy unikać silnego nasłonecznienia, a także suchego podłoża. W przypadku suchej i ciepłej pogody tj. powyżej +28°C lub w pomieszczeniach ogrzewanych należy tynk lub posadzkę przykryć wilgotną tkaniną płócienną, np. po workach.</w:t>
      </w:r>
    </w:p>
    <w:p w14:paraId="6E510BAE"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Powłoka może być stosowany na podłożu suchym i wilgotnym. Nanoszenie emulsji wykonuje się za pomocą pędzla malarskiego, a w przypadku większych powierzchni za pomocą szczotki lub miotły dekarskiej, względnie wałkiem. Przy ciepłej, suchej i wietrznej pogodzie emulsja wysycha już po kilku minutach. Natomiast w przypadku chłodnej i wilgotnej pory roku schnie godzinami. Podłoża suche i chłonne należy najpierw zagruntować. W tym celu, w zależności od stopnia chłonności podłoża, należy wykonać we własnym zakresie rozcieńczenie emulsji wodą, tj. dodając 30-70% wody. Po wyschnięciu powierzchni zagruntowanej można wykonać jedno-, względnie dwukrotne pokrycie nierozcieńczonym gruntem.</w:t>
      </w:r>
    </w:p>
    <w:p w14:paraId="363A0886"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Po wyschnięciu warstwy gruntującej nanosi-my w 2 procesach roboczych płynną folię</w:t>
      </w:r>
    </w:p>
    <w:p w14:paraId="6B65CF53"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 xml:space="preserve">uszczelniającą. </w:t>
      </w:r>
    </w:p>
    <w:p w14:paraId="3BCF8A67"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 przypadku temperatur powyżej +20°C należy liczyć się z szybkim tworzeniem się błony na nakładanej warstwie płynnej folii. Bardzo dobre, elastyczne uszczelnienie uzyskuje się poprzez wklejenie pomiędzy 2 warstwy preparatu włókniny elastycznej i niezależnie od podłoża i obciążenia wodą, przykrycie krawędzi poziomych i pionowych (połączeń ściana/podłoga i ściana/ściana) specjalną</w:t>
      </w:r>
    </w:p>
    <w:p w14:paraId="073F286E" w14:textId="0B0B39A6" w:rsidR="00145131"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taśmą uszczelniającą , a następnie nałożenie na tę taśmę płynnej folii . Przed wyschnięciem uszczelnienie wykonane z płynnej folii należy chronić przed wilgocią .</w:t>
      </w:r>
    </w:p>
    <w:p w14:paraId="48AF5658" w14:textId="0394423A" w:rsid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1CFEB065"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6. KONTROLA JAKOŚCI ROBÓT </w:t>
      </w:r>
    </w:p>
    <w:p w14:paraId="71C1E183"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35F56217"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6.1. Wymagania ogólne </w:t>
      </w:r>
    </w:p>
    <w:p w14:paraId="21C0DDCE"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7F09EC51" w14:textId="6DC6769B" w:rsidR="00145131"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71C11270" w14:textId="2E2B3D6D" w:rsidR="00863682" w:rsidRDefault="00863682" w:rsidP="00145131">
      <w:pPr>
        <w:autoSpaceDE w:val="0"/>
        <w:autoSpaceDN w:val="0"/>
        <w:adjustRightInd w:val="0"/>
        <w:spacing w:after="0" w:line="240" w:lineRule="auto"/>
        <w:jc w:val="both"/>
        <w:rPr>
          <w:rFonts w:ascii="Calibri" w:hAnsi="Calibri" w:cs="Calibri"/>
          <w:color w:val="222222"/>
          <w:sz w:val="18"/>
          <w:szCs w:val="28"/>
        </w:rPr>
      </w:pPr>
    </w:p>
    <w:p w14:paraId="1420193D" w14:textId="774DEDD7" w:rsid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Kontrola jakości robót polega na sprawdzeniu:</w:t>
      </w:r>
    </w:p>
    <w:p w14:paraId="03AA4267"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2E74FA59" w14:textId="6445E041" w:rsidR="00863682" w:rsidRPr="00863682" w:rsidRDefault="00863682" w:rsidP="00620CD8">
      <w:pPr>
        <w:pStyle w:val="Akapitzlist"/>
        <w:numPr>
          <w:ilvl w:val="0"/>
          <w:numId w:val="89"/>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dostaw materiałów,</w:t>
      </w:r>
    </w:p>
    <w:p w14:paraId="58B50338" w14:textId="0E6C37E5" w:rsidR="00863682" w:rsidRPr="00863682" w:rsidRDefault="00863682" w:rsidP="00620CD8">
      <w:pPr>
        <w:pStyle w:val="Akapitzlist"/>
        <w:numPr>
          <w:ilvl w:val="0"/>
          <w:numId w:val="89"/>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badanie podłoży i podkładów,</w:t>
      </w:r>
    </w:p>
    <w:p w14:paraId="334961D9" w14:textId="3A58C47C" w:rsidR="00863682" w:rsidRPr="00863682" w:rsidRDefault="00863682" w:rsidP="00620CD8">
      <w:pPr>
        <w:pStyle w:val="Akapitzlist"/>
        <w:numPr>
          <w:ilvl w:val="0"/>
          <w:numId w:val="89"/>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przygotowania podłoża,</w:t>
      </w:r>
    </w:p>
    <w:p w14:paraId="213B87E4" w14:textId="7C9257E4" w:rsidR="00863682" w:rsidRPr="00863682" w:rsidRDefault="00863682" w:rsidP="00620CD8">
      <w:pPr>
        <w:pStyle w:val="Akapitzlist"/>
        <w:numPr>
          <w:ilvl w:val="0"/>
          <w:numId w:val="89"/>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prawidłowości wykonania robót,</w:t>
      </w:r>
    </w:p>
    <w:p w14:paraId="03D9094D" w14:textId="0DA83864" w:rsidR="00863682" w:rsidRPr="00863682" w:rsidRDefault="00863682" w:rsidP="00620CD8">
      <w:pPr>
        <w:pStyle w:val="Akapitzlist"/>
        <w:numPr>
          <w:ilvl w:val="0"/>
          <w:numId w:val="89"/>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wykonania izolacji poziomej,</w:t>
      </w:r>
    </w:p>
    <w:p w14:paraId="4BE04481" w14:textId="396D4CFA" w:rsidR="00863682" w:rsidRPr="00863682" w:rsidRDefault="00863682" w:rsidP="00620CD8">
      <w:pPr>
        <w:pStyle w:val="Akapitzlist"/>
        <w:numPr>
          <w:ilvl w:val="0"/>
          <w:numId w:val="89"/>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wykonania izolacji pionowej,</w:t>
      </w:r>
    </w:p>
    <w:p w14:paraId="3ABBE061" w14:textId="77777777" w:rsidR="00145131" w:rsidRDefault="00145131" w:rsidP="00145131">
      <w:pPr>
        <w:autoSpaceDE w:val="0"/>
        <w:autoSpaceDN w:val="0"/>
        <w:adjustRightInd w:val="0"/>
        <w:spacing w:after="0" w:line="240" w:lineRule="auto"/>
        <w:jc w:val="both"/>
        <w:rPr>
          <w:rFonts w:ascii="Calibri" w:hAnsi="Calibri" w:cs="Calibri"/>
          <w:color w:val="222222"/>
          <w:sz w:val="18"/>
          <w:szCs w:val="28"/>
        </w:rPr>
      </w:pPr>
    </w:p>
    <w:p w14:paraId="66674BF9" w14:textId="77777777" w:rsidR="00863682" w:rsidRPr="00863682" w:rsidRDefault="00863682" w:rsidP="00863682">
      <w:pPr>
        <w:autoSpaceDE w:val="0"/>
        <w:autoSpaceDN w:val="0"/>
        <w:adjustRightInd w:val="0"/>
        <w:spacing w:after="0" w:line="240" w:lineRule="auto"/>
        <w:jc w:val="both"/>
        <w:rPr>
          <w:rFonts w:ascii="Calibri" w:hAnsi="Calibri" w:cs="Calibri"/>
          <w:b/>
          <w:color w:val="222222"/>
          <w:sz w:val="18"/>
          <w:szCs w:val="28"/>
        </w:rPr>
      </w:pPr>
      <w:r w:rsidRPr="00863682">
        <w:rPr>
          <w:rFonts w:ascii="Calibri" w:hAnsi="Calibri" w:cs="Calibri"/>
          <w:b/>
          <w:color w:val="222222"/>
          <w:sz w:val="18"/>
          <w:szCs w:val="28"/>
        </w:rPr>
        <w:t>6.2.</w:t>
      </w:r>
      <w:r w:rsidRPr="00863682">
        <w:rPr>
          <w:rFonts w:ascii="Calibri" w:hAnsi="Calibri" w:cs="Calibri"/>
          <w:b/>
          <w:color w:val="222222"/>
          <w:sz w:val="18"/>
          <w:szCs w:val="28"/>
        </w:rPr>
        <w:tab/>
        <w:t xml:space="preserve"> Wymagania szczegółowe</w:t>
      </w:r>
    </w:p>
    <w:p w14:paraId="23DA8911"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p>
    <w:p w14:paraId="7BBD800E" w14:textId="7086F29E"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Wymagana jakość materiałów izolacyjnych powinna być potwierdzona przez</w:t>
      </w:r>
      <w:r>
        <w:rPr>
          <w:rFonts w:ascii="Calibri" w:hAnsi="Calibri" w:cs="Calibri"/>
          <w:color w:val="222222"/>
          <w:sz w:val="18"/>
          <w:szCs w:val="28"/>
        </w:rPr>
        <w:t xml:space="preserve"> </w:t>
      </w:r>
      <w:r w:rsidRPr="00863682">
        <w:rPr>
          <w:rFonts w:ascii="Calibri" w:hAnsi="Calibri" w:cs="Calibri"/>
          <w:color w:val="222222"/>
          <w:sz w:val="18"/>
          <w:szCs w:val="28"/>
        </w:rPr>
        <w:t>producenta przez zaświadczenie o jakości lub znakiem kontroli jakości</w:t>
      </w:r>
      <w:r>
        <w:rPr>
          <w:rFonts w:ascii="Calibri" w:hAnsi="Calibri" w:cs="Calibri"/>
          <w:color w:val="222222"/>
          <w:sz w:val="18"/>
          <w:szCs w:val="28"/>
        </w:rPr>
        <w:t xml:space="preserve"> </w:t>
      </w:r>
      <w:r w:rsidRPr="00863682">
        <w:rPr>
          <w:rFonts w:ascii="Calibri" w:hAnsi="Calibri" w:cs="Calibri"/>
          <w:color w:val="222222"/>
          <w:sz w:val="18"/>
          <w:szCs w:val="28"/>
        </w:rPr>
        <w:t>zamieszczonym na opakowaniu lub innym równorzędnym dokumentem.</w:t>
      </w:r>
    </w:p>
    <w:p w14:paraId="3AEA10C5" w14:textId="5C33B8FF"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Materiały izolacyjne dostarczone na budowę bez dokumentów potwierdzających</w:t>
      </w:r>
      <w:r>
        <w:rPr>
          <w:rFonts w:ascii="Calibri" w:hAnsi="Calibri" w:cs="Calibri"/>
          <w:color w:val="222222"/>
          <w:sz w:val="18"/>
          <w:szCs w:val="28"/>
        </w:rPr>
        <w:t xml:space="preserve"> </w:t>
      </w:r>
      <w:r w:rsidRPr="00863682">
        <w:rPr>
          <w:rFonts w:ascii="Calibri" w:hAnsi="Calibri" w:cs="Calibri"/>
          <w:color w:val="222222"/>
          <w:sz w:val="18"/>
          <w:szCs w:val="28"/>
        </w:rPr>
        <w:t>przez producenta ich jakość nie mogą być dopuszczone do stosowania.</w:t>
      </w:r>
    </w:p>
    <w:p w14:paraId="439615ED" w14:textId="126372B0"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Odbiór materiałów izolacyjnych powinien obejmować sprawdzenie zgodności z</w:t>
      </w:r>
      <w:r>
        <w:rPr>
          <w:rFonts w:ascii="Calibri" w:hAnsi="Calibri" w:cs="Calibri"/>
          <w:color w:val="222222"/>
          <w:sz w:val="18"/>
          <w:szCs w:val="28"/>
        </w:rPr>
        <w:t xml:space="preserve"> </w:t>
      </w:r>
      <w:r w:rsidRPr="00863682">
        <w:rPr>
          <w:rFonts w:ascii="Calibri" w:hAnsi="Calibri" w:cs="Calibri"/>
          <w:color w:val="222222"/>
          <w:sz w:val="18"/>
          <w:szCs w:val="28"/>
        </w:rPr>
        <w:t>dokumentacją oraz sprawdzenie właściwości technicznych tych materiałów z wystawionymi atestami wytwórcy. W przypadku zastrzeżeń co do zgodności materiału z zaświadczeniem o jakości wystawionym przez producenta powinien być on zbadany zgodnie z postanowieniami normy państwowej.</w:t>
      </w:r>
    </w:p>
    <w:p w14:paraId="6FD407B3"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Nie dopuszcza się stosowania do robót materiałów izolacyjnych, których właściwości nie odpowiadają wymaganiom przedmiotowych norm.</w:t>
      </w:r>
    </w:p>
    <w:p w14:paraId="10CADB6A" w14:textId="7FDBCE5E" w:rsidR="00145131"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Nie należy stosować również materiałów przeterminowanych (po okresie</w:t>
      </w:r>
      <w:r>
        <w:rPr>
          <w:rFonts w:ascii="Calibri" w:hAnsi="Calibri" w:cs="Calibri"/>
          <w:color w:val="222222"/>
          <w:sz w:val="18"/>
          <w:szCs w:val="28"/>
        </w:rPr>
        <w:t xml:space="preserve"> </w:t>
      </w:r>
      <w:r w:rsidRPr="00863682">
        <w:rPr>
          <w:rFonts w:ascii="Calibri" w:hAnsi="Calibri" w:cs="Calibri"/>
          <w:color w:val="222222"/>
          <w:sz w:val="18"/>
          <w:szCs w:val="28"/>
        </w:rPr>
        <w:t>gwarancyjnym). Wyniki odbiorów materiałów i wyrobów powinny być każdorazowo wpisywane do dziennika budowy</w:t>
      </w:r>
    </w:p>
    <w:p w14:paraId="5150232F"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7. OBMIAR ROBÓT </w:t>
      </w:r>
    </w:p>
    <w:p w14:paraId="0A62AC53"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0679B55C"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obmiaru robót podano w OST „Wymagania ogólne” pkt 6. </w:t>
      </w:r>
    </w:p>
    <w:p w14:paraId="062F4FA9"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600FB393"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u w:val="single"/>
        </w:rPr>
      </w:pPr>
      <w:r w:rsidRPr="000E6112">
        <w:rPr>
          <w:rFonts w:ascii="Calibri" w:hAnsi="Calibri" w:cs="Calibri"/>
          <w:b/>
          <w:color w:val="222222"/>
          <w:sz w:val="18"/>
          <w:szCs w:val="28"/>
          <w:u w:val="single"/>
        </w:rPr>
        <w:t xml:space="preserve">Jednostką obmiaru robót związanych z wykonaniem ogrodzeń są: </w:t>
      </w:r>
    </w:p>
    <w:p w14:paraId="5568FC8C"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35D62612" w14:textId="531F527A" w:rsidR="0065270D" w:rsidRDefault="0065270D"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Pr>
          <w:rFonts w:ascii="Calibri" w:hAnsi="Calibri" w:cs="Calibri"/>
          <w:color w:val="222222"/>
          <w:sz w:val="18"/>
          <w:szCs w:val="28"/>
        </w:rPr>
        <w:t xml:space="preserve">[m2] ilość wykonanej </w:t>
      </w:r>
      <w:r w:rsidR="00863682">
        <w:rPr>
          <w:rFonts w:ascii="Calibri" w:hAnsi="Calibri" w:cs="Calibri"/>
          <w:color w:val="222222"/>
          <w:sz w:val="18"/>
          <w:szCs w:val="28"/>
        </w:rPr>
        <w:t>izolacji</w:t>
      </w:r>
    </w:p>
    <w:p w14:paraId="5C444ECD" w14:textId="77777777" w:rsidR="0065270D" w:rsidRPr="000E6112" w:rsidRDefault="0065270D" w:rsidP="0065270D">
      <w:pPr>
        <w:autoSpaceDE w:val="0"/>
        <w:autoSpaceDN w:val="0"/>
        <w:adjustRightInd w:val="0"/>
        <w:spacing w:after="0" w:line="240" w:lineRule="auto"/>
        <w:ind w:left="720"/>
        <w:contextualSpacing/>
        <w:jc w:val="both"/>
        <w:rPr>
          <w:rFonts w:ascii="Calibri" w:hAnsi="Calibri" w:cs="Calibri"/>
          <w:color w:val="222222"/>
          <w:sz w:val="18"/>
          <w:szCs w:val="28"/>
        </w:rPr>
      </w:pPr>
    </w:p>
    <w:p w14:paraId="478D1BC3"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8. ODBIÓR ROBÓT </w:t>
      </w:r>
    </w:p>
    <w:p w14:paraId="0B6ED851"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p>
    <w:p w14:paraId="366D520D"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8.1. Ogólne zasady odbioru robót</w:t>
      </w:r>
    </w:p>
    <w:p w14:paraId="1AF18029"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3DCE6AA7"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32DE66A1"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6EB30C8A"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Odbiór robót izolacyjnych powinien się odbyć przed wykonaniem tynków i innych robót wykończeniowych.</w:t>
      </w:r>
    </w:p>
    <w:p w14:paraId="65F50AA2" w14:textId="77777777" w:rsidR="00863682" w:rsidRPr="00863682"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Podstawę do odbioru robót murowych powinny stanowić następujące dokumenty:</w:t>
      </w:r>
    </w:p>
    <w:p w14:paraId="04A5D67A" w14:textId="1F0335B4" w:rsidR="00863682" w:rsidRPr="00863682" w:rsidRDefault="00863682"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dokumentacja kosztorysowa,</w:t>
      </w:r>
    </w:p>
    <w:p w14:paraId="6921AFD4" w14:textId="0A968302" w:rsidR="00863682" w:rsidRPr="00863682" w:rsidRDefault="00863682"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dziennik budowy,</w:t>
      </w:r>
    </w:p>
    <w:p w14:paraId="4C6349FB" w14:textId="0DF9E41F" w:rsidR="00863682" w:rsidRPr="00863682" w:rsidRDefault="00863682"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zaświadczenia o jakości materiałów i wyrobów dostarczonych na budowę,</w:t>
      </w:r>
    </w:p>
    <w:p w14:paraId="181A0697" w14:textId="55E6A1DC" w:rsidR="00863682" w:rsidRPr="00863682" w:rsidRDefault="00863682"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proofErr w:type="spellStart"/>
      <w:r w:rsidRPr="00863682">
        <w:rPr>
          <w:rFonts w:ascii="Calibri" w:hAnsi="Calibri" w:cs="Calibri"/>
          <w:color w:val="222222"/>
          <w:sz w:val="18"/>
          <w:szCs w:val="28"/>
        </w:rPr>
        <w:t>protokóły</w:t>
      </w:r>
      <w:proofErr w:type="spellEnd"/>
      <w:r w:rsidRPr="00863682">
        <w:rPr>
          <w:rFonts w:ascii="Calibri" w:hAnsi="Calibri" w:cs="Calibri"/>
          <w:color w:val="222222"/>
          <w:sz w:val="18"/>
          <w:szCs w:val="28"/>
        </w:rPr>
        <w:t xml:space="preserve"> odbioru poszczególnych etapów robót zanikających,</w:t>
      </w:r>
    </w:p>
    <w:p w14:paraId="397B919E" w14:textId="1296A985" w:rsidR="00863682" w:rsidRPr="00863682" w:rsidRDefault="00863682"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proofErr w:type="spellStart"/>
      <w:r w:rsidRPr="00863682">
        <w:rPr>
          <w:rFonts w:ascii="Calibri" w:hAnsi="Calibri" w:cs="Calibri"/>
          <w:color w:val="222222"/>
          <w:sz w:val="18"/>
          <w:szCs w:val="28"/>
        </w:rPr>
        <w:t>protokóły</w:t>
      </w:r>
      <w:proofErr w:type="spellEnd"/>
      <w:r w:rsidRPr="00863682">
        <w:rPr>
          <w:rFonts w:ascii="Calibri" w:hAnsi="Calibri" w:cs="Calibri"/>
          <w:color w:val="222222"/>
          <w:sz w:val="18"/>
          <w:szCs w:val="28"/>
        </w:rPr>
        <w:t xml:space="preserve"> odbioru materiałów i wyrobów,</w:t>
      </w:r>
    </w:p>
    <w:p w14:paraId="548E2E2B" w14:textId="09213C2C" w:rsidR="00863682" w:rsidRPr="00863682" w:rsidRDefault="00863682" w:rsidP="00E90496">
      <w:pPr>
        <w:pStyle w:val="Akapitzlist"/>
        <w:numPr>
          <w:ilvl w:val="0"/>
          <w:numId w:val="24"/>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wyniki badań laboratoryjnych, jeśli takie były zlecane przez Wykonawcę.</w:t>
      </w:r>
    </w:p>
    <w:p w14:paraId="017AB58E" w14:textId="5D60E3D6" w:rsidR="00145131" w:rsidRDefault="00863682" w:rsidP="00863682">
      <w:p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Roboty podlegają zasadom odbioru robót zanikających.</w:t>
      </w:r>
    </w:p>
    <w:p w14:paraId="6911777C" w14:textId="77777777" w:rsidR="00863682" w:rsidRPr="000E6112" w:rsidRDefault="00863682" w:rsidP="00863682">
      <w:pPr>
        <w:autoSpaceDE w:val="0"/>
        <w:autoSpaceDN w:val="0"/>
        <w:adjustRightInd w:val="0"/>
        <w:spacing w:after="0" w:line="240" w:lineRule="auto"/>
        <w:jc w:val="both"/>
        <w:rPr>
          <w:rFonts w:ascii="Calibri" w:hAnsi="Calibri" w:cs="Calibri"/>
          <w:color w:val="222222"/>
          <w:sz w:val="18"/>
          <w:szCs w:val="28"/>
        </w:rPr>
      </w:pPr>
    </w:p>
    <w:p w14:paraId="5B93C5F3"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9. PODSTAWA PŁATNOŚCI </w:t>
      </w:r>
    </w:p>
    <w:p w14:paraId="4F1DF26A"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4AE9AA78"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Ogólne ustalenia dotyczące podstaw płatności podano w OST „Wymagania ogólne” punkcie 8.</w:t>
      </w:r>
    </w:p>
    <w:p w14:paraId="013D8EE5"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319F9DBE" w14:textId="77777777" w:rsidR="00145131" w:rsidRPr="000E6112" w:rsidRDefault="00145131" w:rsidP="00145131">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10.PRZEPISY ZWIĄZANE </w:t>
      </w:r>
    </w:p>
    <w:p w14:paraId="53733E7E" w14:textId="77777777" w:rsidR="00145131" w:rsidRPr="000E6112" w:rsidRDefault="00145131" w:rsidP="00145131">
      <w:pPr>
        <w:autoSpaceDE w:val="0"/>
        <w:autoSpaceDN w:val="0"/>
        <w:adjustRightInd w:val="0"/>
        <w:spacing w:after="0" w:line="240" w:lineRule="auto"/>
        <w:jc w:val="both"/>
        <w:rPr>
          <w:rFonts w:ascii="Calibri" w:hAnsi="Calibri" w:cs="Calibri"/>
          <w:color w:val="222222"/>
          <w:sz w:val="18"/>
          <w:szCs w:val="28"/>
        </w:rPr>
      </w:pPr>
    </w:p>
    <w:p w14:paraId="4F33AA0A" w14:textId="77777777" w:rsidR="00863682" w:rsidRPr="00863682" w:rsidRDefault="00863682" w:rsidP="00620CD8">
      <w:pPr>
        <w:pStyle w:val="Akapitzlist"/>
        <w:numPr>
          <w:ilvl w:val="0"/>
          <w:numId w:val="90"/>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PN-B-10260 Izolacje bitumiczne. Wymagania i badania przy odbiorze.</w:t>
      </w:r>
    </w:p>
    <w:p w14:paraId="0C0F310E" w14:textId="77777777" w:rsidR="00863682" w:rsidRPr="00863682" w:rsidRDefault="00863682" w:rsidP="00620CD8">
      <w:pPr>
        <w:pStyle w:val="Akapitzlist"/>
        <w:numPr>
          <w:ilvl w:val="0"/>
          <w:numId w:val="90"/>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PN-B-24000 Dyspersyjna masa asfaltowo- kauczukowa.</w:t>
      </w:r>
    </w:p>
    <w:p w14:paraId="2A6D52A9" w14:textId="3DD99D62" w:rsidR="00145131" w:rsidRPr="00863682" w:rsidRDefault="00863682" w:rsidP="00620CD8">
      <w:pPr>
        <w:pStyle w:val="Akapitzlist"/>
        <w:numPr>
          <w:ilvl w:val="0"/>
          <w:numId w:val="90"/>
        </w:numPr>
        <w:autoSpaceDE w:val="0"/>
        <w:autoSpaceDN w:val="0"/>
        <w:adjustRightInd w:val="0"/>
        <w:spacing w:after="0" w:line="240" w:lineRule="auto"/>
        <w:jc w:val="both"/>
        <w:rPr>
          <w:rFonts w:ascii="Calibri" w:hAnsi="Calibri" w:cs="Calibri"/>
          <w:color w:val="222222"/>
          <w:sz w:val="18"/>
          <w:szCs w:val="28"/>
        </w:rPr>
      </w:pPr>
      <w:r w:rsidRPr="00863682">
        <w:rPr>
          <w:rFonts w:ascii="Calibri" w:hAnsi="Calibri" w:cs="Calibri"/>
          <w:color w:val="222222"/>
          <w:sz w:val="18"/>
          <w:szCs w:val="28"/>
        </w:rPr>
        <w:t>PN-B-24006 Masa asfaltowo- kauczukowa.</w:t>
      </w:r>
    </w:p>
    <w:p w14:paraId="3F08D451" w14:textId="77777777" w:rsidR="00145131" w:rsidRDefault="00145131" w:rsidP="00145131">
      <w:pPr>
        <w:autoSpaceDE w:val="0"/>
        <w:autoSpaceDN w:val="0"/>
        <w:adjustRightInd w:val="0"/>
        <w:spacing w:after="0" w:line="240" w:lineRule="auto"/>
        <w:ind w:left="720"/>
        <w:contextualSpacing/>
        <w:jc w:val="both"/>
        <w:rPr>
          <w:rFonts w:ascii="Calibri" w:hAnsi="Calibri" w:cs="Calibri"/>
          <w:color w:val="222222"/>
          <w:sz w:val="18"/>
          <w:szCs w:val="28"/>
        </w:rPr>
      </w:pPr>
    </w:p>
    <w:p w14:paraId="50C606BC" w14:textId="77777777" w:rsidR="00145131" w:rsidRDefault="00145131" w:rsidP="00145131">
      <w:pPr>
        <w:autoSpaceDE w:val="0"/>
        <w:autoSpaceDN w:val="0"/>
        <w:adjustRightInd w:val="0"/>
        <w:spacing w:after="0" w:line="240" w:lineRule="auto"/>
        <w:ind w:left="720"/>
        <w:contextualSpacing/>
        <w:jc w:val="both"/>
        <w:rPr>
          <w:rFonts w:ascii="Calibri" w:hAnsi="Calibri" w:cs="Calibri"/>
          <w:color w:val="222222"/>
          <w:sz w:val="18"/>
          <w:szCs w:val="28"/>
        </w:rPr>
      </w:pPr>
    </w:p>
    <w:p w14:paraId="57FD35EF" w14:textId="77777777" w:rsidR="00145131" w:rsidRDefault="00145131" w:rsidP="00145131">
      <w:pPr>
        <w:autoSpaceDE w:val="0"/>
        <w:autoSpaceDN w:val="0"/>
        <w:adjustRightInd w:val="0"/>
        <w:spacing w:after="0" w:line="240" w:lineRule="auto"/>
        <w:ind w:left="720"/>
        <w:contextualSpacing/>
        <w:jc w:val="both"/>
        <w:rPr>
          <w:rFonts w:ascii="Calibri" w:hAnsi="Calibri" w:cs="Calibri"/>
          <w:color w:val="222222"/>
          <w:sz w:val="18"/>
          <w:szCs w:val="28"/>
        </w:rPr>
      </w:pPr>
    </w:p>
    <w:p w14:paraId="3306F753" w14:textId="0EE82A90" w:rsidR="001A3572" w:rsidRDefault="001A3572" w:rsidP="00DA6CDB">
      <w:pPr>
        <w:autoSpaceDE w:val="0"/>
        <w:autoSpaceDN w:val="0"/>
        <w:adjustRightInd w:val="0"/>
        <w:spacing w:after="0" w:line="240" w:lineRule="auto"/>
        <w:jc w:val="both"/>
        <w:rPr>
          <w:rFonts w:ascii="Calibri" w:hAnsi="Calibri" w:cs="Calibri"/>
          <w:color w:val="222222"/>
          <w:sz w:val="18"/>
          <w:szCs w:val="28"/>
        </w:rPr>
      </w:pPr>
    </w:p>
    <w:p w14:paraId="7BB59B18" w14:textId="68ED27C7" w:rsidR="0065270D" w:rsidRDefault="0065270D" w:rsidP="00DA6CDB">
      <w:pPr>
        <w:autoSpaceDE w:val="0"/>
        <w:autoSpaceDN w:val="0"/>
        <w:adjustRightInd w:val="0"/>
        <w:spacing w:after="0" w:line="240" w:lineRule="auto"/>
        <w:jc w:val="both"/>
        <w:rPr>
          <w:rFonts w:cstheme="minorHAnsi"/>
          <w:color w:val="222222"/>
          <w:sz w:val="18"/>
          <w:szCs w:val="18"/>
        </w:rPr>
      </w:pPr>
    </w:p>
    <w:p w14:paraId="6D1BF94C" w14:textId="50044F8E" w:rsidR="0065270D" w:rsidRDefault="0065270D" w:rsidP="00DA6CDB">
      <w:pPr>
        <w:autoSpaceDE w:val="0"/>
        <w:autoSpaceDN w:val="0"/>
        <w:adjustRightInd w:val="0"/>
        <w:spacing w:after="0" w:line="240" w:lineRule="auto"/>
        <w:jc w:val="both"/>
        <w:rPr>
          <w:rFonts w:cstheme="minorHAnsi"/>
          <w:color w:val="222222"/>
          <w:sz w:val="18"/>
          <w:szCs w:val="18"/>
        </w:rPr>
      </w:pPr>
    </w:p>
    <w:p w14:paraId="506CDCAB" w14:textId="573AD7F1" w:rsidR="0065270D" w:rsidRDefault="0065270D" w:rsidP="00DA6CDB">
      <w:pPr>
        <w:autoSpaceDE w:val="0"/>
        <w:autoSpaceDN w:val="0"/>
        <w:adjustRightInd w:val="0"/>
        <w:spacing w:after="0" w:line="240" w:lineRule="auto"/>
        <w:jc w:val="both"/>
        <w:rPr>
          <w:rFonts w:cstheme="minorHAnsi"/>
          <w:color w:val="222222"/>
          <w:sz w:val="18"/>
          <w:szCs w:val="18"/>
        </w:rPr>
      </w:pPr>
    </w:p>
    <w:p w14:paraId="077B2CFE" w14:textId="23395A93" w:rsidR="0065270D" w:rsidRDefault="0065270D" w:rsidP="00DA6CDB">
      <w:pPr>
        <w:autoSpaceDE w:val="0"/>
        <w:autoSpaceDN w:val="0"/>
        <w:adjustRightInd w:val="0"/>
        <w:spacing w:after="0" w:line="240" w:lineRule="auto"/>
        <w:jc w:val="both"/>
        <w:rPr>
          <w:rFonts w:cstheme="minorHAnsi"/>
          <w:color w:val="222222"/>
          <w:sz w:val="18"/>
          <w:szCs w:val="18"/>
        </w:rPr>
      </w:pPr>
    </w:p>
    <w:p w14:paraId="6A5485C1" w14:textId="4C25364D" w:rsidR="0065270D" w:rsidRDefault="0065270D" w:rsidP="00DA6CDB">
      <w:pPr>
        <w:autoSpaceDE w:val="0"/>
        <w:autoSpaceDN w:val="0"/>
        <w:adjustRightInd w:val="0"/>
        <w:spacing w:after="0" w:line="240" w:lineRule="auto"/>
        <w:jc w:val="both"/>
        <w:rPr>
          <w:rFonts w:cstheme="minorHAnsi"/>
          <w:color w:val="222222"/>
          <w:sz w:val="18"/>
          <w:szCs w:val="18"/>
        </w:rPr>
      </w:pPr>
    </w:p>
    <w:p w14:paraId="4AA0F48D" w14:textId="42540C5D" w:rsidR="0065270D" w:rsidRDefault="0065270D" w:rsidP="00DA6CDB">
      <w:pPr>
        <w:autoSpaceDE w:val="0"/>
        <w:autoSpaceDN w:val="0"/>
        <w:adjustRightInd w:val="0"/>
        <w:spacing w:after="0" w:line="240" w:lineRule="auto"/>
        <w:jc w:val="both"/>
        <w:rPr>
          <w:rFonts w:cstheme="minorHAnsi"/>
          <w:color w:val="222222"/>
          <w:sz w:val="18"/>
          <w:szCs w:val="18"/>
        </w:rPr>
      </w:pPr>
    </w:p>
    <w:p w14:paraId="2D6B2879" w14:textId="620B0A1B" w:rsidR="0065270D" w:rsidRDefault="0065270D" w:rsidP="00DA6CDB">
      <w:pPr>
        <w:autoSpaceDE w:val="0"/>
        <w:autoSpaceDN w:val="0"/>
        <w:adjustRightInd w:val="0"/>
        <w:spacing w:after="0" w:line="240" w:lineRule="auto"/>
        <w:jc w:val="both"/>
        <w:rPr>
          <w:rFonts w:cstheme="minorHAnsi"/>
          <w:color w:val="222222"/>
          <w:sz w:val="18"/>
          <w:szCs w:val="18"/>
        </w:rPr>
      </w:pPr>
    </w:p>
    <w:p w14:paraId="5C8F9CA0" w14:textId="570A7453" w:rsidR="0065270D" w:rsidRDefault="0065270D" w:rsidP="00DA6CDB">
      <w:pPr>
        <w:autoSpaceDE w:val="0"/>
        <w:autoSpaceDN w:val="0"/>
        <w:adjustRightInd w:val="0"/>
        <w:spacing w:after="0" w:line="240" w:lineRule="auto"/>
        <w:jc w:val="both"/>
        <w:rPr>
          <w:rFonts w:cstheme="minorHAnsi"/>
          <w:color w:val="222222"/>
          <w:sz w:val="18"/>
          <w:szCs w:val="18"/>
        </w:rPr>
      </w:pPr>
    </w:p>
    <w:p w14:paraId="471D67D9" w14:textId="17C838AC" w:rsidR="0065270D" w:rsidRDefault="0065270D" w:rsidP="00DA6CDB">
      <w:pPr>
        <w:autoSpaceDE w:val="0"/>
        <w:autoSpaceDN w:val="0"/>
        <w:adjustRightInd w:val="0"/>
        <w:spacing w:after="0" w:line="240" w:lineRule="auto"/>
        <w:jc w:val="both"/>
        <w:rPr>
          <w:rFonts w:cstheme="minorHAnsi"/>
          <w:color w:val="222222"/>
          <w:sz w:val="18"/>
          <w:szCs w:val="18"/>
        </w:rPr>
      </w:pPr>
    </w:p>
    <w:p w14:paraId="7732CB10" w14:textId="5DF52646" w:rsidR="0065270D" w:rsidRDefault="0065270D" w:rsidP="00DA6CDB">
      <w:pPr>
        <w:autoSpaceDE w:val="0"/>
        <w:autoSpaceDN w:val="0"/>
        <w:adjustRightInd w:val="0"/>
        <w:spacing w:after="0" w:line="240" w:lineRule="auto"/>
        <w:jc w:val="both"/>
        <w:rPr>
          <w:rFonts w:cstheme="minorHAnsi"/>
          <w:color w:val="222222"/>
          <w:sz w:val="18"/>
          <w:szCs w:val="18"/>
        </w:rPr>
      </w:pPr>
    </w:p>
    <w:p w14:paraId="20CA438B" w14:textId="6ABD929B" w:rsidR="0065270D" w:rsidRDefault="0065270D" w:rsidP="00DA6CDB">
      <w:pPr>
        <w:autoSpaceDE w:val="0"/>
        <w:autoSpaceDN w:val="0"/>
        <w:adjustRightInd w:val="0"/>
        <w:spacing w:after="0" w:line="240" w:lineRule="auto"/>
        <w:jc w:val="both"/>
        <w:rPr>
          <w:rFonts w:cstheme="minorHAnsi"/>
          <w:color w:val="222222"/>
          <w:sz w:val="18"/>
          <w:szCs w:val="18"/>
        </w:rPr>
      </w:pPr>
    </w:p>
    <w:p w14:paraId="05AE33BB" w14:textId="71570ACA" w:rsidR="0065270D" w:rsidRDefault="0065270D" w:rsidP="00DA6CDB">
      <w:pPr>
        <w:autoSpaceDE w:val="0"/>
        <w:autoSpaceDN w:val="0"/>
        <w:adjustRightInd w:val="0"/>
        <w:spacing w:after="0" w:line="240" w:lineRule="auto"/>
        <w:jc w:val="both"/>
        <w:rPr>
          <w:rFonts w:cstheme="minorHAnsi"/>
          <w:color w:val="222222"/>
          <w:sz w:val="18"/>
          <w:szCs w:val="18"/>
        </w:rPr>
      </w:pPr>
    </w:p>
    <w:p w14:paraId="3345DBD3" w14:textId="0CB28D7B" w:rsidR="0065270D" w:rsidRDefault="0065270D" w:rsidP="00DA6CDB">
      <w:pPr>
        <w:autoSpaceDE w:val="0"/>
        <w:autoSpaceDN w:val="0"/>
        <w:adjustRightInd w:val="0"/>
        <w:spacing w:after="0" w:line="240" w:lineRule="auto"/>
        <w:jc w:val="both"/>
        <w:rPr>
          <w:rFonts w:cstheme="minorHAnsi"/>
          <w:color w:val="222222"/>
          <w:sz w:val="18"/>
          <w:szCs w:val="18"/>
        </w:rPr>
      </w:pPr>
    </w:p>
    <w:p w14:paraId="38EA626E" w14:textId="4C85DBA8" w:rsidR="0065270D" w:rsidRDefault="0065270D" w:rsidP="00DA6CDB">
      <w:pPr>
        <w:autoSpaceDE w:val="0"/>
        <w:autoSpaceDN w:val="0"/>
        <w:adjustRightInd w:val="0"/>
        <w:spacing w:after="0" w:line="240" w:lineRule="auto"/>
        <w:jc w:val="both"/>
        <w:rPr>
          <w:rFonts w:cstheme="minorHAnsi"/>
          <w:color w:val="222222"/>
          <w:sz w:val="18"/>
          <w:szCs w:val="18"/>
        </w:rPr>
      </w:pPr>
    </w:p>
    <w:p w14:paraId="464892B9" w14:textId="3EEE7F72" w:rsidR="0065270D" w:rsidRDefault="0065270D" w:rsidP="00DA6CDB">
      <w:pPr>
        <w:autoSpaceDE w:val="0"/>
        <w:autoSpaceDN w:val="0"/>
        <w:adjustRightInd w:val="0"/>
        <w:spacing w:after="0" w:line="240" w:lineRule="auto"/>
        <w:jc w:val="both"/>
        <w:rPr>
          <w:rFonts w:cstheme="minorHAnsi"/>
          <w:color w:val="222222"/>
          <w:sz w:val="18"/>
          <w:szCs w:val="18"/>
        </w:rPr>
      </w:pPr>
    </w:p>
    <w:p w14:paraId="5E9C1CBE" w14:textId="60A74460" w:rsidR="0065270D" w:rsidRDefault="0065270D" w:rsidP="00DA6CDB">
      <w:pPr>
        <w:autoSpaceDE w:val="0"/>
        <w:autoSpaceDN w:val="0"/>
        <w:adjustRightInd w:val="0"/>
        <w:spacing w:after="0" w:line="240" w:lineRule="auto"/>
        <w:jc w:val="both"/>
        <w:rPr>
          <w:rFonts w:cstheme="minorHAnsi"/>
          <w:color w:val="222222"/>
          <w:sz w:val="18"/>
          <w:szCs w:val="18"/>
        </w:rPr>
      </w:pPr>
    </w:p>
    <w:p w14:paraId="0BF6EEFF" w14:textId="27D79950" w:rsidR="0065270D" w:rsidRDefault="0065270D" w:rsidP="00DA6CDB">
      <w:pPr>
        <w:autoSpaceDE w:val="0"/>
        <w:autoSpaceDN w:val="0"/>
        <w:adjustRightInd w:val="0"/>
        <w:spacing w:after="0" w:line="240" w:lineRule="auto"/>
        <w:jc w:val="both"/>
        <w:rPr>
          <w:rFonts w:cstheme="minorHAnsi"/>
          <w:color w:val="222222"/>
          <w:sz w:val="18"/>
          <w:szCs w:val="18"/>
        </w:rPr>
      </w:pPr>
    </w:p>
    <w:p w14:paraId="15215A85" w14:textId="7CA3D6EC" w:rsidR="0065270D" w:rsidRDefault="0065270D" w:rsidP="00DA6CDB">
      <w:pPr>
        <w:autoSpaceDE w:val="0"/>
        <w:autoSpaceDN w:val="0"/>
        <w:adjustRightInd w:val="0"/>
        <w:spacing w:after="0" w:line="240" w:lineRule="auto"/>
        <w:jc w:val="both"/>
        <w:rPr>
          <w:rFonts w:cstheme="minorHAnsi"/>
          <w:color w:val="222222"/>
          <w:sz w:val="18"/>
          <w:szCs w:val="18"/>
        </w:rPr>
      </w:pPr>
    </w:p>
    <w:p w14:paraId="34790D67" w14:textId="212B1D91" w:rsidR="0065270D" w:rsidRDefault="0065270D" w:rsidP="00DA6CDB">
      <w:pPr>
        <w:autoSpaceDE w:val="0"/>
        <w:autoSpaceDN w:val="0"/>
        <w:adjustRightInd w:val="0"/>
        <w:spacing w:after="0" w:line="240" w:lineRule="auto"/>
        <w:jc w:val="both"/>
        <w:rPr>
          <w:rFonts w:cstheme="minorHAnsi"/>
          <w:color w:val="222222"/>
          <w:sz w:val="18"/>
          <w:szCs w:val="18"/>
        </w:rPr>
      </w:pPr>
    </w:p>
    <w:p w14:paraId="0E1A1AAC" w14:textId="04E27EB7" w:rsidR="0065270D" w:rsidRDefault="0065270D" w:rsidP="00DA6CDB">
      <w:pPr>
        <w:autoSpaceDE w:val="0"/>
        <w:autoSpaceDN w:val="0"/>
        <w:adjustRightInd w:val="0"/>
        <w:spacing w:after="0" w:line="240" w:lineRule="auto"/>
        <w:jc w:val="both"/>
        <w:rPr>
          <w:rFonts w:cstheme="minorHAnsi"/>
          <w:color w:val="222222"/>
          <w:sz w:val="18"/>
          <w:szCs w:val="18"/>
        </w:rPr>
      </w:pPr>
    </w:p>
    <w:p w14:paraId="0023F16D" w14:textId="474FF997" w:rsidR="0065270D" w:rsidRDefault="0065270D" w:rsidP="00DA6CDB">
      <w:pPr>
        <w:autoSpaceDE w:val="0"/>
        <w:autoSpaceDN w:val="0"/>
        <w:adjustRightInd w:val="0"/>
        <w:spacing w:after="0" w:line="240" w:lineRule="auto"/>
        <w:jc w:val="both"/>
        <w:rPr>
          <w:rFonts w:cstheme="minorHAnsi"/>
          <w:color w:val="222222"/>
          <w:sz w:val="18"/>
          <w:szCs w:val="18"/>
        </w:rPr>
      </w:pPr>
    </w:p>
    <w:p w14:paraId="3816D4AF" w14:textId="77777777" w:rsidR="00715B78" w:rsidRDefault="00715B78" w:rsidP="00715B78">
      <w:pPr>
        <w:autoSpaceDE w:val="0"/>
        <w:autoSpaceDN w:val="0"/>
        <w:adjustRightInd w:val="0"/>
        <w:spacing w:after="0" w:line="240" w:lineRule="auto"/>
        <w:ind w:left="720"/>
        <w:contextualSpacing/>
        <w:jc w:val="both"/>
        <w:rPr>
          <w:sz w:val="18"/>
          <w:szCs w:val="18"/>
        </w:rPr>
      </w:pPr>
    </w:p>
    <w:p w14:paraId="5EEA00A2" w14:textId="77777777" w:rsidR="00715B78" w:rsidRDefault="00715B78" w:rsidP="00715B78">
      <w:pPr>
        <w:autoSpaceDE w:val="0"/>
        <w:autoSpaceDN w:val="0"/>
        <w:adjustRightInd w:val="0"/>
        <w:spacing w:after="0" w:line="240" w:lineRule="auto"/>
        <w:ind w:left="720"/>
        <w:contextualSpacing/>
        <w:jc w:val="both"/>
        <w:rPr>
          <w:sz w:val="18"/>
          <w:szCs w:val="18"/>
        </w:rPr>
      </w:pPr>
    </w:p>
    <w:p w14:paraId="503C8B8A" w14:textId="77777777" w:rsidR="000777A9" w:rsidRDefault="000777A9" w:rsidP="00A83E3E">
      <w:pPr>
        <w:autoSpaceDE w:val="0"/>
        <w:autoSpaceDN w:val="0"/>
        <w:adjustRightInd w:val="0"/>
        <w:spacing w:after="0" w:line="240" w:lineRule="auto"/>
        <w:ind w:firstLine="708"/>
        <w:jc w:val="center"/>
        <w:rPr>
          <w:rFonts w:ascii="Calibri" w:hAnsi="Calibri" w:cs="Calibri"/>
          <w:b/>
          <w:color w:val="222222"/>
          <w:sz w:val="32"/>
          <w:szCs w:val="28"/>
        </w:rPr>
      </w:pPr>
    </w:p>
    <w:p w14:paraId="2CF33A42" w14:textId="77777777" w:rsidR="00A83E3E" w:rsidRDefault="00A83E3E" w:rsidP="00A83E3E"/>
    <w:p w14:paraId="27523278" w14:textId="77777777" w:rsidR="00A83E3E" w:rsidRDefault="00A83E3E" w:rsidP="00A83E3E">
      <w:pPr>
        <w:autoSpaceDE w:val="0"/>
        <w:autoSpaceDN w:val="0"/>
        <w:adjustRightInd w:val="0"/>
        <w:spacing w:after="0" w:line="240" w:lineRule="auto"/>
        <w:ind w:left="720"/>
        <w:contextualSpacing/>
        <w:jc w:val="both"/>
        <w:rPr>
          <w:sz w:val="18"/>
          <w:szCs w:val="18"/>
        </w:rPr>
      </w:pPr>
    </w:p>
    <w:p w14:paraId="325EEC4B" w14:textId="3837D83B" w:rsidR="00A83E3E" w:rsidRDefault="00A83E3E" w:rsidP="00A83E3E">
      <w:pPr>
        <w:autoSpaceDE w:val="0"/>
        <w:autoSpaceDN w:val="0"/>
        <w:adjustRightInd w:val="0"/>
        <w:spacing w:after="0" w:line="240" w:lineRule="auto"/>
        <w:ind w:firstLine="708"/>
        <w:jc w:val="center"/>
        <w:rPr>
          <w:rFonts w:ascii="Calibri" w:hAnsi="Calibri" w:cs="Calibri"/>
          <w:b/>
          <w:color w:val="222222"/>
          <w:sz w:val="24"/>
          <w:szCs w:val="24"/>
        </w:rPr>
      </w:pPr>
    </w:p>
    <w:p w14:paraId="516F0F32" w14:textId="77777777" w:rsidR="008A6263" w:rsidRPr="000E6112" w:rsidRDefault="008A6263" w:rsidP="00A83E3E">
      <w:pPr>
        <w:autoSpaceDE w:val="0"/>
        <w:autoSpaceDN w:val="0"/>
        <w:adjustRightInd w:val="0"/>
        <w:spacing w:after="0" w:line="240" w:lineRule="auto"/>
        <w:ind w:firstLine="708"/>
        <w:jc w:val="center"/>
        <w:rPr>
          <w:rFonts w:ascii="Calibri" w:hAnsi="Calibri" w:cs="Calibri"/>
          <w:b/>
          <w:color w:val="222222"/>
          <w:sz w:val="24"/>
          <w:szCs w:val="24"/>
        </w:rPr>
      </w:pPr>
    </w:p>
    <w:p w14:paraId="7E9BB8DB" w14:textId="77777777" w:rsidR="00A83E3E" w:rsidRDefault="00A83E3E" w:rsidP="00A83E3E">
      <w:pPr>
        <w:autoSpaceDE w:val="0"/>
        <w:autoSpaceDN w:val="0"/>
        <w:adjustRightInd w:val="0"/>
        <w:spacing w:after="0" w:line="240" w:lineRule="auto"/>
        <w:ind w:firstLine="708"/>
        <w:jc w:val="center"/>
        <w:rPr>
          <w:rFonts w:ascii="Calibri" w:hAnsi="Calibri" w:cs="Calibri"/>
          <w:b/>
          <w:color w:val="222222"/>
          <w:sz w:val="24"/>
          <w:szCs w:val="24"/>
        </w:rPr>
      </w:pPr>
    </w:p>
    <w:p w14:paraId="370FB1EE" w14:textId="77777777" w:rsidR="00A83E3E" w:rsidRDefault="00A83E3E" w:rsidP="00A83E3E">
      <w:pPr>
        <w:autoSpaceDE w:val="0"/>
        <w:autoSpaceDN w:val="0"/>
        <w:adjustRightInd w:val="0"/>
        <w:spacing w:after="0" w:line="240" w:lineRule="auto"/>
        <w:ind w:firstLine="708"/>
        <w:jc w:val="center"/>
        <w:rPr>
          <w:rFonts w:ascii="Calibri" w:hAnsi="Calibri" w:cs="Calibri"/>
          <w:b/>
          <w:color w:val="222222"/>
          <w:sz w:val="24"/>
          <w:szCs w:val="24"/>
        </w:rPr>
      </w:pPr>
    </w:p>
    <w:p w14:paraId="7029C16A"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24"/>
          <w:szCs w:val="24"/>
        </w:rPr>
      </w:pPr>
    </w:p>
    <w:p w14:paraId="0CEDE411"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24"/>
          <w:szCs w:val="24"/>
        </w:rPr>
      </w:pPr>
    </w:p>
    <w:p w14:paraId="1D530AAA"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24"/>
          <w:szCs w:val="24"/>
        </w:rPr>
      </w:pPr>
    </w:p>
    <w:p w14:paraId="15CCCEDD"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6D28A31D"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4B067D88"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3CFB543B" w14:textId="77777777" w:rsidR="000777A9" w:rsidRPr="000E6112" w:rsidRDefault="000777A9" w:rsidP="00A83E3E">
      <w:pPr>
        <w:autoSpaceDE w:val="0"/>
        <w:autoSpaceDN w:val="0"/>
        <w:adjustRightInd w:val="0"/>
        <w:spacing w:after="0" w:line="240" w:lineRule="auto"/>
        <w:ind w:firstLine="708"/>
        <w:jc w:val="center"/>
        <w:rPr>
          <w:rFonts w:ascii="Calibri" w:hAnsi="Calibri" w:cs="Calibri"/>
          <w:b/>
          <w:color w:val="222222"/>
          <w:sz w:val="32"/>
          <w:szCs w:val="28"/>
        </w:rPr>
      </w:pPr>
    </w:p>
    <w:p w14:paraId="58466DD6"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20F09106"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47F84455" w14:textId="77777777" w:rsidR="00A83E3E"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1A6250B7"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28"/>
          <w:szCs w:val="28"/>
        </w:rPr>
      </w:pPr>
    </w:p>
    <w:p w14:paraId="48BF3C2B" w14:textId="428AFBB8" w:rsidR="00A83E3E" w:rsidRDefault="00A83E3E" w:rsidP="00A83E3E">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sidR="003356A4">
        <w:rPr>
          <w:rFonts w:ascii="Calibri" w:hAnsi="Calibri" w:cs="Calibri"/>
          <w:b/>
          <w:color w:val="222222"/>
          <w:sz w:val="32"/>
          <w:szCs w:val="28"/>
          <w:u w:val="single"/>
        </w:rPr>
        <w:t>09</w:t>
      </w:r>
    </w:p>
    <w:p w14:paraId="61F9816A" w14:textId="55756477" w:rsidR="00A83E3E" w:rsidRPr="000E6112" w:rsidRDefault="008A6263" w:rsidP="00A83E3E">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TYNK</w:t>
      </w:r>
      <w:r w:rsidR="00CB389E">
        <w:rPr>
          <w:rFonts w:ascii="Calibri" w:hAnsi="Calibri" w:cs="Calibri"/>
          <w:b/>
          <w:color w:val="222222"/>
          <w:sz w:val="32"/>
          <w:szCs w:val="28"/>
          <w:u w:val="single"/>
        </w:rPr>
        <w:t>I I OKŁADZINY WEWNĘTRZNE</w:t>
      </w:r>
    </w:p>
    <w:p w14:paraId="3BE6A470"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1A3F29DE"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0435E093"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21F5205A"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53E6D1F8"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5911F68D"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212C68CC"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3FBD3154"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p>
    <w:p w14:paraId="581A2779" w14:textId="4352882D"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8A6263" w:rsidRPr="008A6263">
        <w:rPr>
          <w:rFonts w:ascii="Calibri" w:hAnsi="Calibri" w:cs="Calibri"/>
          <w:b/>
          <w:color w:val="222222"/>
          <w:sz w:val="32"/>
          <w:szCs w:val="28"/>
        </w:rPr>
        <w:t>45432210-9</w:t>
      </w:r>
    </w:p>
    <w:p w14:paraId="7E69437D" w14:textId="13029774" w:rsidR="00A83E3E" w:rsidRPr="000E6112" w:rsidRDefault="008A6263" w:rsidP="00A83E3E">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Tynki i okładziny wewnętrzne</w:t>
      </w:r>
    </w:p>
    <w:p w14:paraId="274F2040"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28"/>
          <w:szCs w:val="28"/>
        </w:rPr>
      </w:pPr>
    </w:p>
    <w:p w14:paraId="21950B3F"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28"/>
          <w:szCs w:val="28"/>
        </w:rPr>
      </w:pPr>
    </w:p>
    <w:p w14:paraId="6DDD3B1D" w14:textId="77777777" w:rsidR="00A83E3E"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7712DB41" w14:textId="77777777" w:rsidR="000777A9" w:rsidRPr="000E6112" w:rsidRDefault="000777A9" w:rsidP="00A83E3E">
      <w:pPr>
        <w:autoSpaceDE w:val="0"/>
        <w:autoSpaceDN w:val="0"/>
        <w:adjustRightInd w:val="0"/>
        <w:spacing w:after="0" w:line="240" w:lineRule="auto"/>
        <w:ind w:firstLine="708"/>
        <w:jc w:val="center"/>
        <w:rPr>
          <w:rFonts w:ascii="Calibri" w:hAnsi="Calibri" w:cs="Calibri"/>
          <w:b/>
          <w:color w:val="222222"/>
          <w:sz w:val="18"/>
          <w:szCs w:val="18"/>
        </w:rPr>
      </w:pPr>
    </w:p>
    <w:p w14:paraId="5B31AF76" w14:textId="77777777" w:rsidR="00A83E3E"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1C251950"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5648C490"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40A9B27C"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493127A6"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7DCAD4A8" w14:textId="77777777" w:rsidR="00A83E3E" w:rsidRPr="000E6112" w:rsidRDefault="00A83E3E" w:rsidP="00A83E3E">
      <w:pPr>
        <w:autoSpaceDE w:val="0"/>
        <w:autoSpaceDN w:val="0"/>
        <w:adjustRightInd w:val="0"/>
        <w:spacing w:after="0" w:line="240" w:lineRule="auto"/>
        <w:ind w:firstLine="708"/>
        <w:jc w:val="center"/>
        <w:rPr>
          <w:rFonts w:ascii="Calibri" w:hAnsi="Calibri" w:cs="Calibri"/>
          <w:b/>
          <w:color w:val="222222"/>
          <w:sz w:val="18"/>
          <w:szCs w:val="18"/>
        </w:rPr>
      </w:pPr>
    </w:p>
    <w:p w14:paraId="212EA3FD" w14:textId="0C4AA2B9" w:rsidR="009F412A" w:rsidRPr="008E5953" w:rsidRDefault="003356A4"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0777A9">
        <w:rPr>
          <w:rFonts w:ascii="Calibri" w:hAnsi="Calibri" w:cs="Calibri"/>
          <w:b/>
          <w:color w:val="222222"/>
          <w:sz w:val="28"/>
          <w:szCs w:val="28"/>
        </w:rPr>
        <w:t>24</w:t>
      </w:r>
    </w:p>
    <w:p w14:paraId="5066C821" w14:textId="1555F728" w:rsidR="00A83E3E" w:rsidRPr="000E6112" w:rsidRDefault="009F412A" w:rsidP="009F412A">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w:t>
      </w:r>
      <w:r w:rsidR="00A83E3E" w:rsidRPr="000E6112">
        <w:rPr>
          <w:rFonts w:ascii="Calibri" w:hAnsi="Calibri" w:cs="Calibri"/>
          <w:b/>
          <w:color w:val="222222"/>
          <w:szCs w:val="28"/>
        </w:rPr>
        <w:t>1. WSTĘP</w:t>
      </w:r>
    </w:p>
    <w:p w14:paraId="12187075"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4E9F0382" w14:textId="01995CC7" w:rsidR="00A83E3E" w:rsidRPr="000777A9" w:rsidRDefault="00A83E3E" w:rsidP="00620CD8">
      <w:pPr>
        <w:pStyle w:val="Akapitzlist"/>
        <w:numPr>
          <w:ilvl w:val="1"/>
          <w:numId w:val="149"/>
        </w:numPr>
        <w:autoSpaceDE w:val="0"/>
        <w:autoSpaceDN w:val="0"/>
        <w:adjustRightInd w:val="0"/>
        <w:spacing w:after="0" w:line="240" w:lineRule="auto"/>
        <w:jc w:val="both"/>
        <w:rPr>
          <w:rFonts w:ascii="Calibri" w:hAnsi="Calibri" w:cs="Calibri"/>
          <w:b/>
          <w:color w:val="222222"/>
          <w:sz w:val="18"/>
          <w:szCs w:val="28"/>
        </w:rPr>
      </w:pPr>
      <w:r w:rsidRPr="000777A9">
        <w:rPr>
          <w:rFonts w:ascii="Calibri" w:hAnsi="Calibri" w:cs="Calibri"/>
          <w:b/>
          <w:color w:val="222222"/>
          <w:sz w:val="18"/>
          <w:szCs w:val="28"/>
        </w:rPr>
        <w:t>Przedmiot SST</w:t>
      </w:r>
    </w:p>
    <w:p w14:paraId="4556653F"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571F4F2C" w14:textId="58701468" w:rsidR="00A83E3E" w:rsidRDefault="003356A4" w:rsidP="00A83E3E">
      <w:pPr>
        <w:autoSpaceDE w:val="0"/>
        <w:autoSpaceDN w:val="0"/>
        <w:adjustRightInd w:val="0"/>
        <w:spacing w:after="0" w:line="240" w:lineRule="auto"/>
        <w:jc w:val="both"/>
        <w:rPr>
          <w:rFonts w:ascii="Calibri" w:hAnsi="Calibri" w:cs="Calibri"/>
          <w:color w:val="222222"/>
          <w:sz w:val="18"/>
          <w:szCs w:val="28"/>
        </w:rPr>
      </w:pPr>
      <w:bookmarkStart w:id="13" w:name="_Hlk157439210"/>
      <w:r w:rsidRPr="003356A4">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bookmarkEnd w:id="13"/>
    <w:p w14:paraId="47EF99B9" w14:textId="77777777" w:rsidR="00793C21" w:rsidRDefault="00793C21" w:rsidP="00A83E3E">
      <w:pPr>
        <w:autoSpaceDE w:val="0"/>
        <w:autoSpaceDN w:val="0"/>
        <w:adjustRightInd w:val="0"/>
        <w:spacing w:after="0" w:line="240" w:lineRule="auto"/>
        <w:jc w:val="both"/>
        <w:rPr>
          <w:rFonts w:ascii="Calibri" w:hAnsi="Calibri" w:cs="Calibri"/>
          <w:b/>
          <w:color w:val="222222"/>
          <w:sz w:val="18"/>
          <w:szCs w:val="28"/>
          <w:u w:val="single"/>
        </w:rPr>
      </w:pPr>
    </w:p>
    <w:p w14:paraId="672D1D7A" w14:textId="0111759F" w:rsidR="00A83E3E" w:rsidRPr="000777A9" w:rsidRDefault="00A83E3E" w:rsidP="00620CD8">
      <w:pPr>
        <w:pStyle w:val="Akapitzlist"/>
        <w:numPr>
          <w:ilvl w:val="1"/>
          <w:numId w:val="149"/>
        </w:numPr>
        <w:autoSpaceDE w:val="0"/>
        <w:autoSpaceDN w:val="0"/>
        <w:adjustRightInd w:val="0"/>
        <w:spacing w:after="0" w:line="240" w:lineRule="auto"/>
        <w:jc w:val="both"/>
        <w:rPr>
          <w:rFonts w:ascii="Calibri" w:hAnsi="Calibri" w:cs="Calibri"/>
          <w:b/>
          <w:color w:val="222222"/>
          <w:sz w:val="18"/>
          <w:szCs w:val="28"/>
        </w:rPr>
      </w:pPr>
      <w:r w:rsidRPr="000777A9">
        <w:rPr>
          <w:rFonts w:ascii="Calibri" w:hAnsi="Calibri" w:cs="Calibri"/>
          <w:b/>
          <w:color w:val="222222"/>
          <w:sz w:val="18"/>
          <w:szCs w:val="28"/>
        </w:rPr>
        <w:t>Zakres stosowania SST</w:t>
      </w:r>
    </w:p>
    <w:p w14:paraId="48D0D0FF" w14:textId="77777777" w:rsidR="00A83E3E" w:rsidRPr="000E6112" w:rsidRDefault="00A83E3E" w:rsidP="00A83E3E">
      <w:pPr>
        <w:autoSpaceDE w:val="0"/>
        <w:autoSpaceDN w:val="0"/>
        <w:adjustRightInd w:val="0"/>
        <w:spacing w:after="0" w:line="240" w:lineRule="auto"/>
        <w:ind w:left="360"/>
        <w:contextualSpacing/>
        <w:jc w:val="both"/>
        <w:rPr>
          <w:rFonts w:ascii="Calibri" w:hAnsi="Calibri" w:cs="Calibri"/>
          <w:color w:val="222222"/>
          <w:sz w:val="18"/>
          <w:szCs w:val="28"/>
        </w:rPr>
      </w:pPr>
    </w:p>
    <w:p w14:paraId="0DEEB443"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Pr>
          <w:rFonts w:ascii="Calibri" w:hAnsi="Calibri" w:cs="Calibri"/>
          <w:color w:val="222222"/>
          <w:sz w:val="18"/>
          <w:szCs w:val="28"/>
        </w:rPr>
        <w:t xml:space="preserve"> </w:t>
      </w:r>
      <w:r w:rsidRPr="000E6112">
        <w:rPr>
          <w:rFonts w:ascii="Calibri" w:hAnsi="Calibri" w:cs="Calibri"/>
          <w:color w:val="222222"/>
          <w:sz w:val="18"/>
          <w:szCs w:val="28"/>
        </w:rPr>
        <w:t>opracowani</w:t>
      </w:r>
    </w:p>
    <w:p w14:paraId="198617DA"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484DD1CC" w14:textId="77777777" w:rsidR="00A83E3E" w:rsidRPr="000E6112" w:rsidRDefault="00A83E3E" w:rsidP="00620CD8">
      <w:pPr>
        <w:numPr>
          <w:ilvl w:val="1"/>
          <w:numId w:val="149"/>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6C766383"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14D481B8"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37811D53"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6F4EDCCE" w14:textId="77777777" w:rsidR="00A83E3E" w:rsidRPr="000E6112" w:rsidRDefault="00A83E3E" w:rsidP="00620CD8">
      <w:pPr>
        <w:numPr>
          <w:ilvl w:val="1"/>
          <w:numId w:val="149"/>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3F79BB01"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6E699E75" w14:textId="37739E4D" w:rsid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Roboty, których dotyczy specyfikacja, obejmują wszystkie czynności umożliwiające i mające na celu wykonanie robót tynkowych i okładzin ściennych występujących w obiekcie.</w:t>
      </w:r>
    </w:p>
    <w:p w14:paraId="106E302D" w14:textId="4B3BAF50" w:rsid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W zakres tych robót wchodzą:</w:t>
      </w:r>
    </w:p>
    <w:p w14:paraId="4BC16DB9"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p>
    <w:p w14:paraId="6E3AF441" w14:textId="0FA3C4E8" w:rsidR="00CB389E" w:rsidRPr="00CB389E" w:rsidRDefault="00CB389E" w:rsidP="00620CD8">
      <w:pPr>
        <w:pStyle w:val="Akapitzlist"/>
        <w:numPr>
          <w:ilvl w:val="0"/>
          <w:numId w:val="102"/>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Tynki cementowo – wapienne.</w:t>
      </w:r>
    </w:p>
    <w:p w14:paraId="66B94D82" w14:textId="43AFD657" w:rsidR="00CB389E" w:rsidRPr="00CB389E" w:rsidRDefault="00CB389E" w:rsidP="00620CD8">
      <w:pPr>
        <w:pStyle w:val="Akapitzlist"/>
        <w:numPr>
          <w:ilvl w:val="0"/>
          <w:numId w:val="102"/>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Suche tynki – płyty gipsowo – kartonowe na kleju.</w:t>
      </w:r>
    </w:p>
    <w:p w14:paraId="6DDF63A4" w14:textId="7AD1896D" w:rsidR="00CB389E" w:rsidRPr="00CB389E" w:rsidRDefault="00CB389E" w:rsidP="00620CD8">
      <w:pPr>
        <w:pStyle w:val="Akapitzlist"/>
        <w:numPr>
          <w:ilvl w:val="0"/>
          <w:numId w:val="102"/>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Tynk akrylowy.</w:t>
      </w:r>
    </w:p>
    <w:p w14:paraId="2DFE8E9A" w14:textId="371EB998" w:rsidR="00CB389E" w:rsidRPr="00CB389E" w:rsidRDefault="00CB389E" w:rsidP="00620CD8">
      <w:pPr>
        <w:pStyle w:val="Akapitzlist"/>
        <w:numPr>
          <w:ilvl w:val="0"/>
          <w:numId w:val="102"/>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Okładziny ścienne wewnętrzne – płytki ceramiczne.</w:t>
      </w:r>
    </w:p>
    <w:p w14:paraId="56D579E6" w14:textId="76473751" w:rsidR="00A83E3E" w:rsidRDefault="00CB389E" w:rsidP="00620CD8">
      <w:pPr>
        <w:pStyle w:val="Akapitzlist"/>
        <w:numPr>
          <w:ilvl w:val="0"/>
          <w:numId w:val="102"/>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Okładziny ścienne zewnętrzne – okładzina klinkierowa.</w:t>
      </w:r>
    </w:p>
    <w:p w14:paraId="57DA02AC" w14:textId="77777777" w:rsidR="00CB389E" w:rsidRPr="00CB389E" w:rsidRDefault="00CB389E" w:rsidP="00CB389E">
      <w:pPr>
        <w:pStyle w:val="Akapitzlist"/>
        <w:autoSpaceDE w:val="0"/>
        <w:autoSpaceDN w:val="0"/>
        <w:adjustRightInd w:val="0"/>
        <w:spacing w:after="0" w:line="240" w:lineRule="auto"/>
        <w:jc w:val="both"/>
        <w:rPr>
          <w:rFonts w:ascii="Calibri" w:hAnsi="Calibri" w:cs="Calibri"/>
          <w:color w:val="222222"/>
          <w:sz w:val="18"/>
          <w:szCs w:val="28"/>
        </w:rPr>
      </w:pPr>
    </w:p>
    <w:p w14:paraId="56B260C4" w14:textId="77777777" w:rsidR="00A83E3E" w:rsidRPr="000E6112" w:rsidRDefault="00A83E3E" w:rsidP="00620CD8">
      <w:pPr>
        <w:numPr>
          <w:ilvl w:val="1"/>
          <w:numId w:val="149"/>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143734D8"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24F2FCB1" w14:textId="65A1227A" w:rsidR="00A83E3E"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71B49076" w14:textId="08BDAF23" w:rsidR="00CB389E" w:rsidRDefault="00CB389E" w:rsidP="00A83E3E">
      <w:pPr>
        <w:autoSpaceDE w:val="0"/>
        <w:autoSpaceDN w:val="0"/>
        <w:adjustRightInd w:val="0"/>
        <w:spacing w:after="0" w:line="240" w:lineRule="auto"/>
        <w:jc w:val="both"/>
        <w:rPr>
          <w:rFonts w:ascii="Calibri" w:hAnsi="Calibri" w:cs="Calibri"/>
          <w:color w:val="222222"/>
          <w:sz w:val="18"/>
          <w:szCs w:val="28"/>
        </w:rPr>
      </w:pPr>
    </w:p>
    <w:p w14:paraId="5FCD403F"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Wymagania w odniesieniu do tynków wg PN-70/B-10100 dotyczą:</w:t>
      </w:r>
    </w:p>
    <w:p w14:paraId="6026A46D"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p>
    <w:p w14:paraId="457EC6E2" w14:textId="17601600"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Zgodności z dokumentacją – tynki powinny być wykonane zgodnie z projektem technicznym i SST uwzględniającymi wymagania norm i określającym rodzaj, odmianę i kategorię tynku. Dozwolone są tylko takie odstępstwa od dokumentacji, które nie naruszają postanowień norm, a są technicznie uzasadnione i uzgodnione z autorem projektu oraz są udokumentowane zapisem  dokonanym  w  dzienniku  budowy,  potwierdzonym  przez  Inspektora  nadzoru  lub innym równorzędnym dowodem.</w:t>
      </w:r>
    </w:p>
    <w:p w14:paraId="4DDCB6C8" w14:textId="790CFCB6"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Stosowania materiałów dopuszczonych do stosowania w budownictwie</w:t>
      </w:r>
      <w:r>
        <w:rPr>
          <w:rFonts w:ascii="Calibri" w:hAnsi="Calibri" w:cs="Calibri"/>
          <w:color w:val="222222"/>
          <w:sz w:val="18"/>
          <w:szCs w:val="28"/>
        </w:rPr>
        <w:t xml:space="preserve"> </w:t>
      </w:r>
      <w:r w:rsidRPr="00CB389E">
        <w:rPr>
          <w:rFonts w:ascii="Calibri" w:hAnsi="Calibri" w:cs="Calibri"/>
          <w:color w:val="222222"/>
          <w:sz w:val="18"/>
          <w:szCs w:val="28"/>
        </w:rPr>
        <w:t>- tynki cementowo – wapienne – PN-65/B-14503</w:t>
      </w:r>
    </w:p>
    <w:p w14:paraId="345AA01C"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Przestrzegania ogólnych zasad wykonania robót tynkowych wg p.5.2. niniejszej SST</w:t>
      </w:r>
    </w:p>
    <w:p w14:paraId="13BD2964"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Przygotowania podłoży wg p. 5.1. niniejszej SST</w:t>
      </w:r>
    </w:p>
    <w:p w14:paraId="5AE9A549"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Przyczepności tynków do podłoża – połączenie zaprawy z podłożem powinno być zapewniać takie przyleganie i zespolenie, aby po stwardnieniu zaprawy nie występowały odparzenia, pęcherze itp.</w:t>
      </w:r>
    </w:p>
    <w:p w14:paraId="5076D80E"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Mrozoodporności tynków – nie powinny wykazywać zmian po badaniu odporności na działanie mrozu wg PN-85/B-04500.</w:t>
      </w:r>
    </w:p>
    <w:p w14:paraId="7A4B788F"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Grubości tynków – podaje tabl.3 w PN-70/B-10100</w:t>
      </w:r>
    </w:p>
    <w:p w14:paraId="3C5D003C"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Wyglądu powierzchni otynkowanych – podaje tabl. 4 w PN-70/B-10100</w:t>
      </w:r>
    </w:p>
    <w:p w14:paraId="56DEC20E"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Wad i uszkodzeń powierzchni tynku – nierówności, wypryski i spieczenia oraz pęknięcia, wykwity i zacieki – podaje p. 3.3.7 w PN-70/B-10100</w:t>
      </w:r>
    </w:p>
    <w:p w14:paraId="3AC77F22"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Prawidłowości wykonania powierzchni i krawędzi tynków – powierzchnia powinna stanowić płaszczyznę pionową lub poziomą. Krawędzie przecięcia się płaszczyzn otynkowanych powinny być prostoliniowe lub łukowe. Odchylenia od tych wymagań podaje p. 8.2 niniejszej SST</w:t>
      </w:r>
    </w:p>
    <w:p w14:paraId="12651259" w14:textId="77777777" w:rsidR="00CB389E" w:rsidRP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t xml:space="preserve">•    Wykończenia tynków na stykach i przy szczelinach dylatacyjnych – tynki na stykach powinny być zabezpieczone przed pęknięciami i odpryskami przez odcięcie tj. pozostawienie bruzdy szerokości  2-4mm  przechodzącej  przez  całą  grubość  tynku.  W  miejscach  </w:t>
      </w:r>
      <w:proofErr w:type="spellStart"/>
      <w:r w:rsidRPr="00CB389E">
        <w:rPr>
          <w:rFonts w:ascii="Calibri" w:hAnsi="Calibri" w:cs="Calibri"/>
          <w:color w:val="222222"/>
          <w:sz w:val="18"/>
          <w:szCs w:val="28"/>
        </w:rPr>
        <w:t>zdylatowania</w:t>
      </w:r>
      <w:proofErr w:type="spellEnd"/>
      <w:r w:rsidRPr="00CB389E">
        <w:rPr>
          <w:rFonts w:ascii="Calibri" w:hAnsi="Calibri" w:cs="Calibri"/>
          <w:color w:val="222222"/>
          <w:sz w:val="18"/>
          <w:szCs w:val="28"/>
        </w:rPr>
        <w:t xml:space="preserve"> podłoża powinny być osłonięte paskiem juty, a w tynku pozostawione szczeliny dylatacyjne, które należy wypełnić kitem elastycznym i przykryć listwą lub wykonać obróbkę blacharską ( w przypadku tynków zewnętrznych)</w:t>
      </w:r>
    </w:p>
    <w:p w14:paraId="3D8744A4" w14:textId="110B27B2" w:rsidR="00CB389E" w:rsidRDefault="00CB389E" w:rsidP="00CB389E">
      <w:pPr>
        <w:autoSpaceDE w:val="0"/>
        <w:autoSpaceDN w:val="0"/>
        <w:adjustRightInd w:val="0"/>
        <w:spacing w:after="0" w:line="240" w:lineRule="auto"/>
        <w:ind w:left="851" w:hanging="284"/>
        <w:jc w:val="both"/>
        <w:rPr>
          <w:rFonts w:ascii="Calibri" w:hAnsi="Calibri" w:cs="Calibri"/>
          <w:color w:val="222222"/>
          <w:sz w:val="18"/>
          <w:szCs w:val="28"/>
        </w:rPr>
      </w:pPr>
      <w:r w:rsidRPr="00CB389E">
        <w:rPr>
          <w:rFonts w:ascii="Calibri" w:hAnsi="Calibri" w:cs="Calibri"/>
          <w:color w:val="222222"/>
          <w:sz w:val="18"/>
          <w:szCs w:val="28"/>
        </w:rPr>
        <w:lastRenderedPageBreak/>
        <w:t>•    Wykończenia naroży i obrzeży tynków - wykończone na ostro zaokrąglone lub zukosowane.</w:t>
      </w:r>
    </w:p>
    <w:p w14:paraId="2AF73F44" w14:textId="276D6EF7" w:rsidR="00CB389E" w:rsidRDefault="00CB389E" w:rsidP="00CB389E">
      <w:pPr>
        <w:autoSpaceDE w:val="0"/>
        <w:autoSpaceDN w:val="0"/>
        <w:adjustRightInd w:val="0"/>
        <w:spacing w:after="0" w:line="240" w:lineRule="auto"/>
        <w:jc w:val="both"/>
        <w:rPr>
          <w:rFonts w:ascii="Calibri" w:hAnsi="Calibri" w:cs="Calibri"/>
          <w:color w:val="222222"/>
          <w:sz w:val="18"/>
          <w:szCs w:val="28"/>
        </w:rPr>
      </w:pPr>
    </w:p>
    <w:p w14:paraId="567E3DB8"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Wymagania w odniesieniu do robót okładzinowych.</w:t>
      </w:r>
    </w:p>
    <w:p w14:paraId="44129529"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p>
    <w:p w14:paraId="17F10D27"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Wymagania dotyczą:</w:t>
      </w:r>
    </w:p>
    <w:p w14:paraId="1592610B" w14:textId="77777777" w:rsidR="00CB389E" w:rsidRPr="00CB389E" w:rsidRDefault="00CB389E" w:rsidP="00CB389E">
      <w:pPr>
        <w:autoSpaceDE w:val="0"/>
        <w:autoSpaceDN w:val="0"/>
        <w:adjustRightInd w:val="0"/>
        <w:spacing w:after="0" w:line="240" w:lineRule="auto"/>
        <w:ind w:left="993" w:hanging="426"/>
        <w:jc w:val="both"/>
        <w:rPr>
          <w:rFonts w:ascii="Calibri" w:hAnsi="Calibri" w:cs="Calibri"/>
          <w:color w:val="222222"/>
          <w:sz w:val="18"/>
          <w:szCs w:val="28"/>
        </w:rPr>
      </w:pPr>
      <w:r w:rsidRPr="00CB389E">
        <w:rPr>
          <w:rFonts w:ascii="Calibri" w:hAnsi="Calibri" w:cs="Calibri"/>
          <w:color w:val="222222"/>
          <w:sz w:val="18"/>
          <w:szCs w:val="28"/>
        </w:rPr>
        <w:t>•    zgodności wykonania z dokumentacją techniczną lub umową (przez oględziny i pomiary),</w:t>
      </w:r>
    </w:p>
    <w:p w14:paraId="2BA1AE9A" w14:textId="77777777" w:rsidR="00CB389E" w:rsidRPr="00CB389E" w:rsidRDefault="00CB389E" w:rsidP="00CB389E">
      <w:pPr>
        <w:autoSpaceDE w:val="0"/>
        <w:autoSpaceDN w:val="0"/>
        <w:adjustRightInd w:val="0"/>
        <w:spacing w:after="0" w:line="240" w:lineRule="auto"/>
        <w:ind w:left="993" w:hanging="426"/>
        <w:jc w:val="both"/>
        <w:rPr>
          <w:rFonts w:ascii="Calibri" w:hAnsi="Calibri" w:cs="Calibri"/>
          <w:color w:val="222222"/>
          <w:sz w:val="18"/>
          <w:szCs w:val="28"/>
        </w:rPr>
      </w:pPr>
      <w:r w:rsidRPr="00CB389E">
        <w:rPr>
          <w:rFonts w:ascii="Calibri" w:hAnsi="Calibri" w:cs="Calibri"/>
          <w:color w:val="222222"/>
          <w:sz w:val="18"/>
          <w:szCs w:val="28"/>
        </w:rPr>
        <w:t>•    stanu podłoży na podstawie protokołów badań międzyoperacyjnych,</w:t>
      </w:r>
    </w:p>
    <w:p w14:paraId="74B407FC" w14:textId="77777777" w:rsidR="00CB389E" w:rsidRPr="00CB389E" w:rsidRDefault="00CB389E" w:rsidP="00CB389E">
      <w:pPr>
        <w:autoSpaceDE w:val="0"/>
        <w:autoSpaceDN w:val="0"/>
        <w:adjustRightInd w:val="0"/>
        <w:spacing w:after="0" w:line="240" w:lineRule="auto"/>
        <w:ind w:left="993" w:hanging="426"/>
        <w:jc w:val="both"/>
        <w:rPr>
          <w:rFonts w:ascii="Calibri" w:hAnsi="Calibri" w:cs="Calibri"/>
          <w:color w:val="222222"/>
          <w:sz w:val="18"/>
          <w:szCs w:val="28"/>
        </w:rPr>
      </w:pPr>
    </w:p>
    <w:p w14:paraId="39A337AC" w14:textId="77777777" w:rsidR="00CB389E" w:rsidRPr="00CB389E" w:rsidRDefault="00CB389E" w:rsidP="00CB389E">
      <w:pPr>
        <w:autoSpaceDE w:val="0"/>
        <w:autoSpaceDN w:val="0"/>
        <w:adjustRightInd w:val="0"/>
        <w:spacing w:after="0" w:line="240" w:lineRule="auto"/>
        <w:ind w:left="993" w:hanging="426"/>
        <w:jc w:val="both"/>
        <w:rPr>
          <w:rFonts w:ascii="Calibri" w:hAnsi="Calibri" w:cs="Calibri"/>
          <w:color w:val="222222"/>
          <w:sz w:val="18"/>
          <w:szCs w:val="28"/>
        </w:rPr>
      </w:pPr>
    </w:p>
    <w:p w14:paraId="459B9554" w14:textId="77777777" w:rsidR="00CB389E" w:rsidRPr="00CB389E" w:rsidRDefault="00CB389E" w:rsidP="00CB389E">
      <w:pPr>
        <w:autoSpaceDE w:val="0"/>
        <w:autoSpaceDN w:val="0"/>
        <w:adjustRightInd w:val="0"/>
        <w:spacing w:after="0" w:line="240" w:lineRule="auto"/>
        <w:ind w:left="993" w:hanging="426"/>
        <w:jc w:val="both"/>
        <w:rPr>
          <w:rFonts w:ascii="Calibri" w:hAnsi="Calibri" w:cs="Calibri"/>
          <w:color w:val="222222"/>
          <w:sz w:val="18"/>
          <w:szCs w:val="28"/>
        </w:rPr>
      </w:pPr>
      <w:r w:rsidRPr="00CB389E">
        <w:rPr>
          <w:rFonts w:ascii="Calibri" w:hAnsi="Calibri" w:cs="Calibri"/>
          <w:color w:val="222222"/>
          <w:sz w:val="18"/>
          <w:szCs w:val="28"/>
        </w:rPr>
        <w:t>•    jakości   materiałów   na   podstawie   deklaracji   zgodności   lub   certyfikatów   zgodności przedłożonych przez dostawców.</w:t>
      </w:r>
    </w:p>
    <w:p w14:paraId="7CBC9B2B" w14:textId="77777777" w:rsidR="00CB389E" w:rsidRPr="00CB389E" w:rsidRDefault="00CB389E" w:rsidP="00CB389E">
      <w:pPr>
        <w:autoSpaceDE w:val="0"/>
        <w:autoSpaceDN w:val="0"/>
        <w:adjustRightInd w:val="0"/>
        <w:spacing w:after="0" w:line="240" w:lineRule="auto"/>
        <w:ind w:left="993" w:hanging="426"/>
        <w:jc w:val="both"/>
        <w:rPr>
          <w:rFonts w:ascii="Calibri" w:hAnsi="Calibri" w:cs="Calibri"/>
          <w:color w:val="222222"/>
          <w:sz w:val="18"/>
          <w:szCs w:val="28"/>
        </w:rPr>
      </w:pPr>
      <w:r w:rsidRPr="00CB389E">
        <w:rPr>
          <w:rFonts w:ascii="Calibri" w:hAnsi="Calibri" w:cs="Calibri"/>
          <w:color w:val="222222"/>
          <w:sz w:val="18"/>
          <w:szCs w:val="28"/>
        </w:rPr>
        <w:t>•    stosowania materiałów dopuszczonych do stosowania w budownictwie</w:t>
      </w:r>
    </w:p>
    <w:p w14:paraId="25200C14" w14:textId="7482D765" w:rsidR="00CB389E" w:rsidRPr="00CB389E" w:rsidRDefault="00CB389E" w:rsidP="00CB389E">
      <w:pPr>
        <w:autoSpaceDE w:val="0"/>
        <w:autoSpaceDN w:val="0"/>
        <w:adjustRightInd w:val="0"/>
        <w:spacing w:after="0" w:line="240" w:lineRule="auto"/>
        <w:ind w:left="1419" w:hanging="426"/>
        <w:jc w:val="both"/>
        <w:rPr>
          <w:rFonts w:ascii="Calibri" w:hAnsi="Calibri" w:cs="Calibri"/>
          <w:color w:val="222222"/>
          <w:sz w:val="18"/>
          <w:szCs w:val="28"/>
        </w:rPr>
      </w:pPr>
      <w:r w:rsidRPr="00CB389E">
        <w:rPr>
          <w:rFonts w:ascii="Calibri" w:hAnsi="Calibri" w:cs="Calibri"/>
          <w:color w:val="222222"/>
          <w:sz w:val="18"/>
          <w:szCs w:val="28"/>
        </w:rPr>
        <w:t>-   okładziny ścienne – płytki ceramiczne – PN-EN 159:1996, PN-EN 176:1996, PN-EN</w:t>
      </w:r>
      <w:r>
        <w:rPr>
          <w:rFonts w:ascii="Calibri" w:hAnsi="Calibri" w:cs="Calibri"/>
          <w:color w:val="222222"/>
          <w:sz w:val="18"/>
          <w:szCs w:val="28"/>
        </w:rPr>
        <w:t xml:space="preserve"> </w:t>
      </w:r>
      <w:r w:rsidRPr="00CB389E">
        <w:rPr>
          <w:rFonts w:ascii="Calibri" w:hAnsi="Calibri" w:cs="Calibri"/>
          <w:color w:val="222222"/>
          <w:sz w:val="18"/>
          <w:szCs w:val="28"/>
        </w:rPr>
        <w:t>177:1997, PN-EN 178:1998, PN-ISO 13006:2001 lub odpowiednie aprobaty techniczne</w:t>
      </w:r>
    </w:p>
    <w:p w14:paraId="597C14CF" w14:textId="77777777" w:rsidR="00CB389E" w:rsidRPr="00CB389E" w:rsidRDefault="00CB389E" w:rsidP="00CB389E">
      <w:pPr>
        <w:autoSpaceDE w:val="0"/>
        <w:autoSpaceDN w:val="0"/>
        <w:adjustRightInd w:val="0"/>
        <w:spacing w:after="0" w:line="240" w:lineRule="auto"/>
        <w:ind w:left="1419" w:hanging="426"/>
        <w:jc w:val="both"/>
        <w:rPr>
          <w:rFonts w:ascii="Calibri" w:hAnsi="Calibri" w:cs="Calibri"/>
          <w:color w:val="222222"/>
          <w:sz w:val="18"/>
          <w:szCs w:val="28"/>
        </w:rPr>
      </w:pPr>
      <w:r w:rsidRPr="00CB389E">
        <w:rPr>
          <w:rFonts w:ascii="Calibri" w:hAnsi="Calibri" w:cs="Calibri"/>
          <w:color w:val="222222"/>
          <w:sz w:val="18"/>
          <w:szCs w:val="28"/>
        </w:rPr>
        <w:t>-   okładziny ścienne – klinkierowe – wymagania producentów lub aprobaty techniczne,</w:t>
      </w:r>
    </w:p>
    <w:p w14:paraId="08373639" w14:textId="77777777" w:rsidR="00CB389E" w:rsidRPr="00CB389E" w:rsidRDefault="00CB389E" w:rsidP="00CB389E">
      <w:pPr>
        <w:autoSpaceDE w:val="0"/>
        <w:autoSpaceDN w:val="0"/>
        <w:adjustRightInd w:val="0"/>
        <w:spacing w:after="0" w:line="240" w:lineRule="auto"/>
        <w:ind w:left="1419" w:hanging="426"/>
        <w:jc w:val="both"/>
        <w:rPr>
          <w:rFonts w:ascii="Calibri" w:hAnsi="Calibri" w:cs="Calibri"/>
          <w:color w:val="222222"/>
          <w:sz w:val="18"/>
          <w:szCs w:val="28"/>
        </w:rPr>
      </w:pPr>
      <w:r w:rsidRPr="00CB389E">
        <w:rPr>
          <w:rFonts w:ascii="Calibri" w:hAnsi="Calibri" w:cs="Calibri"/>
          <w:color w:val="222222"/>
          <w:sz w:val="18"/>
          <w:szCs w:val="28"/>
        </w:rPr>
        <w:t>-   kompozycje klejące – PN-EN 12004:2002 lub odpowiednie aprobaty techniczne</w:t>
      </w:r>
    </w:p>
    <w:p w14:paraId="4927E732" w14:textId="77777777" w:rsidR="00CB389E" w:rsidRPr="00CB389E" w:rsidRDefault="00CB389E" w:rsidP="00CB389E">
      <w:pPr>
        <w:autoSpaceDE w:val="0"/>
        <w:autoSpaceDN w:val="0"/>
        <w:adjustRightInd w:val="0"/>
        <w:spacing w:after="0" w:line="240" w:lineRule="auto"/>
        <w:ind w:left="1419" w:hanging="426"/>
        <w:jc w:val="both"/>
        <w:rPr>
          <w:rFonts w:ascii="Calibri" w:hAnsi="Calibri" w:cs="Calibri"/>
          <w:color w:val="222222"/>
          <w:sz w:val="18"/>
          <w:szCs w:val="28"/>
        </w:rPr>
      </w:pPr>
      <w:r w:rsidRPr="00CB389E">
        <w:rPr>
          <w:rFonts w:ascii="Calibri" w:hAnsi="Calibri" w:cs="Calibri"/>
          <w:color w:val="222222"/>
          <w:sz w:val="18"/>
          <w:szCs w:val="28"/>
        </w:rPr>
        <w:t>-   zaprawy do spoinowania – aprobaty techniczne i normy.</w:t>
      </w:r>
    </w:p>
    <w:p w14:paraId="1ADD55BD"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p>
    <w:p w14:paraId="382EEEB4" w14:textId="77D870FB" w:rsid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Przed przystąpieniem do robót okładzinowych powinny być zakończone:</w:t>
      </w:r>
    </w:p>
    <w:p w14:paraId="45734897"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p>
    <w:p w14:paraId="7B884E52" w14:textId="3D4E6098" w:rsidR="00CB389E" w:rsidRPr="00CB389E" w:rsidRDefault="00CB389E" w:rsidP="00620CD8">
      <w:pPr>
        <w:pStyle w:val="Akapitzlist"/>
        <w:numPr>
          <w:ilvl w:val="0"/>
          <w:numId w:val="103"/>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wszystkie roboty budowlane, z wyjątkiem malowania ścian,</w:t>
      </w:r>
    </w:p>
    <w:p w14:paraId="3731A550" w14:textId="3202C319" w:rsidR="00CB389E" w:rsidRPr="00CB389E" w:rsidRDefault="00CB389E" w:rsidP="00620CD8">
      <w:pPr>
        <w:pStyle w:val="Akapitzlist"/>
        <w:numPr>
          <w:ilvl w:val="0"/>
          <w:numId w:val="103"/>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podłogi z materiałów mineralnych włącznie z cokolikiem,</w:t>
      </w:r>
    </w:p>
    <w:p w14:paraId="069FBBEB" w14:textId="2D86772C" w:rsidR="00CB389E" w:rsidRPr="00CB389E" w:rsidRDefault="00CB389E" w:rsidP="00620CD8">
      <w:pPr>
        <w:pStyle w:val="Akapitzlist"/>
        <w:numPr>
          <w:ilvl w:val="0"/>
          <w:numId w:val="103"/>
        </w:num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r</w:t>
      </w:r>
      <w:r w:rsidRPr="00CB389E">
        <w:rPr>
          <w:rFonts w:ascii="Calibri" w:hAnsi="Calibri" w:cs="Calibri"/>
          <w:color w:val="222222"/>
          <w:sz w:val="18"/>
          <w:szCs w:val="28"/>
        </w:rPr>
        <w:t>oboty    instalacyjne,    wodno-kanalizacyjne,    centralnego    ogrzewania    z    przeprowadzeniem ciśnieniowych prób wodnych, instalacje elektryczne bez montażu osprzętu,</w:t>
      </w:r>
    </w:p>
    <w:p w14:paraId="2C46BF7E" w14:textId="09001E37" w:rsidR="00CB389E" w:rsidRPr="00CB389E" w:rsidRDefault="00CB389E" w:rsidP="00620CD8">
      <w:pPr>
        <w:pStyle w:val="Akapitzlist"/>
        <w:numPr>
          <w:ilvl w:val="0"/>
          <w:numId w:val="103"/>
        </w:num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wszystkie bruzdy, kanały i przebicia naprawione i wykończone tynkiem lub masami naprawczymi</w:t>
      </w:r>
    </w:p>
    <w:p w14:paraId="34B3669D" w14:textId="77777777" w:rsidR="00CB389E" w:rsidRPr="000E6112" w:rsidRDefault="00CB389E" w:rsidP="00A83E3E">
      <w:pPr>
        <w:autoSpaceDE w:val="0"/>
        <w:autoSpaceDN w:val="0"/>
        <w:adjustRightInd w:val="0"/>
        <w:spacing w:after="0" w:line="240" w:lineRule="auto"/>
        <w:jc w:val="both"/>
        <w:rPr>
          <w:rFonts w:ascii="Calibri" w:hAnsi="Calibri" w:cs="Calibri"/>
          <w:color w:val="222222"/>
          <w:sz w:val="18"/>
          <w:szCs w:val="28"/>
        </w:rPr>
      </w:pPr>
    </w:p>
    <w:p w14:paraId="367A8C0B"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165B4B94"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476F2E7A"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0F56E3A0"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13673AC8" w14:textId="77777777" w:rsidR="00A83E3E" w:rsidRPr="0028298A" w:rsidRDefault="00A83E3E" w:rsidP="00A83E3E">
      <w:pPr>
        <w:autoSpaceDE w:val="0"/>
        <w:autoSpaceDN w:val="0"/>
        <w:adjustRightInd w:val="0"/>
        <w:spacing w:after="0" w:line="240" w:lineRule="auto"/>
        <w:jc w:val="both"/>
        <w:rPr>
          <w:rFonts w:cstheme="minorHAnsi"/>
          <w:color w:val="222222"/>
          <w:sz w:val="16"/>
          <w:szCs w:val="16"/>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w:t>
      </w:r>
      <w:r w:rsidRPr="0028298A">
        <w:rPr>
          <w:rFonts w:cstheme="minorHAnsi"/>
          <w:color w:val="222222"/>
          <w:sz w:val="16"/>
          <w:szCs w:val="16"/>
        </w:rPr>
        <w:t xml:space="preserve">technicznej pkt 3.1. „Wymagania ogólne” </w:t>
      </w:r>
    </w:p>
    <w:p w14:paraId="7A46D355" w14:textId="65247823" w:rsidR="00A83E3E" w:rsidRDefault="00A83E3E" w:rsidP="00A83E3E">
      <w:pPr>
        <w:autoSpaceDE w:val="0"/>
        <w:autoSpaceDN w:val="0"/>
        <w:adjustRightInd w:val="0"/>
        <w:spacing w:after="0" w:line="240" w:lineRule="auto"/>
        <w:jc w:val="both"/>
        <w:rPr>
          <w:rFonts w:cstheme="minorHAnsi"/>
          <w:color w:val="222222"/>
          <w:sz w:val="18"/>
          <w:szCs w:val="18"/>
        </w:rPr>
      </w:pPr>
    </w:p>
    <w:p w14:paraId="5BBB0885" w14:textId="03163F21"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2.2 Woda.</w:t>
      </w:r>
    </w:p>
    <w:p w14:paraId="3142B374"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66EB3A83"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Do przygotowania zapraw można stosować każdą wodę zdatną do picia, oraz wodę z rzeki lub jeziora, po jej uprzednim przebadaniu.</w:t>
      </w:r>
    </w:p>
    <w:p w14:paraId="69309778"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Niedozwolone  jest  użycie  wód  ściekowych,  kanalizacyjnych  bagiennych  oraz  wód  zawierających tłuszcze organiczne, oleje i muł.</w:t>
      </w:r>
    </w:p>
    <w:p w14:paraId="082FB54F"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294B3B97" w14:textId="56962380"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2</w:t>
      </w:r>
      <w:r>
        <w:rPr>
          <w:rFonts w:cstheme="minorHAnsi"/>
          <w:b/>
          <w:color w:val="222222"/>
          <w:sz w:val="18"/>
          <w:szCs w:val="18"/>
        </w:rPr>
        <w:t>.</w:t>
      </w:r>
      <w:r w:rsidRPr="00CB389E">
        <w:rPr>
          <w:rFonts w:cstheme="minorHAnsi"/>
          <w:b/>
          <w:color w:val="222222"/>
          <w:sz w:val="18"/>
          <w:szCs w:val="18"/>
        </w:rPr>
        <w:t>3 Piasek.</w:t>
      </w:r>
    </w:p>
    <w:p w14:paraId="4639E9EB"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36CFC2F3" w14:textId="03331E80" w:rsid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Piasek powinien spełniać wymagania obowiązującej normy przedmiotowej, a w szczególności:</w:t>
      </w:r>
    </w:p>
    <w:p w14:paraId="5B25D204"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5B76B14D" w14:textId="370E423B" w:rsidR="00CB389E" w:rsidRPr="00CB389E" w:rsidRDefault="00CB389E" w:rsidP="00620CD8">
      <w:pPr>
        <w:pStyle w:val="Akapitzlist"/>
        <w:numPr>
          <w:ilvl w:val="0"/>
          <w:numId w:val="104"/>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Nie zawierać domieszek organicznych,</w:t>
      </w:r>
    </w:p>
    <w:p w14:paraId="15C53D21" w14:textId="45131AF8" w:rsidR="00CB389E" w:rsidRPr="00CB389E" w:rsidRDefault="00CB389E" w:rsidP="00620CD8">
      <w:pPr>
        <w:pStyle w:val="Akapitzlist"/>
        <w:numPr>
          <w:ilvl w:val="0"/>
          <w:numId w:val="104"/>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Mieć frakcje różnych wymiarów, a mianowicie piasek drobnoziarnisty 0,25-0,5mm, piasek średnioziarnisty 0,5-1,0mm, piasek gruboziarnisty 1,0-2,0mm,</w:t>
      </w:r>
    </w:p>
    <w:p w14:paraId="1EBCFD10"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4AC6CFAA"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Do zapraw zwykłych do wykonania tynków należy stosować piaski według p. 3.2 PN-70/B-101000.</w:t>
      </w:r>
    </w:p>
    <w:p w14:paraId="48197AD5"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148A2190" w14:textId="3B867D23"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2.</w:t>
      </w:r>
      <w:r>
        <w:rPr>
          <w:rFonts w:cstheme="minorHAnsi"/>
          <w:b/>
          <w:color w:val="222222"/>
          <w:sz w:val="18"/>
          <w:szCs w:val="18"/>
        </w:rPr>
        <w:t>4</w:t>
      </w:r>
      <w:r w:rsidRPr="00CB389E">
        <w:rPr>
          <w:rFonts w:cstheme="minorHAnsi"/>
          <w:b/>
          <w:color w:val="222222"/>
          <w:sz w:val="18"/>
          <w:szCs w:val="18"/>
        </w:rPr>
        <w:t xml:space="preserve"> Zaprawy budowlane cementowo – wapienne</w:t>
      </w:r>
    </w:p>
    <w:p w14:paraId="092EA48C"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12363F2C" w14:textId="6B106539" w:rsidR="00CB389E" w:rsidRPr="00CB389E" w:rsidRDefault="00CB389E" w:rsidP="00620CD8">
      <w:pPr>
        <w:pStyle w:val="Akapitzlist"/>
        <w:numPr>
          <w:ilvl w:val="0"/>
          <w:numId w:val="105"/>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Marka i skład zaprawy powinny być zgodne z wymaganiami normy państwowej</w:t>
      </w:r>
    </w:p>
    <w:p w14:paraId="462234C1" w14:textId="495AD772" w:rsidR="00CB389E" w:rsidRPr="00CB389E" w:rsidRDefault="00CB389E" w:rsidP="00620CD8">
      <w:pPr>
        <w:pStyle w:val="Akapitzlist"/>
        <w:numPr>
          <w:ilvl w:val="0"/>
          <w:numId w:val="105"/>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Do zapraw tynkarskich należy stosować piasek rzeczny lub kopalniany</w:t>
      </w:r>
    </w:p>
    <w:p w14:paraId="294EABAD" w14:textId="2BE5E23E" w:rsidR="00CB389E" w:rsidRPr="00CB389E" w:rsidRDefault="00CB389E" w:rsidP="00620CD8">
      <w:pPr>
        <w:pStyle w:val="Akapitzlist"/>
        <w:numPr>
          <w:ilvl w:val="0"/>
          <w:numId w:val="105"/>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Do zapraw cementowo – wapiennych należy stosować cement portlandzki z dodatkiem żużla lub popiołów lotnych 25 i 35 oraz cement hutniczy 25 pod warunkiem, że temperatura otoczenia w ciągu 7 dni od chwili użycia zaprawy nie będzie niższa niż +5oC</w:t>
      </w:r>
    </w:p>
    <w:p w14:paraId="4A1CE456" w14:textId="7ECE5F92" w:rsidR="00CB389E" w:rsidRPr="00CB389E" w:rsidRDefault="00CB389E" w:rsidP="00620CD8">
      <w:pPr>
        <w:pStyle w:val="Akapitzlist"/>
        <w:numPr>
          <w:ilvl w:val="0"/>
          <w:numId w:val="105"/>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Do zapraw cementowo – wapiennych należy stosować wapno sucho gaszone lub gaszone w postaci ciasta wapiennego otrzymanego z wapna niegaszonego, które powinno tworzyć jednolitą i jednobarwną masę, bez grudek niegaszonego wapna i zanieczyszczeń obcych.</w:t>
      </w:r>
    </w:p>
    <w:p w14:paraId="5170A4F0"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lastRenderedPageBreak/>
        <w:t>Skład objętościowy zapraw  należy  dobierać doświadczalnie, w zależności od wymaganej marki zaprawy oraz rodzaju cementu i wapna.</w:t>
      </w:r>
    </w:p>
    <w:p w14:paraId="6F01F000" w14:textId="77777777" w:rsidR="00CB389E" w:rsidRDefault="00CB389E" w:rsidP="00CB389E">
      <w:pPr>
        <w:autoSpaceDE w:val="0"/>
        <w:autoSpaceDN w:val="0"/>
        <w:adjustRightInd w:val="0"/>
        <w:spacing w:after="0" w:line="240" w:lineRule="auto"/>
        <w:jc w:val="both"/>
        <w:rPr>
          <w:rFonts w:cstheme="minorHAnsi"/>
          <w:color w:val="222222"/>
          <w:sz w:val="18"/>
          <w:szCs w:val="18"/>
        </w:rPr>
      </w:pPr>
    </w:p>
    <w:p w14:paraId="20BBCDAD" w14:textId="68FE90C4"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2.</w:t>
      </w:r>
      <w:r w:rsidR="000777A9">
        <w:rPr>
          <w:rFonts w:cstheme="minorHAnsi"/>
          <w:b/>
          <w:color w:val="222222"/>
          <w:sz w:val="18"/>
          <w:szCs w:val="18"/>
        </w:rPr>
        <w:t>5</w:t>
      </w:r>
      <w:r w:rsidRPr="00CB389E">
        <w:rPr>
          <w:rFonts w:cstheme="minorHAnsi"/>
          <w:b/>
          <w:color w:val="222222"/>
          <w:sz w:val="18"/>
          <w:szCs w:val="18"/>
        </w:rPr>
        <w:t>. Płytki ceramiczne.</w:t>
      </w:r>
    </w:p>
    <w:p w14:paraId="667B8825"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5FCE1739" w14:textId="515050D3" w:rsidR="00CB389E" w:rsidRPr="00CB389E" w:rsidRDefault="00CB389E" w:rsidP="00620CD8">
      <w:pPr>
        <w:pStyle w:val="Akapitzlist"/>
        <w:numPr>
          <w:ilvl w:val="0"/>
          <w:numId w:val="106"/>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Barwa – dobrać wg wzorca producenta</w:t>
      </w:r>
    </w:p>
    <w:p w14:paraId="005DDA73" w14:textId="35077E9D" w:rsidR="00CB389E" w:rsidRPr="00CB389E" w:rsidRDefault="00CB389E" w:rsidP="00620CD8">
      <w:pPr>
        <w:pStyle w:val="Akapitzlist"/>
        <w:numPr>
          <w:ilvl w:val="0"/>
          <w:numId w:val="106"/>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Wymagania zgodnie z normami podanymi w p.1.5.4 niniejszej SST</w:t>
      </w:r>
    </w:p>
    <w:p w14:paraId="2B92211B" w14:textId="2ECBD8FB" w:rsidR="00CB389E" w:rsidRPr="00CB389E" w:rsidRDefault="00CB389E" w:rsidP="00620CD8">
      <w:pPr>
        <w:pStyle w:val="Akapitzlist"/>
        <w:numPr>
          <w:ilvl w:val="0"/>
          <w:numId w:val="106"/>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Stosować kompozycje klejące gotowe – wymagania w p. 1.5.4 niniejszej SST.</w:t>
      </w:r>
    </w:p>
    <w:p w14:paraId="200CCC8C"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260FE084" w14:textId="100705C8"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2.</w:t>
      </w:r>
      <w:r w:rsidR="000777A9">
        <w:rPr>
          <w:rFonts w:cstheme="minorHAnsi"/>
          <w:b/>
          <w:color w:val="222222"/>
          <w:sz w:val="18"/>
          <w:szCs w:val="18"/>
        </w:rPr>
        <w:t>6</w:t>
      </w:r>
      <w:r w:rsidRPr="00CB389E">
        <w:rPr>
          <w:rFonts w:cstheme="minorHAnsi"/>
          <w:b/>
          <w:color w:val="222222"/>
          <w:sz w:val="18"/>
          <w:szCs w:val="18"/>
        </w:rPr>
        <w:t>. Okładziny klinkierowe.</w:t>
      </w:r>
    </w:p>
    <w:p w14:paraId="5D4278BB"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4A24F0A2" w14:textId="7E434997" w:rsidR="00CB389E" w:rsidRPr="00CB389E" w:rsidRDefault="00CB389E" w:rsidP="00620CD8">
      <w:pPr>
        <w:pStyle w:val="Akapitzlist"/>
        <w:numPr>
          <w:ilvl w:val="0"/>
          <w:numId w:val="107"/>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Barwa – dobrać wg wzorca producenta,</w:t>
      </w:r>
    </w:p>
    <w:p w14:paraId="0630580A" w14:textId="3F588032" w:rsidR="00CB389E" w:rsidRPr="00CB389E" w:rsidRDefault="00CB389E" w:rsidP="00620CD8">
      <w:pPr>
        <w:pStyle w:val="Akapitzlist"/>
        <w:numPr>
          <w:ilvl w:val="0"/>
          <w:numId w:val="107"/>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Wymiary – wg danych producenta,</w:t>
      </w:r>
    </w:p>
    <w:p w14:paraId="07AE1B4D" w14:textId="5A6EAF85" w:rsidR="00CB389E" w:rsidRPr="00CB389E" w:rsidRDefault="00CB389E" w:rsidP="00620CD8">
      <w:pPr>
        <w:pStyle w:val="Akapitzlist"/>
        <w:numPr>
          <w:ilvl w:val="0"/>
          <w:numId w:val="107"/>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Wymagania zgodnie z wymaganiami producenta, aprobaty techniczne,</w:t>
      </w:r>
    </w:p>
    <w:p w14:paraId="4321B14E" w14:textId="720C1DAD" w:rsidR="00CB389E" w:rsidRPr="00CB389E" w:rsidRDefault="00CB389E" w:rsidP="00620CD8">
      <w:pPr>
        <w:pStyle w:val="Akapitzlist"/>
        <w:numPr>
          <w:ilvl w:val="0"/>
          <w:numId w:val="107"/>
        </w:num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Stosować  kompozycje klejące  elastyczne  gotowe  –  wymagania wg producenta,  aprobaty techniczne.</w:t>
      </w:r>
    </w:p>
    <w:p w14:paraId="51C929A7" w14:textId="7077F587" w:rsidR="00CB389E" w:rsidRDefault="00CB389E" w:rsidP="00A83E3E">
      <w:pPr>
        <w:autoSpaceDE w:val="0"/>
        <w:autoSpaceDN w:val="0"/>
        <w:adjustRightInd w:val="0"/>
        <w:spacing w:after="0" w:line="240" w:lineRule="auto"/>
        <w:jc w:val="both"/>
        <w:rPr>
          <w:rFonts w:cstheme="minorHAnsi"/>
          <w:color w:val="222222"/>
          <w:sz w:val="18"/>
          <w:szCs w:val="18"/>
        </w:rPr>
      </w:pPr>
    </w:p>
    <w:p w14:paraId="6B764B8D"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343D5AE2"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30D450EA"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5C30FF6B"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5EC3809D"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0D29F196"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1D25C636"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3.2. Sprzęt do wykonywania robót </w:t>
      </w:r>
    </w:p>
    <w:p w14:paraId="4D31BA5E"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0D6C61A3" w14:textId="5A35D772" w:rsidR="00A83E3E" w:rsidRDefault="00CB389E" w:rsidP="00A83E3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Roboty  mogą  być  wykonywane  ręcznie  lub  mechanicznie,  przy  użyciu  dowolnego  typu  sprzętu wskazanego przez Inżyniera.</w:t>
      </w:r>
    </w:p>
    <w:p w14:paraId="5E970981" w14:textId="77777777" w:rsidR="00CB389E" w:rsidRPr="000E6112" w:rsidRDefault="00CB389E" w:rsidP="00A83E3E">
      <w:pPr>
        <w:autoSpaceDE w:val="0"/>
        <w:autoSpaceDN w:val="0"/>
        <w:adjustRightInd w:val="0"/>
        <w:spacing w:after="0" w:line="240" w:lineRule="auto"/>
        <w:jc w:val="both"/>
        <w:rPr>
          <w:rFonts w:ascii="Calibri" w:hAnsi="Calibri" w:cs="Calibri"/>
          <w:color w:val="222222"/>
          <w:sz w:val="18"/>
          <w:szCs w:val="28"/>
        </w:rPr>
      </w:pPr>
    </w:p>
    <w:p w14:paraId="11EA5E38"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672D4011"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4DFFAF15"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64EC8979"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6162E6C8"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2A3C8237"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6E5C3F9C"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64013663"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7B6AE5E9"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Podczas transportu materiały i elementy powinny być zabezpieczone przed uszkodzeniami lub utratą</w:t>
      </w:r>
    </w:p>
    <w:p w14:paraId="4F0307EA"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stateczności.</w:t>
      </w:r>
    </w:p>
    <w:p w14:paraId="19947836" w14:textId="77777777" w:rsidR="00CB389E" w:rsidRPr="00CB389E" w:rsidRDefault="00CB389E" w:rsidP="00CB389E">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Materiały należy składować w pomieszczeniach zamkniętych i suchych.</w:t>
      </w:r>
    </w:p>
    <w:p w14:paraId="448FA34D" w14:textId="3B5D7463" w:rsidR="00A83E3E" w:rsidRPr="000E6112" w:rsidRDefault="00A83E3E" w:rsidP="00CB389E">
      <w:pPr>
        <w:autoSpaceDE w:val="0"/>
        <w:autoSpaceDN w:val="0"/>
        <w:adjustRightInd w:val="0"/>
        <w:spacing w:after="0" w:line="240" w:lineRule="auto"/>
        <w:jc w:val="both"/>
        <w:rPr>
          <w:rFonts w:ascii="Calibri" w:hAnsi="Calibri" w:cs="Calibri"/>
          <w:color w:val="222222"/>
          <w:sz w:val="18"/>
          <w:szCs w:val="28"/>
        </w:rPr>
      </w:pPr>
    </w:p>
    <w:p w14:paraId="5578945E"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0DE0BA5C"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015A1798"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7847D039"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760C08C6"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46B9993A" w14:textId="77777777" w:rsidR="00A83E3E" w:rsidRPr="00CB389E" w:rsidRDefault="00A83E3E" w:rsidP="00A83E3E">
      <w:pPr>
        <w:autoSpaceDE w:val="0"/>
        <w:autoSpaceDN w:val="0"/>
        <w:adjustRightInd w:val="0"/>
        <w:spacing w:after="0" w:line="240" w:lineRule="auto"/>
        <w:jc w:val="both"/>
        <w:rPr>
          <w:rFonts w:cstheme="minorHAnsi"/>
          <w:color w:val="222222"/>
          <w:sz w:val="18"/>
          <w:szCs w:val="18"/>
        </w:rPr>
      </w:pPr>
    </w:p>
    <w:p w14:paraId="6A2E7BC4" w14:textId="68236761"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5.2. Przygotowanie podłoży.</w:t>
      </w:r>
    </w:p>
    <w:p w14:paraId="144F06B1"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36C06AC6" w14:textId="4A338511"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5.2.1 Pod tynkowanie tynkami zwykłymi.</w:t>
      </w:r>
    </w:p>
    <w:p w14:paraId="0ECD09CC"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6AFD7EBF" w14:textId="016E8126"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 xml:space="preserve">Podłoże pod tynki stanowi mur z </w:t>
      </w:r>
      <w:r>
        <w:rPr>
          <w:rFonts w:cstheme="minorHAnsi"/>
          <w:color w:val="222222"/>
          <w:sz w:val="18"/>
          <w:szCs w:val="18"/>
        </w:rPr>
        <w:t>pustaków ceramicznych</w:t>
      </w:r>
      <w:r w:rsidRPr="00CB389E">
        <w:rPr>
          <w:rFonts w:cstheme="minorHAnsi"/>
          <w:color w:val="222222"/>
          <w:sz w:val="18"/>
          <w:szCs w:val="18"/>
        </w:rPr>
        <w:t>.</w:t>
      </w:r>
    </w:p>
    <w:p w14:paraId="4AABBFEC"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Przed przystąpieniem do właściwego tynkowania należy podłoże sprawdzić i przygotować poprzez ewentualną naprawę i obróbkę wstępną tak, aby uzyskać podłoże spełniające wymagania podane w PN-70/B-10100 p.3.3.2.</w:t>
      </w:r>
    </w:p>
    <w:p w14:paraId="39EEA07E"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Mur powinien być wykonany zgodnie z wymaganymi tolerancjami wymiarowymi (PN-87/B-02355 oraz PN-ISO 3443-1:1994 oraz normy w niej podane 3443-2÷8), aby ich przekroczenie nie powodowało zbyt dużych różnic w grubości tynku. Szczeliny i inne ewentualne uszkodzenia należy wypełnić najpóźniej 3 dni przed rozpoczęciem tynkowania i zatrzeć na ostro.</w:t>
      </w:r>
    </w:p>
    <w:p w14:paraId="128FE0DC"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Mury z bloczków należy oczyścić z wystających grudek zaprawy i naprawić większe uszkodzenia kawałkami betonu komórkowego tak, aby tynk nie tworzył zbyt grubej warstwy w miejscach reperowanych.</w:t>
      </w:r>
    </w:p>
    <w:p w14:paraId="34B21EA8"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Podłoże powinno być oczyszczone z kurzu, brudu i wszelkich zanieczyszczeń.</w:t>
      </w:r>
    </w:p>
    <w:p w14:paraId="304ED87E"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Wykwity wszelkiego typu, m.in. sól krystalizująca na powierzchni, zmniejszające przyczepność tynku do podłoża, muszą zostać usunięte. Jeżeli metoda oczyszczania nie daje pożądanych rezultatów, należy przy pomocy specjalistów ustalić przyczynę powstania wykwitów i zastosować skuteczną metodę oczyszczania muru.</w:t>
      </w:r>
    </w:p>
    <w:p w14:paraId="5BD41BDC"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lastRenderedPageBreak/>
        <w:t>Zbyt   suche   lub   silnie   chłonące   wodę   podłoże   mogą   przy   niepewnej   pogodzie   wymagać odpowiedniego przygotowania. W okresie letnim lub w przypadku nadmiernego wysuszenia przed tynkowaniem podłoże należy zwilżyć wodą, a gdy jest bardzo chłonne – pokryć środkiem gruntującym odpowiednio dobranym do podłoża.</w:t>
      </w:r>
    </w:p>
    <w:p w14:paraId="733DA8B3"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Przed otynkowaniem należy również sprawdzić czy nie ma uszkodzeń spowodowanych ewentualnym nadmiernym zawilgoceniem.</w:t>
      </w:r>
    </w:p>
    <w:p w14:paraId="1F7DDCCE"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45F3D187" w14:textId="048C6FF3"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5.2.2. Pod okładziny ceramiczne.</w:t>
      </w:r>
    </w:p>
    <w:p w14:paraId="35B9F811"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3A6E7DB7" w14:textId="363D7C15"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 xml:space="preserve">Podłoże pod okładziny ceramiczne stanowią </w:t>
      </w:r>
      <w:r>
        <w:rPr>
          <w:rFonts w:cstheme="minorHAnsi"/>
          <w:color w:val="222222"/>
          <w:sz w:val="18"/>
          <w:szCs w:val="18"/>
        </w:rPr>
        <w:t>pustaki ceramiczne</w:t>
      </w:r>
    </w:p>
    <w:p w14:paraId="3BD9B1A5"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Przed przystąpieniem do robót okładzinowych należy przygotować podłoże przez odpylenie, oczyszczenie. Powierzchnia powinna być pozbawione pęknięć i ubytków.</w:t>
      </w:r>
    </w:p>
    <w:p w14:paraId="2980CA74" w14:textId="22A75672"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 przypadku występowania małych nierówności należy je zeszlifować, a większe uskoki i ubytki wyrównać zaprawą cementową lub specjalnymi masami naprawczymi.</w:t>
      </w:r>
    </w:p>
    <w:p w14:paraId="62C19604" w14:textId="77777777" w:rsidR="00CB389E" w:rsidRPr="00CB389E" w:rsidRDefault="00CB389E" w:rsidP="00CB389E">
      <w:pPr>
        <w:autoSpaceDE w:val="0"/>
        <w:autoSpaceDN w:val="0"/>
        <w:adjustRightInd w:val="0"/>
        <w:spacing w:after="0" w:line="240" w:lineRule="auto"/>
        <w:jc w:val="both"/>
        <w:rPr>
          <w:rFonts w:cstheme="minorHAnsi"/>
          <w:b/>
          <w:color w:val="222222"/>
          <w:sz w:val="18"/>
          <w:szCs w:val="18"/>
        </w:rPr>
      </w:pPr>
    </w:p>
    <w:p w14:paraId="37A50C0B" w14:textId="4F67D16C"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5.2.3 Pod okładziny klinkierowe.</w:t>
      </w:r>
    </w:p>
    <w:p w14:paraId="51CBCDBF"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12A10ABB" w14:textId="6C327BDE"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Podłoże pod okładziny klinkierow</w:t>
      </w:r>
      <w:r>
        <w:rPr>
          <w:rFonts w:cstheme="minorHAnsi"/>
          <w:color w:val="222222"/>
          <w:sz w:val="18"/>
          <w:szCs w:val="18"/>
        </w:rPr>
        <w:t>e stanowi cokół betonowy budynku</w:t>
      </w:r>
      <w:r w:rsidRPr="00CB389E">
        <w:rPr>
          <w:rFonts w:cstheme="minorHAnsi"/>
          <w:color w:val="222222"/>
          <w:sz w:val="18"/>
          <w:szCs w:val="18"/>
        </w:rPr>
        <w:t>.</w:t>
      </w:r>
    </w:p>
    <w:p w14:paraId="47256274"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Przed przystąpieniem do nakładania okładziny na powierzchnię cokołu należy ją odpylić, oczyścić. Powierzchnia powinna być pozbawione pęknięć i ubytków.</w:t>
      </w:r>
    </w:p>
    <w:p w14:paraId="003ED0AA"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04D7B90B" w14:textId="463DA460"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5.3. Ogólne zasady wykonywania tynków wewnętrznych i zewnętrznych.</w:t>
      </w:r>
    </w:p>
    <w:p w14:paraId="62E27FB6"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264A517B"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a)   Przed przystąpieniem do wykonywania robót tynkowych powinny być zakończone wszystkie roboty stanu surowego, roboty instalacyjne podtynkowe, zamurowane przebicia i bruzdy, osadzone ościeżnice drzwiowe i okienne,</w:t>
      </w:r>
    </w:p>
    <w:p w14:paraId="0C249FA6"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b)   Podłoże  powinno  być  przygotowane  w  sposób  zapewniający  jak  najlepszą  przyczepność</w:t>
      </w:r>
    </w:p>
    <w:p w14:paraId="740D4D1D"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tynku,</w:t>
      </w:r>
    </w:p>
    <w:p w14:paraId="3D543903"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c)   Tynk powinien być na całej powierzchni ściśle powiązany z podłożem,</w:t>
      </w:r>
    </w:p>
    <w:p w14:paraId="631BFC15"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d)   Tynki należy wykonywać w temperaturze nie niższej niż +5oC pod warunkiem, że w ciągu doby nie nastąpi spadek poniżej 0oC. W niższych temperaturach można wykonywać tynki jedynie przy zastosowaniu odpowiednich środków zabezpieczających, zgodnie z „Wytycznymi wykonywania robót budowlano – montażowych w okresie obniżonych temperatur”,</w:t>
      </w:r>
    </w:p>
    <w:p w14:paraId="43A2A338"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e)   Zaleca się chronić świeżo wykonane tynki zewnętrzne w ciągu pierwszych dwóch dni przed nasłonecznieniem  dłuższym  niż  dwie  godziny  dziennie.  W  okresie  wysokich  temperatur świeżo wykonane tynki powinny być w czasie wiązania i twardnienia, tj. w ciągu jednego tygodnia, zwilżane wodą o ile Inspektor nadzoru nie zaleci inaczej,</w:t>
      </w:r>
    </w:p>
    <w:p w14:paraId="515C8345"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f)    Zaleca się przystąpienie do wykonywania tynków po okresie osiadania i skurczów murów tj. po upływie 4-6 miesięcy po zakończeniu stanu surowego,</w:t>
      </w:r>
    </w:p>
    <w:p w14:paraId="6524C56E"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g)   Na czas tynkowania na mokro okna zabezpieczyć folią, ościeżnice drzwiowe taśmą malarską, a puszki i gniazda specjalnymi zatyczkami, styropianem lub papierem,</w:t>
      </w:r>
    </w:p>
    <w:p w14:paraId="4EB70538"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h)   Przed właściwym tynkowaniem  na  mokro  należy wszystkie wystające części ściany oraz naroża, jako miejsca narażone na uszkodzenia mechaniczne, zabezpieczyć osadzając metalowe narożniki siateczkowe przez przyklejenie ich do ściany zaprawą tynkarską z kilkugodzinnym wyprzedzeniem prac.</w:t>
      </w:r>
    </w:p>
    <w:p w14:paraId="5E5023A3"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43740C71" w14:textId="1FCE70E0"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5.3.1 Tynki cementowo – wapienne.</w:t>
      </w:r>
    </w:p>
    <w:p w14:paraId="560E17ED"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75B8C6DF"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 xml:space="preserve">Tynk cementowo – wapienny powinien być wykonany z obrzutki (tzw. </w:t>
      </w:r>
      <w:proofErr w:type="spellStart"/>
      <w:r w:rsidRPr="00CB389E">
        <w:rPr>
          <w:rFonts w:cstheme="minorHAnsi"/>
          <w:color w:val="222222"/>
          <w:sz w:val="18"/>
          <w:szCs w:val="18"/>
        </w:rPr>
        <w:t>szprycu</w:t>
      </w:r>
      <w:proofErr w:type="spellEnd"/>
      <w:r w:rsidRPr="00CB389E">
        <w:rPr>
          <w:rFonts w:cstheme="minorHAnsi"/>
          <w:color w:val="222222"/>
          <w:sz w:val="18"/>
          <w:szCs w:val="18"/>
        </w:rPr>
        <w:t>), narzutu i gładzi. Zastosowanie obrzutki pozwoli na wyrównanie chłonności całej powierzchni. Wstępne przygotowanie podłoża pod tynk polega na zwilżeniu i nałożeniu obrzutki cementowej. Do wykonywania obrzutki należy stosować wyłącznie przewidziane do tego celu zaprawy z fabrycznie przygotowanych mieszanek. Wykorzystanie zwykłych zapraw tynkarskich lub murarskich jest niedozwolone.   W przypadku stosowania obrzutki wykonawca tynku ma obowiązek przestrzegania zarówno zaleceń dotyczących gruntowania powierzchni, jak i dodatkowych wskazówek wykonawczych producentów mieszanek tynkarskich. Zaleca się zastosowanie przerwy technologicznej min. 3 dni (czas przerwy technologicznej może być również wskazany przez producenta mieszanki).</w:t>
      </w:r>
    </w:p>
    <w:p w14:paraId="4CB248CE"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Obrzutkę wykonywać z zaprawy bardzo rzadkiej o stosunku objętościowym cementu do piasku 1:3, grubości nie przekraczającej 3-4mm, lecz nie może ona być zbyt wodnista, gdyż prowadzi to do powstania szklistej powierzchni o niskiej przyczepności. W takim przypadku należy ją zmatowić.</w:t>
      </w:r>
    </w:p>
    <w:p w14:paraId="6E9FE0F9"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Narzut stanowi drugą warstwę tynku. Wykonywać ją po lekkim stwardnieniu obrzutki i skropieniu jej wodą. Zaprawę tynkarską otrzymuje się przez wymieszanie suchej mieszanki z odpowiednią ilością wody. Tak przygotowaną zaprawę narzucać równomiernie kielnią lub maszynowo – agregatem tynkarskim. Jej nadmiar zbierać drewnianą lub metalową łatą . Narzut w narożach wyrównywać za pomocą pac w kształcie kątownika.</w:t>
      </w:r>
    </w:p>
    <w:p w14:paraId="06869E02"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 xml:space="preserve">Narzut wykonuje się z zaprawy o stosunku objętościowym </w:t>
      </w:r>
      <w:proofErr w:type="spellStart"/>
      <w:r w:rsidRPr="00CB389E">
        <w:rPr>
          <w:rFonts w:cstheme="minorHAnsi"/>
          <w:color w:val="222222"/>
          <w:sz w:val="18"/>
          <w:szCs w:val="18"/>
        </w:rPr>
        <w:t>cement:wapno:piasek</w:t>
      </w:r>
      <w:proofErr w:type="spellEnd"/>
      <w:r w:rsidRPr="00CB389E">
        <w:rPr>
          <w:rFonts w:cstheme="minorHAnsi"/>
          <w:color w:val="222222"/>
          <w:sz w:val="18"/>
          <w:szCs w:val="18"/>
        </w:rPr>
        <w:t xml:space="preserve"> równym 1:1:6. Grubość warstwy narzutu ok. 8mm.</w:t>
      </w:r>
    </w:p>
    <w:p w14:paraId="7568556A"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Po   usunięciu   nadmiaru   tynku   następuje   zacieranie.   Nie   można   dopuścić   do   nadmiernego przesuszenia warstwy powierzchniowej przed rozpoczęciem zacierania.</w:t>
      </w:r>
    </w:p>
    <w:p w14:paraId="3EA1C788"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lastRenderedPageBreak/>
        <w:t>Gładź wykonuje się z rzadkiej zaprawy z drobnym piaskiem odsianym przez sito o prześwicie oczek</w:t>
      </w:r>
    </w:p>
    <w:p w14:paraId="5F708857"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0,25-0,5mm. Zaprawa powinna być bardziej tłusta niż do narzutu. Grubość gładzi powinna być 1-</w:t>
      </w:r>
    </w:p>
    <w:p w14:paraId="7B2B6CEF"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3mm. Zaprawę narzucać i rozprowadzać pacą. Po stężeniu gładzi zaciera się ją packą drewnianą lub metalową. W czasie zacierania należy zwilżyć tynk, skrapiając go wodą.</w:t>
      </w:r>
    </w:p>
    <w:p w14:paraId="4BFF0C47"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 xml:space="preserve">Gładź wykonuje się z zaprawy o stosunku objętościowym </w:t>
      </w:r>
      <w:proofErr w:type="spellStart"/>
      <w:r w:rsidRPr="00CB389E">
        <w:rPr>
          <w:rFonts w:cstheme="minorHAnsi"/>
          <w:color w:val="222222"/>
          <w:sz w:val="18"/>
          <w:szCs w:val="18"/>
        </w:rPr>
        <w:t>cement:wapno:piasek</w:t>
      </w:r>
      <w:proofErr w:type="spellEnd"/>
      <w:r w:rsidRPr="00CB389E">
        <w:rPr>
          <w:rFonts w:cstheme="minorHAnsi"/>
          <w:color w:val="222222"/>
          <w:sz w:val="18"/>
          <w:szCs w:val="18"/>
        </w:rPr>
        <w:t xml:space="preserve"> równym 1:2:6.</w:t>
      </w:r>
    </w:p>
    <w:p w14:paraId="1286D896"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5A2FAF55" w14:textId="42333283"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5.3.2 Tynkowanie ościeży, naroży ścian itp.</w:t>
      </w:r>
    </w:p>
    <w:p w14:paraId="72663C99"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572FA8ED"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Wszelkie występy, załamania i uskoki powierzchni tynkować osobno, po wykonaniu tynków na wszystkich dużych powierzchniach.</w:t>
      </w:r>
    </w:p>
    <w:p w14:paraId="5A7062F0"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Przed tynkowaniem ościeży okiennych sprawdzić, czy szczeliny między murem a ościeżnicą zostały dokładnie  utkane  pakułami.  Tynkowanie  wykonuje  się  za  pomocą  wzorników.  Po  wyrównaniu wykrojem tynk zacierać ruchami kolistymi jak na ścianie.</w:t>
      </w:r>
    </w:p>
    <w:p w14:paraId="24907F09"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W miejscach narażonych na uszkodzenie mechaniczne (przejścia, pomieszczenia o dużym ruchu) przed tynkowaniem naroży należy je zabezpieczyć kątownikami z przyspawanymi narożnikami ochronnymi z blachy lub wpuścić w tynk narożniki z blachy ocynkowanej.</w:t>
      </w:r>
    </w:p>
    <w:p w14:paraId="56663AAF"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70DDE4F9" w14:textId="084833F1" w:rsidR="00CB389E" w:rsidRPr="00CB389E" w:rsidRDefault="00CB389E" w:rsidP="00CB389E">
      <w:pPr>
        <w:autoSpaceDE w:val="0"/>
        <w:autoSpaceDN w:val="0"/>
        <w:adjustRightInd w:val="0"/>
        <w:spacing w:after="0" w:line="240" w:lineRule="auto"/>
        <w:jc w:val="both"/>
        <w:rPr>
          <w:rFonts w:cstheme="minorHAnsi"/>
          <w:b/>
          <w:color w:val="222222"/>
          <w:sz w:val="18"/>
          <w:szCs w:val="18"/>
        </w:rPr>
      </w:pPr>
      <w:r w:rsidRPr="00CB389E">
        <w:rPr>
          <w:rFonts w:cstheme="minorHAnsi"/>
          <w:b/>
          <w:color w:val="222222"/>
          <w:sz w:val="18"/>
          <w:szCs w:val="18"/>
        </w:rPr>
        <w:t>5.3.3. Okładziny ścienne – płytki ceramiczne.</w:t>
      </w:r>
    </w:p>
    <w:p w14:paraId="0BA61B56"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7E735947"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Okładziny ceramiczne powinny być mocowane do podłoża warstwą wyrównującą lub bezpośrednio do równego i gładkiego podłoża. W pomieszczeniach mokrych należy mocować do dostatecznie wytrzymałego podłoża.</w:t>
      </w:r>
    </w:p>
    <w:p w14:paraId="4B27987E"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Elementy ceramiczne powinny być posegregowane według wymiarów, gatunków i odcieni barw. Dodatkowo przed ich mocowaniem powinny być moczone w ciągu 2 do 3 godzin w wodzie czystej.</w:t>
      </w:r>
    </w:p>
    <w:p w14:paraId="4911F689"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Na ścianie należy wyznaczyć linię poziomą, od której układane będą płytki i przygotować kompozycję klejącą zgodnie z instrukcją producenta.</w:t>
      </w:r>
    </w:p>
    <w:p w14:paraId="512BBAAA"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Kompozycję należy rozkładać pacą ząbkową. Kompozycja powinna być rozłożona równomiernie i pokrywać całą powierzchnię ściany.</w:t>
      </w:r>
    </w:p>
    <w:p w14:paraId="15A4DDE2"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Płytki układać warstwami poziomymi, począwszy od wyznaczonej na ścianie linii. Nakładając płytkę na ścianę ustawić ją w żądanej pozycji i docisnąć tak aby warstwa kleju pod płytką miała grubość 4-6mm. W celu dokładnego umocowania płytki i utrzymania oczekiwanej szerokości spoiny należy stosować wkładki dystansowe. Po wykonaniu fragmentu okładziny należy usunąć nadmiar kleju ze spoin między płytkami. Po związaniu kleju należy usunąć wkładki dystansowe i wypełnić spoiny zaprawą do fugowania.</w:t>
      </w:r>
    </w:p>
    <w:p w14:paraId="70E0DD92"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Na obrzeżach, narożach (załamaniach) umocować listwy wykańczające z tworzyw sztucznych. Temperatura powietrza wewnętrznego w czasie układania płytek powinna wynosić co najmniej +5oC.</w:t>
      </w:r>
    </w:p>
    <w:p w14:paraId="7DA12C43"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2B2BFADB" w14:textId="0D80EE89"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b/>
          <w:color w:val="222222"/>
          <w:sz w:val="18"/>
          <w:szCs w:val="18"/>
        </w:rPr>
        <w:t>5.3.4 Okładziny klinkierowe</w:t>
      </w:r>
      <w:r w:rsidRPr="00CB389E">
        <w:rPr>
          <w:rFonts w:cstheme="minorHAnsi"/>
          <w:color w:val="222222"/>
          <w:sz w:val="18"/>
          <w:szCs w:val="18"/>
        </w:rPr>
        <w:t>.</w:t>
      </w:r>
    </w:p>
    <w:p w14:paraId="5143686B" w14:textId="77777777" w:rsidR="00CB389E" w:rsidRPr="00CB389E" w:rsidRDefault="00CB389E" w:rsidP="00CB389E">
      <w:pPr>
        <w:autoSpaceDE w:val="0"/>
        <w:autoSpaceDN w:val="0"/>
        <w:adjustRightInd w:val="0"/>
        <w:spacing w:after="0" w:line="240" w:lineRule="auto"/>
        <w:jc w:val="both"/>
        <w:rPr>
          <w:rFonts w:cstheme="minorHAnsi"/>
          <w:color w:val="222222"/>
          <w:sz w:val="18"/>
          <w:szCs w:val="18"/>
        </w:rPr>
      </w:pPr>
    </w:p>
    <w:p w14:paraId="2209A7F1" w14:textId="1D5FC59F" w:rsidR="00CB389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Podłoże pod okładziny klinkierowe stanowi cokół betonowy. Powierzchnia podłoża powinna być wcześniej odpowiednio przygotowana zgodnie z p. 5.1.5.</w:t>
      </w:r>
    </w:p>
    <w:p w14:paraId="7C82F2B6" w14:textId="5E9A5955" w:rsidR="00A83E3E" w:rsidRPr="00CB389E" w:rsidRDefault="00CB389E" w:rsidP="00CB389E">
      <w:pPr>
        <w:autoSpaceDE w:val="0"/>
        <w:autoSpaceDN w:val="0"/>
        <w:adjustRightInd w:val="0"/>
        <w:spacing w:after="0" w:line="240" w:lineRule="auto"/>
        <w:jc w:val="both"/>
        <w:rPr>
          <w:rFonts w:cstheme="minorHAnsi"/>
          <w:color w:val="222222"/>
          <w:sz w:val="18"/>
          <w:szCs w:val="18"/>
        </w:rPr>
      </w:pPr>
      <w:r w:rsidRPr="00CB389E">
        <w:rPr>
          <w:rFonts w:cstheme="minorHAnsi"/>
          <w:color w:val="222222"/>
          <w:sz w:val="18"/>
          <w:szCs w:val="18"/>
        </w:rPr>
        <w:t>Zaleca się stosowanie odpowiednich kształtek na obrzeżach cokołu, aby zapobiec podsiąkaniu wody pod okładzinę.</w:t>
      </w:r>
    </w:p>
    <w:p w14:paraId="626201E5" w14:textId="77777777" w:rsidR="00CB389E" w:rsidRDefault="00CB389E" w:rsidP="00CB389E">
      <w:pPr>
        <w:autoSpaceDE w:val="0"/>
        <w:autoSpaceDN w:val="0"/>
        <w:adjustRightInd w:val="0"/>
        <w:spacing w:after="0" w:line="240" w:lineRule="auto"/>
        <w:jc w:val="both"/>
        <w:rPr>
          <w:rFonts w:ascii="Calibri" w:hAnsi="Calibri" w:cs="Calibri"/>
          <w:b/>
          <w:color w:val="222222"/>
          <w:szCs w:val="28"/>
        </w:rPr>
      </w:pPr>
    </w:p>
    <w:p w14:paraId="46A6271A"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6. KONTROLA JAKOŚCI ROBÓT </w:t>
      </w:r>
    </w:p>
    <w:p w14:paraId="6F36FB5E"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2B5626B5"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6.1. Wymagania ogólne </w:t>
      </w:r>
    </w:p>
    <w:p w14:paraId="2317B46A"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5F7104FF" w14:textId="77777777" w:rsidR="00A83E3E" w:rsidRPr="00CB389E" w:rsidRDefault="00A83E3E" w:rsidP="00A83E3E">
      <w:pPr>
        <w:autoSpaceDE w:val="0"/>
        <w:autoSpaceDN w:val="0"/>
        <w:adjustRightInd w:val="0"/>
        <w:spacing w:after="0" w:line="240" w:lineRule="auto"/>
        <w:jc w:val="both"/>
        <w:rPr>
          <w:rFonts w:ascii="Calibri" w:hAnsi="Calibri" w:cs="Calibri"/>
          <w:color w:val="222222"/>
          <w:sz w:val="18"/>
          <w:szCs w:val="18"/>
        </w:rPr>
      </w:pPr>
      <w:r w:rsidRPr="000E6112">
        <w:rPr>
          <w:rFonts w:ascii="Calibri" w:hAnsi="Calibri" w:cs="Calibri"/>
          <w:color w:val="222222"/>
          <w:sz w:val="18"/>
          <w:szCs w:val="28"/>
        </w:rPr>
        <w:t xml:space="preserve">Wykonawca odpowiedzialny jest za pełną kontrolę robót i jakości materiałów. Wykonawca zapewni odpowiedni system kontroli obejmujący personel, laboratorium, sprzęt, zaopatrzenie i wszystkie urządzenia niezbędne do prowadzenia kontroli </w:t>
      </w:r>
      <w:r w:rsidRPr="00CB389E">
        <w:rPr>
          <w:rFonts w:ascii="Calibri" w:hAnsi="Calibri" w:cs="Calibri"/>
          <w:color w:val="222222"/>
          <w:sz w:val="18"/>
          <w:szCs w:val="18"/>
        </w:rPr>
        <w:t xml:space="preserve">robót. Ogólne zasady obmiaru robót podano w OST „Wymagania ogólne” pkt 5 </w:t>
      </w:r>
    </w:p>
    <w:p w14:paraId="0DD99736" w14:textId="403D6009" w:rsidR="00A83E3E" w:rsidRPr="00CB389E" w:rsidRDefault="00A83E3E" w:rsidP="00A83E3E">
      <w:pPr>
        <w:autoSpaceDE w:val="0"/>
        <w:autoSpaceDN w:val="0"/>
        <w:adjustRightInd w:val="0"/>
        <w:spacing w:after="0" w:line="240" w:lineRule="auto"/>
        <w:jc w:val="both"/>
        <w:rPr>
          <w:rFonts w:ascii="Calibri" w:hAnsi="Calibri" w:cs="Calibri"/>
          <w:color w:val="222222"/>
          <w:sz w:val="18"/>
          <w:szCs w:val="18"/>
        </w:rPr>
      </w:pPr>
    </w:p>
    <w:p w14:paraId="53668A7D" w14:textId="1F89E4E7" w:rsidR="00CB389E" w:rsidRPr="00CB389E" w:rsidRDefault="00CB389E" w:rsidP="00CB389E">
      <w:pPr>
        <w:rPr>
          <w:b/>
          <w:sz w:val="18"/>
          <w:szCs w:val="18"/>
        </w:rPr>
      </w:pPr>
      <w:r w:rsidRPr="00CB389E">
        <w:rPr>
          <w:b/>
          <w:sz w:val="18"/>
          <w:szCs w:val="18"/>
        </w:rPr>
        <w:t>6.2. Tynki wewnętrzne i zewnętrzne.</w:t>
      </w:r>
    </w:p>
    <w:p w14:paraId="6374C096" w14:textId="26F172E3" w:rsidR="00CB389E" w:rsidRPr="00CB389E" w:rsidRDefault="00CB389E" w:rsidP="00CB389E">
      <w:pPr>
        <w:rPr>
          <w:sz w:val="18"/>
          <w:szCs w:val="18"/>
        </w:rPr>
      </w:pPr>
      <w:r w:rsidRPr="00CB389E">
        <w:rPr>
          <w:sz w:val="18"/>
          <w:szCs w:val="18"/>
        </w:rPr>
        <w:t>Badania  kontrolne  gotowych  tynków  zwykłych  powinny  umożliwić  ocenę  wszystkich  wymagań</w:t>
      </w:r>
      <w:r>
        <w:rPr>
          <w:sz w:val="18"/>
          <w:szCs w:val="18"/>
        </w:rPr>
        <w:t xml:space="preserve"> </w:t>
      </w:r>
      <w:r w:rsidRPr="00CB389E">
        <w:rPr>
          <w:sz w:val="18"/>
          <w:szCs w:val="18"/>
        </w:rPr>
        <w:t>wymienionych w p.1.5.1 niniejszej SST.</w:t>
      </w:r>
      <w:r>
        <w:rPr>
          <w:sz w:val="18"/>
          <w:szCs w:val="18"/>
        </w:rPr>
        <w:t xml:space="preserve"> </w:t>
      </w:r>
      <w:r w:rsidRPr="00CB389E">
        <w:rPr>
          <w:sz w:val="18"/>
          <w:szCs w:val="18"/>
        </w:rPr>
        <w:t>Przed przystąpieniem do tynkowania należy sprawdzić podłoże i zastosować środki zaradcze jak poniżej w tabeli.</w:t>
      </w:r>
    </w:p>
    <w:p w14:paraId="110D2AAA" w14:textId="46F37E28" w:rsidR="00CB389E" w:rsidRPr="00CB389E" w:rsidRDefault="00CB389E" w:rsidP="00CB389E">
      <w:pPr>
        <w:jc w:val="center"/>
        <w:rPr>
          <w:sz w:val="18"/>
          <w:szCs w:val="18"/>
        </w:rPr>
      </w:pPr>
      <w:r w:rsidRPr="00CB389E">
        <w:rPr>
          <w:noProof/>
          <w:sz w:val="18"/>
          <w:szCs w:val="18"/>
          <w:lang w:eastAsia="pl-PL"/>
        </w:rPr>
        <w:lastRenderedPageBreak/>
        <w:drawing>
          <wp:inline distT="0" distB="0" distL="0" distR="0" wp14:anchorId="05A42D3A" wp14:editId="58FB9798">
            <wp:extent cx="5281295" cy="674433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1295" cy="6744335"/>
                    </a:xfrm>
                    <a:prstGeom prst="rect">
                      <a:avLst/>
                    </a:prstGeom>
                    <a:noFill/>
                    <a:ln>
                      <a:noFill/>
                    </a:ln>
                  </pic:spPr>
                </pic:pic>
              </a:graphicData>
            </a:graphic>
          </wp:inline>
        </w:drawing>
      </w:r>
    </w:p>
    <w:p w14:paraId="783565AE" w14:textId="344CBCA6" w:rsidR="00CB389E" w:rsidRPr="00CB389E" w:rsidRDefault="00CB389E" w:rsidP="00CB389E">
      <w:pPr>
        <w:jc w:val="center"/>
        <w:rPr>
          <w:sz w:val="18"/>
          <w:szCs w:val="18"/>
        </w:rPr>
      </w:pPr>
      <w:r w:rsidRPr="00CB389E">
        <w:rPr>
          <w:noProof/>
          <w:sz w:val="18"/>
          <w:szCs w:val="18"/>
          <w:lang w:eastAsia="pl-PL"/>
        </w:rPr>
        <w:lastRenderedPageBreak/>
        <w:drawing>
          <wp:inline distT="0" distB="0" distL="0" distR="0" wp14:anchorId="0667B3BA" wp14:editId="0C625B14">
            <wp:extent cx="5295900" cy="3042920"/>
            <wp:effectExtent l="0" t="0" r="0" b="508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900" cy="3042920"/>
                    </a:xfrm>
                    <a:prstGeom prst="rect">
                      <a:avLst/>
                    </a:prstGeom>
                    <a:noFill/>
                    <a:ln>
                      <a:noFill/>
                    </a:ln>
                  </pic:spPr>
                </pic:pic>
              </a:graphicData>
            </a:graphic>
          </wp:inline>
        </w:drawing>
      </w:r>
    </w:p>
    <w:p w14:paraId="273C0A59" w14:textId="3A6A8817" w:rsidR="00CB389E" w:rsidRPr="00CB389E" w:rsidRDefault="00CB389E" w:rsidP="00CB389E">
      <w:pPr>
        <w:rPr>
          <w:b/>
          <w:sz w:val="18"/>
          <w:szCs w:val="18"/>
        </w:rPr>
      </w:pPr>
      <w:r w:rsidRPr="00CB389E">
        <w:rPr>
          <w:b/>
          <w:sz w:val="18"/>
          <w:szCs w:val="18"/>
        </w:rPr>
        <w:t>6.4. Okładziny ceramiczne i klinkierowe.</w:t>
      </w:r>
    </w:p>
    <w:p w14:paraId="6BEC8E4C" w14:textId="77777777" w:rsidR="00CB389E" w:rsidRPr="00CB389E" w:rsidRDefault="00CB389E" w:rsidP="00CB389E">
      <w:pPr>
        <w:rPr>
          <w:sz w:val="18"/>
          <w:szCs w:val="18"/>
        </w:rPr>
      </w:pPr>
      <w:r w:rsidRPr="00CB389E">
        <w:rPr>
          <w:sz w:val="18"/>
          <w:szCs w:val="18"/>
        </w:rPr>
        <w:t>Kontrola wykonanej okładziny powinna umożliwić ocenę wszystkich wymagań wymienionych w p.1.5.4 niniejszej SST.</w:t>
      </w:r>
    </w:p>
    <w:p w14:paraId="60382CC3" w14:textId="77777777" w:rsidR="00CB389E" w:rsidRPr="00CB389E" w:rsidRDefault="00CB389E" w:rsidP="00CB389E">
      <w:pPr>
        <w:rPr>
          <w:sz w:val="18"/>
          <w:szCs w:val="18"/>
        </w:rPr>
      </w:pPr>
      <w:r w:rsidRPr="00CB389E">
        <w:rPr>
          <w:sz w:val="18"/>
          <w:szCs w:val="18"/>
        </w:rPr>
        <w:t>Prawidłowość wykonania okładziny polega na sprawdzeniu:</w:t>
      </w:r>
    </w:p>
    <w:p w14:paraId="661A2A8D" w14:textId="2D69C983" w:rsidR="00CB389E" w:rsidRPr="00CB389E" w:rsidRDefault="00CB389E" w:rsidP="00620CD8">
      <w:pPr>
        <w:pStyle w:val="Akapitzlist"/>
        <w:numPr>
          <w:ilvl w:val="0"/>
          <w:numId w:val="108"/>
        </w:numPr>
        <w:rPr>
          <w:sz w:val="18"/>
          <w:szCs w:val="18"/>
        </w:rPr>
      </w:pPr>
      <w:r w:rsidRPr="00CB389E">
        <w:rPr>
          <w:sz w:val="18"/>
          <w:szCs w:val="18"/>
        </w:rPr>
        <w:t>przyczepności okładziny, która przy lekkim opukiwaniu nie powinna wydawać głuchego odgłosu,</w:t>
      </w:r>
    </w:p>
    <w:p w14:paraId="14DF4AC7" w14:textId="58591787" w:rsidR="00CB389E" w:rsidRPr="00CB389E" w:rsidRDefault="00CB389E" w:rsidP="00620CD8">
      <w:pPr>
        <w:pStyle w:val="Akapitzlist"/>
        <w:numPr>
          <w:ilvl w:val="0"/>
          <w:numId w:val="108"/>
        </w:numPr>
        <w:rPr>
          <w:sz w:val="18"/>
          <w:szCs w:val="18"/>
        </w:rPr>
      </w:pPr>
      <w:r w:rsidRPr="00CB389E">
        <w:rPr>
          <w:sz w:val="18"/>
          <w:szCs w:val="18"/>
        </w:rPr>
        <w:t>prawidłowości przebiegu i wypełnienia spoin poziomicą i pionem z dokładnością do 1mm,</w:t>
      </w:r>
    </w:p>
    <w:p w14:paraId="554468D1" w14:textId="1BCEDDFA" w:rsidR="00CB389E" w:rsidRPr="00CB389E" w:rsidRDefault="00CB389E" w:rsidP="00620CD8">
      <w:pPr>
        <w:pStyle w:val="Akapitzlist"/>
        <w:numPr>
          <w:ilvl w:val="0"/>
          <w:numId w:val="108"/>
        </w:numPr>
        <w:rPr>
          <w:sz w:val="18"/>
          <w:szCs w:val="18"/>
        </w:rPr>
      </w:pPr>
      <w:r w:rsidRPr="00CB389E">
        <w:rPr>
          <w:sz w:val="18"/>
          <w:szCs w:val="18"/>
        </w:rPr>
        <w:t>grubości warstwy kompozycji klejącej pod płytką, która nie powinna przekraczać wartości określonej przez producenta w instrukcji, na podstawie zużycia kompozycji klejącej,</w:t>
      </w:r>
    </w:p>
    <w:p w14:paraId="3C76006E" w14:textId="7ABA70B6" w:rsidR="00CB389E" w:rsidRPr="00CB389E" w:rsidRDefault="00CB389E" w:rsidP="00620CD8">
      <w:pPr>
        <w:pStyle w:val="Akapitzlist"/>
        <w:numPr>
          <w:ilvl w:val="0"/>
          <w:numId w:val="108"/>
        </w:numPr>
        <w:rPr>
          <w:sz w:val="18"/>
          <w:szCs w:val="18"/>
        </w:rPr>
      </w:pPr>
      <w:r w:rsidRPr="00CB389E">
        <w:rPr>
          <w:sz w:val="18"/>
          <w:szCs w:val="18"/>
        </w:rPr>
        <w:t>odchyleń, o których mowa w p.8.3 niniejszej SST.</w:t>
      </w:r>
    </w:p>
    <w:p w14:paraId="6F8AADA8"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7. OBMIAR ROBÓT </w:t>
      </w:r>
    </w:p>
    <w:p w14:paraId="36350B54"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2C0074C0"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obmiaru robót podano w OST „Wymagania ogólne” pkt 6. </w:t>
      </w:r>
    </w:p>
    <w:p w14:paraId="288BBE6C"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1414F274"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u w:val="single"/>
        </w:rPr>
      </w:pPr>
      <w:r w:rsidRPr="000E6112">
        <w:rPr>
          <w:rFonts w:ascii="Calibri" w:hAnsi="Calibri" w:cs="Calibri"/>
          <w:b/>
          <w:color w:val="222222"/>
          <w:sz w:val="18"/>
          <w:szCs w:val="28"/>
          <w:u w:val="single"/>
        </w:rPr>
        <w:t xml:space="preserve">Jednostką obmiaru robót związanych z wykonaniem ogrodzeń są: </w:t>
      </w:r>
    </w:p>
    <w:p w14:paraId="02A60EFB"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3799678F" w14:textId="77777777" w:rsidR="00A83E3E" w:rsidRDefault="00A83E3E"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sidRPr="000E6112">
        <w:rPr>
          <w:rFonts w:ascii="Calibri" w:hAnsi="Calibri" w:cs="Calibri"/>
          <w:color w:val="222222"/>
          <w:sz w:val="18"/>
          <w:szCs w:val="28"/>
        </w:rPr>
        <w:t>[</w:t>
      </w:r>
      <w:r>
        <w:rPr>
          <w:rFonts w:ascii="Calibri" w:hAnsi="Calibri" w:cs="Calibri"/>
          <w:color w:val="222222"/>
          <w:sz w:val="18"/>
          <w:szCs w:val="28"/>
        </w:rPr>
        <w:t>m2</w:t>
      </w:r>
      <w:r w:rsidRPr="000E6112">
        <w:rPr>
          <w:rFonts w:ascii="Calibri" w:hAnsi="Calibri" w:cs="Calibri"/>
          <w:color w:val="222222"/>
          <w:sz w:val="18"/>
          <w:szCs w:val="28"/>
        </w:rPr>
        <w:t xml:space="preserve">] </w:t>
      </w:r>
      <w:r>
        <w:rPr>
          <w:rFonts w:ascii="Calibri" w:hAnsi="Calibri" w:cs="Calibri"/>
          <w:color w:val="222222"/>
          <w:sz w:val="18"/>
          <w:szCs w:val="28"/>
        </w:rPr>
        <w:t>ilość wmontowanego styropiany, siatki, pomalowanej elewacji</w:t>
      </w:r>
    </w:p>
    <w:p w14:paraId="1326B185" w14:textId="77777777" w:rsidR="00A83E3E" w:rsidRDefault="00A83E3E"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Pr>
          <w:rFonts w:ascii="Calibri" w:hAnsi="Calibri" w:cs="Calibri"/>
          <w:color w:val="222222"/>
          <w:sz w:val="18"/>
          <w:szCs w:val="28"/>
        </w:rPr>
        <w:t xml:space="preserve">[m] ilość listew ochronnych, listew startowych </w:t>
      </w:r>
    </w:p>
    <w:p w14:paraId="4E74FA41"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78B17FA1"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8. ODBIÓR ROBÓT </w:t>
      </w:r>
    </w:p>
    <w:p w14:paraId="4C7A3288"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p>
    <w:p w14:paraId="06F16CBE"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8.1. Ogólne zasady odbioru robót</w:t>
      </w:r>
    </w:p>
    <w:p w14:paraId="76E5669F"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599EEB67"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40B9C22F" w14:textId="3AE1335A" w:rsidR="00A83E3E" w:rsidRPr="00CB389E" w:rsidRDefault="00A83E3E" w:rsidP="00A83E3E">
      <w:pPr>
        <w:autoSpaceDE w:val="0"/>
        <w:autoSpaceDN w:val="0"/>
        <w:adjustRightInd w:val="0"/>
        <w:spacing w:after="0" w:line="240" w:lineRule="auto"/>
        <w:jc w:val="both"/>
        <w:rPr>
          <w:rFonts w:cstheme="minorHAnsi"/>
          <w:color w:val="222222"/>
          <w:sz w:val="18"/>
          <w:szCs w:val="18"/>
        </w:rPr>
      </w:pPr>
    </w:p>
    <w:p w14:paraId="2D0AD42F" w14:textId="08A0D9D5" w:rsidR="00CB389E" w:rsidRPr="00CB389E" w:rsidRDefault="00CB389E" w:rsidP="00CB389E">
      <w:pPr>
        <w:rPr>
          <w:rFonts w:cstheme="minorHAnsi"/>
          <w:b/>
          <w:sz w:val="18"/>
          <w:szCs w:val="18"/>
        </w:rPr>
      </w:pPr>
      <w:r w:rsidRPr="00CB389E">
        <w:rPr>
          <w:rFonts w:cstheme="minorHAnsi"/>
          <w:b/>
          <w:sz w:val="18"/>
          <w:szCs w:val="18"/>
        </w:rPr>
        <w:t>8.2. Odbiór podłoża.</w:t>
      </w:r>
    </w:p>
    <w:p w14:paraId="6AE7A5F7" w14:textId="77777777" w:rsidR="00CB389E" w:rsidRPr="00CB389E" w:rsidRDefault="00CB389E" w:rsidP="00CB389E">
      <w:pPr>
        <w:rPr>
          <w:rFonts w:cstheme="minorHAnsi"/>
          <w:sz w:val="18"/>
          <w:szCs w:val="18"/>
        </w:rPr>
      </w:pPr>
      <w:r w:rsidRPr="00CB389E">
        <w:rPr>
          <w:rFonts w:cstheme="minorHAnsi"/>
          <w:sz w:val="18"/>
          <w:szCs w:val="18"/>
        </w:rPr>
        <w:t>Odbiór podłoża należy przeprowadzić bezpośrednio przed przystąpieniem do robót tynkowych i do robót okładzinowych. Podłoże powinno być przygotowane zgodnie z wymaganiami p. 5.1 niniejszej SST .</w:t>
      </w:r>
    </w:p>
    <w:p w14:paraId="51BFE962" w14:textId="77777777" w:rsidR="00CB389E" w:rsidRDefault="00CB389E" w:rsidP="00CB389E">
      <w:pPr>
        <w:rPr>
          <w:rFonts w:cstheme="minorHAnsi"/>
          <w:b/>
          <w:sz w:val="18"/>
          <w:szCs w:val="18"/>
        </w:rPr>
      </w:pPr>
    </w:p>
    <w:p w14:paraId="57C61754" w14:textId="77777777" w:rsidR="00CB389E" w:rsidRDefault="00CB389E" w:rsidP="00CB389E">
      <w:pPr>
        <w:rPr>
          <w:rFonts w:cstheme="minorHAnsi"/>
          <w:b/>
          <w:sz w:val="18"/>
          <w:szCs w:val="18"/>
        </w:rPr>
      </w:pPr>
    </w:p>
    <w:p w14:paraId="76827D89" w14:textId="48DCC032" w:rsidR="00CB389E" w:rsidRPr="00CB389E" w:rsidRDefault="00CB389E" w:rsidP="00CB389E">
      <w:pPr>
        <w:rPr>
          <w:rFonts w:cstheme="minorHAnsi"/>
          <w:b/>
          <w:sz w:val="18"/>
          <w:szCs w:val="18"/>
        </w:rPr>
      </w:pPr>
      <w:r w:rsidRPr="00CB389E">
        <w:rPr>
          <w:rFonts w:cstheme="minorHAnsi"/>
          <w:b/>
          <w:sz w:val="18"/>
          <w:szCs w:val="18"/>
        </w:rPr>
        <w:lastRenderedPageBreak/>
        <w:t>8.3. Odbiór tynków.</w:t>
      </w:r>
    </w:p>
    <w:p w14:paraId="12811C50" w14:textId="41D53CFE" w:rsidR="00CB389E" w:rsidRPr="00CB389E" w:rsidRDefault="00CB389E" w:rsidP="00CB389E">
      <w:pPr>
        <w:rPr>
          <w:rFonts w:cstheme="minorHAnsi"/>
          <w:b/>
          <w:sz w:val="18"/>
          <w:szCs w:val="18"/>
        </w:rPr>
      </w:pPr>
      <w:r w:rsidRPr="00CB389E">
        <w:rPr>
          <w:rFonts w:cstheme="minorHAnsi"/>
          <w:b/>
          <w:sz w:val="18"/>
          <w:szCs w:val="18"/>
        </w:rPr>
        <w:t>8.3.1 Tynki.</w:t>
      </w:r>
    </w:p>
    <w:p w14:paraId="161AD5F9" w14:textId="56C082CE" w:rsidR="00CB389E" w:rsidRPr="00CB389E" w:rsidRDefault="00CB389E" w:rsidP="00CB389E">
      <w:pPr>
        <w:rPr>
          <w:rFonts w:cstheme="minorHAnsi"/>
          <w:sz w:val="18"/>
          <w:szCs w:val="18"/>
        </w:rPr>
      </w:pPr>
      <w:r w:rsidRPr="00CB389E">
        <w:rPr>
          <w:rFonts w:cstheme="minorHAnsi"/>
          <w:sz w:val="18"/>
          <w:szCs w:val="18"/>
        </w:rPr>
        <w:t>Odbiór gotowych tynków następuje po stwierdzeniu zgodności ich wykonania z zamówieniem, którego przedmiot określają projekt budowlany oraz SST, a także dokumentacja powykonawcza, w której podane są uzgodnione zmiany dokonane w toku wykonywania prac tynkarskich.</w:t>
      </w:r>
      <w:r>
        <w:rPr>
          <w:rFonts w:cstheme="minorHAnsi"/>
          <w:sz w:val="18"/>
          <w:szCs w:val="18"/>
        </w:rPr>
        <w:t xml:space="preserve"> </w:t>
      </w:r>
      <w:r w:rsidRPr="00CB389E">
        <w:rPr>
          <w:rFonts w:cstheme="minorHAnsi"/>
          <w:sz w:val="18"/>
          <w:szCs w:val="18"/>
        </w:rPr>
        <w:t>Przy odbiorze tynków sprawdza się ich grubość, gładkość oraz przyczepność do podłoża całej powierzchni.</w:t>
      </w:r>
      <w:r>
        <w:rPr>
          <w:rFonts w:cstheme="minorHAnsi"/>
          <w:sz w:val="18"/>
          <w:szCs w:val="18"/>
        </w:rPr>
        <w:t xml:space="preserve"> </w:t>
      </w:r>
      <w:r w:rsidRPr="00CB389E">
        <w:rPr>
          <w:rFonts w:cstheme="minorHAnsi"/>
          <w:sz w:val="18"/>
          <w:szCs w:val="18"/>
        </w:rPr>
        <w:t>Na  powierzchni  tynków  nie  mogą  występować:  trwałe  zacieki,  wykwity,  wypryski  i  spęczenia, pęknięcia i widoczne miejscowe nierówności, wynikające z techniki wykonania tynku ( szczególnie ślady wygładzania przy tynkach cementowo-wapiennych).</w:t>
      </w:r>
      <w:r>
        <w:rPr>
          <w:rFonts w:cstheme="minorHAnsi"/>
          <w:sz w:val="18"/>
          <w:szCs w:val="18"/>
        </w:rPr>
        <w:t xml:space="preserve"> </w:t>
      </w:r>
      <w:r w:rsidRPr="00CB389E">
        <w:rPr>
          <w:rFonts w:cstheme="minorHAnsi"/>
          <w:sz w:val="18"/>
          <w:szCs w:val="18"/>
        </w:rPr>
        <w:t>Powierzchnia tynku powinna tworzyć równą płaszczyznę.</w:t>
      </w:r>
      <w:r>
        <w:rPr>
          <w:rFonts w:cstheme="minorHAnsi"/>
          <w:sz w:val="18"/>
          <w:szCs w:val="18"/>
        </w:rPr>
        <w:t xml:space="preserve"> </w:t>
      </w:r>
      <w:r w:rsidRPr="00CB389E">
        <w:rPr>
          <w:rFonts w:cstheme="minorHAnsi"/>
          <w:sz w:val="18"/>
          <w:szCs w:val="18"/>
        </w:rPr>
        <w:t>W przypadku tynków wewnętrznych dopuszczalne odchylenia powierzchni i krawędzi wg PN-70/B-</w:t>
      </w:r>
      <w:r>
        <w:rPr>
          <w:rFonts w:cstheme="minorHAnsi"/>
          <w:sz w:val="18"/>
          <w:szCs w:val="18"/>
        </w:rPr>
        <w:t xml:space="preserve"> </w:t>
      </w:r>
      <w:r w:rsidRPr="00CB389E">
        <w:rPr>
          <w:rFonts w:cstheme="minorHAnsi"/>
          <w:sz w:val="18"/>
          <w:szCs w:val="18"/>
        </w:rPr>
        <w:t>10100, są następujące:</w:t>
      </w:r>
    </w:p>
    <w:p w14:paraId="1E8F7FC2" w14:textId="77777777" w:rsidR="00CB389E" w:rsidRPr="00CB389E" w:rsidRDefault="00CB389E" w:rsidP="00CB389E">
      <w:pPr>
        <w:rPr>
          <w:rFonts w:cstheme="minorHAnsi"/>
          <w:sz w:val="18"/>
          <w:szCs w:val="18"/>
        </w:rPr>
      </w:pPr>
    </w:p>
    <w:p w14:paraId="02250834" w14:textId="77777777" w:rsidR="00CB389E" w:rsidRPr="00CB389E" w:rsidRDefault="00CB389E" w:rsidP="00CB389E">
      <w:pPr>
        <w:rPr>
          <w:rFonts w:cstheme="minorHAnsi"/>
          <w:sz w:val="18"/>
          <w:szCs w:val="18"/>
        </w:rPr>
      </w:pPr>
      <w:r w:rsidRPr="00CB389E">
        <w:rPr>
          <w:rFonts w:cstheme="minorHAnsi"/>
          <w:sz w:val="18"/>
          <w:szCs w:val="18"/>
        </w:rPr>
        <w:t>•    dla tynków cementowo – wapiennych (kat. III)</w:t>
      </w:r>
    </w:p>
    <w:p w14:paraId="074F23ED" w14:textId="2D86762F" w:rsidR="00CB389E" w:rsidRPr="00CB389E" w:rsidRDefault="00CB389E" w:rsidP="00CB389E">
      <w:pPr>
        <w:jc w:val="center"/>
        <w:rPr>
          <w:rFonts w:cstheme="minorHAnsi"/>
          <w:sz w:val="18"/>
          <w:szCs w:val="18"/>
        </w:rPr>
      </w:pPr>
      <w:r w:rsidRPr="00CB389E">
        <w:rPr>
          <w:rFonts w:cstheme="minorHAnsi"/>
          <w:noProof/>
          <w:sz w:val="18"/>
          <w:szCs w:val="18"/>
          <w:lang w:eastAsia="pl-PL"/>
        </w:rPr>
        <w:drawing>
          <wp:inline distT="0" distB="0" distL="0" distR="0" wp14:anchorId="31B54EFA" wp14:editId="26D0A63F">
            <wp:extent cx="4228465" cy="2699385"/>
            <wp:effectExtent l="0" t="0" r="635" b="571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8465" cy="2699385"/>
                    </a:xfrm>
                    <a:prstGeom prst="rect">
                      <a:avLst/>
                    </a:prstGeom>
                    <a:noFill/>
                    <a:ln>
                      <a:noFill/>
                    </a:ln>
                  </pic:spPr>
                </pic:pic>
              </a:graphicData>
            </a:graphic>
          </wp:inline>
        </w:drawing>
      </w:r>
    </w:p>
    <w:p w14:paraId="46C936BC" w14:textId="2D984408" w:rsidR="00CB389E" w:rsidRPr="00CB389E" w:rsidRDefault="00CB389E" w:rsidP="00CB389E">
      <w:pPr>
        <w:jc w:val="center"/>
        <w:rPr>
          <w:rFonts w:cstheme="minorHAnsi"/>
          <w:sz w:val="18"/>
          <w:szCs w:val="18"/>
        </w:rPr>
      </w:pPr>
      <w:r w:rsidRPr="00CB389E">
        <w:rPr>
          <w:rFonts w:cstheme="minorHAnsi"/>
          <w:noProof/>
          <w:sz w:val="18"/>
          <w:szCs w:val="18"/>
          <w:lang w:eastAsia="pl-PL"/>
        </w:rPr>
        <w:drawing>
          <wp:inline distT="0" distB="0" distL="0" distR="0" wp14:anchorId="13A3967A" wp14:editId="336E67FE">
            <wp:extent cx="4089400" cy="650875"/>
            <wp:effectExtent l="0" t="0" r="635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89400" cy="650875"/>
                    </a:xfrm>
                    <a:prstGeom prst="rect">
                      <a:avLst/>
                    </a:prstGeom>
                    <a:noFill/>
                    <a:ln>
                      <a:noFill/>
                    </a:ln>
                  </pic:spPr>
                </pic:pic>
              </a:graphicData>
            </a:graphic>
          </wp:inline>
        </w:drawing>
      </w:r>
    </w:p>
    <w:p w14:paraId="7A0A2C25" w14:textId="77777777" w:rsidR="00CB389E" w:rsidRPr="00CB389E" w:rsidRDefault="00CB389E" w:rsidP="00CB389E">
      <w:pPr>
        <w:rPr>
          <w:rFonts w:cstheme="minorHAnsi"/>
          <w:sz w:val="18"/>
          <w:szCs w:val="18"/>
        </w:rPr>
      </w:pPr>
      <w:r w:rsidRPr="00CB389E">
        <w:rPr>
          <w:rFonts w:cstheme="minorHAnsi"/>
          <w:sz w:val="18"/>
          <w:szCs w:val="18"/>
        </w:rPr>
        <w:t>Zgodność wykonania tynków stwierdza się na podstawie porównania wyników badań kontrolnych. Tynk powinien być odebrany, jeśli wszystkie wyniki badań są pozytywne. Jeżeli chociaż jeden wynik badania jest negatywny, tynk nie powinien być przyjęty. W takiej sytuacji należy:</w:t>
      </w:r>
    </w:p>
    <w:p w14:paraId="56BAFC31" w14:textId="01BDFCAA" w:rsidR="00CB389E" w:rsidRPr="00CB389E" w:rsidRDefault="00CB389E" w:rsidP="00E90496">
      <w:pPr>
        <w:pStyle w:val="Akapitzlist"/>
        <w:numPr>
          <w:ilvl w:val="1"/>
          <w:numId w:val="22"/>
        </w:numPr>
        <w:ind w:left="851" w:hanging="425"/>
        <w:rPr>
          <w:rFonts w:cstheme="minorHAnsi"/>
          <w:sz w:val="18"/>
          <w:szCs w:val="18"/>
        </w:rPr>
      </w:pPr>
      <w:r w:rsidRPr="00CB389E">
        <w:rPr>
          <w:rFonts w:cstheme="minorHAnsi"/>
          <w:sz w:val="18"/>
          <w:szCs w:val="18"/>
        </w:rPr>
        <w:t>jeśli to możliwe, poprawić tynki i przedstawić je do ponownego odbioru,</w:t>
      </w:r>
    </w:p>
    <w:p w14:paraId="5E69CA14" w14:textId="2CE3A12C" w:rsidR="00CB389E" w:rsidRPr="00CB389E" w:rsidRDefault="00CB389E" w:rsidP="00E90496">
      <w:pPr>
        <w:pStyle w:val="Akapitzlist"/>
        <w:numPr>
          <w:ilvl w:val="1"/>
          <w:numId w:val="22"/>
        </w:numPr>
        <w:ind w:left="851" w:hanging="425"/>
        <w:rPr>
          <w:rFonts w:cstheme="minorHAnsi"/>
          <w:sz w:val="18"/>
          <w:szCs w:val="18"/>
        </w:rPr>
      </w:pPr>
      <w:r w:rsidRPr="00CB389E">
        <w:rPr>
          <w:rFonts w:cstheme="minorHAnsi"/>
          <w:sz w:val="18"/>
          <w:szCs w:val="18"/>
        </w:rPr>
        <w:t>jeżeli odchylenia od wymagań nie zagrażają bezpieczeństwu użytkowania i trwałości tynku, zaliczyć tynk do niższej kategorii,</w:t>
      </w:r>
    </w:p>
    <w:p w14:paraId="3AE1307D" w14:textId="27F3E6E1" w:rsidR="00CB389E" w:rsidRPr="00CB389E" w:rsidRDefault="00CB389E" w:rsidP="00620CD8">
      <w:pPr>
        <w:pStyle w:val="Akapitzlist"/>
        <w:numPr>
          <w:ilvl w:val="0"/>
          <w:numId w:val="109"/>
        </w:numPr>
        <w:ind w:left="851" w:hanging="425"/>
        <w:rPr>
          <w:rFonts w:cstheme="minorHAnsi"/>
          <w:sz w:val="18"/>
          <w:szCs w:val="18"/>
        </w:rPr>
      </w:pPr>
      <w:r w:rsidRPr="00CB389E">
        <w:rPr>
          <w:rFonts w:cstheme="minorHAnsi"/>
          <w:sz w:val="18"/>
          <w:szCs w:val="18"/>
        </w:rPr>
        <w:t>w przypadku, gdy nie są możliwe podane rozwiązania – usunąć tynk i ponownie wykonać roboty tynkowe.</w:t>
      </w:r>
    </w:p>
    <w:p w14:paraId="72C0C4D7" w14:textId="77777777" w:rsidR="00CB389E" w:rsidRPr="00CB389E" w:rsidRDefault="00CB389E" w:rsidP="00CB389E">
      <w:pPr>
        <w:rPr>
          <w:rFonts w:cstheme="minorHAnsi"/>
          <w:sz w:val="18"/>
          <w:szCs w:val="18"/>
        </w:rPr>
      </w:pPr>
      <w:r w:rsidRPr="00CB389E">
        <w:rPr>
          <w:rFonts w:cstheme="minorHAnsi"/>
          <w:sz w:val="18"/>
          <w:szCs w:val="18"/>
        </w:rPr>
        <w:t>Protokół odbioru gotowych tynków powinien zawierać:</w:t>
      </w:r>
    </w:p>
    <w:p w14:paraId="684C5860" w14:textId="1BC04E5B" w:rsidR="00CB389E" w:rsidRPr="00CB389E" w:rsidRDefault="00CB389E" w:rsidP="00620CD8">
      <w:pPr>
        <w:pStyle w:val="Akapitzlist"/>
        <w:numPr>
          <w:ilvl w:val="0"/>
          <w:numId w:val="109"/>
        </w:numPr>
        <w:rPr>
          <w:rFonts w:cstheme="minorHAnsi"/>
          <w:sz w:val="18"/>
          <w:szCs w:val="18"/>
        </w:rPr>
      </w:pPr>
      <w:r>
        <w:rPr>
          <w:rFonts w:cstheme="minorHAnsi"/>
          <w:sz w:val="18"/>
          <w:szCs w:val="18"/>
        </w:rPr>
        <w:t>o</w:t>
      </w:r>
      <w:r w:rsidRPr="00CB389E">
        <w:rPr>
          <w:rFonts w:cstheme="minorHAnsi"/>
          <w:sz w:val="18"/>
          <w:szCs w:val="18"/>
        </w:rPr>
        <w:t>cenę wyników badań,</w:t>
      </w:r>
    </w:p>
    <w:p w14:paraId="53E746D9" w14:textId="15F2DB30" w:rsidR="00CB389E" w:rsidRPr="00CB389E" w:rsidRDefault="00CB389E" w:rsidP="00620CD8">
      <w:pPr>
        <w:pStyle w:val="Akapitzlist"/>
        <w:numPr>
          <w:ilvl w:val="0"/>
          <w:numId w:val="109"/>
        </w:numPr>
        <w:rPr>
          <w:rFonts w:cstheme="minorHAnsi"/>
          <w:sz w:val="18"/>
          <w:szCs w:val="18"/>
        </w:rPr>
      </w:pPr>
      <w:r w:rsidRPr="00CB389E">
        <w:rPr>
          <w:rFonts w:cstheme="minorHAnsi"/>
          <w:sz w:val="18"/>
          <w:szCs w:val="18"/>
        </w:rPr>
        <w:t>wykaz wad i usterek ze wskazaniem możliwości ich usunięcia,</w:t>
      </w:r>
    </w:p>
    <w:p w14:paraId="6A95C2DA" w14:textId="12DCF51C" w:rsidR="00CB389E" w:rsidRPr="00CB389E" w:rsidRDefault="00CB389E" w:rsidP="00620CD8">
      <w:pPr>
        <w:pStyle w:val="Akapitzlist"/>
        <w:numPr>
          <w:ilvl w:val="0"/>
          <w:numId w:val="109"/>
        </w:numPr>
        <w:rPr>
          <w:rFonts w:cstheme="minorHAnsi"/>
          <w:sz w:val="18"/>
          <w:szCs w:val="18"/>
        </w:rPr>
      </w:pPr>
      <w:r w:rsidRPr="00CB389E">
        <w:rPr>
          <w:rFonts w:cstheme="minorHAnsi"/>
          <w:sz w:val="18"/>
          <w:szCs w:val="18"/>
        </w:rPr>
        <w:t>stwierdzenie zgodności lub niezgodności wykonania tynków z zamówieniem.</w:t>
      </w:r>
    </w:p>
    <w:p w14:paraId="0E61251A" w14:textId="77777777" w:rsidR="00CB389E" w:rsidRPr="00CB389E" w:rsidRDefault="00CB389E" w:rsidP="00CB389E">
      <w:pPr>
        <w:rPr>
          <w:rFonts w:cstheme="minorHAnsi"/>
          <w:sz w:val="18"/>
          <w:szCs w:val="18"/>
        </w:rPr>
      </w:pPr>
    </w:p>
    <w:p w14:paraId="3B245DE1" w14:textId="44D7C6D6" w:rsidR="00CB389E" w:rsidRPr="00CB389E" w:rsidRDefault="00CB389E" w:rsidP="00CB389E">
      <w:pPr>
        <w:rPr>
          <w:rFonts w:cstheme="minorHAnsi"/>
          <w:b/>
          <w:sz w:val="18"/>
          <w:szCs w:val="18"/>
        </w:rPr>
      </w:pPr>
      <w:r w:rsidRPr="00CB389E">
        <w:rPr>
          <w:rFonts w:cstheme="minorHAnsi"/>
          <w:b/>
          <w:sz w:val="18"/>
          <w:szCs w:val="18"/>
        </w:rPr>
        <w:lastRenderedPageBreak/>
        <w:t>8.4. Odbiór robót okładzinowych.</w:t>
      </w:r>
    </w:p>
    <w:p w14:paraId="1365E8EC" w14:textId="555E1852" w:rsidR="00CB389E" w:rsidRPr="00CB389E" w:rsidRDefault="00CB389E" w:rsidP="00CB389E">
      <w:pPr>
        <w:jc w:val="both"/>
        <w:rPr>
          <w:rFonts w:cstheme="minorHAnsi"/>
          <w:sz w:val="18"/>
          <w:szCs w:val="18"/>
        </w:rPr>
      </w:pPr>
      <w:r w:rsidRPr="00CB389E">
        <w:rPr>
          <w:rFonts w:cstheme="minorHAnsi"/>
          <w:sz w:val="18"/>
          <w:szCs w:val="18"/>
        </w:rPr>
        <w:t>Z</w:t>
      </w:r>
      <w:r>
        <w:rPr>
          <w:rFonts w:cstheme="minorHAnsi"/>
          <w:sz w:val="18"/>
          <w:szCs w:val="18"/>
        </w:rPr>
        <w:t>g</w:t>
      </w:r>
      <w:r w:rsidRPr="00CB389E">
        <w:rPr>
          <w:rFonts w:cstheme="minorHAnsi"/>
          <w:sz w:val="18"/>
          <w:szCs w:val="18"/>
        </w:rPr>
        <w:t>odność wykonania okładzin stwierdza się na podstawie porównania wyników badań kontrolnych wymienionych w p.6.3.</w:t>
      </w:r>
      <w:r>
        <w:rPr>
          <w:rFonts w:cstheme="minorHAnsi"/>
          <w:sz w:val="18"/>
          <w:szCs w:val="18"/>
        </w:rPr>
        <w:t xml:space="preserve"> </w:t>
      </w:r>
      <w:r w:rsidRPr="00CB389E">
        <w:rPr>
          <w:rFonts w:cstheme="minorHAnsi"/>
          <w:sz w:val="18"/>
          <w:szCs w:val="18"/>
        </w:rPr>
        <w:t xml:space="preserve">Odbiór  gotowych  okładzin  następuje  po  stwierdzeniu  zgodności  ich  wykonania  z  zamówieniem, którego przedmiot </w:t>
      </w:r>
      <w:r>
        <w:rPr>
          <w:rFonts w:cstheme="minorHAnsi"/>
          <w:sz w:val="18"/>
          <w:szCs w:val="18"/>
        </w:rPr>
        <w:t xml:space="preserve"> o</w:t>
      </w:r>
      <w:r w:rsidRPr="00CB389E">
        <w:rPr>
          <w:rFonts w:cstheme="minorHAnsi"/>
          <w:sz w:val="18"/>
          <w:szCs w:val="18"/>
        </w:rPr>
        <w:t>kreślają projekt budowlany oraz SST, a także dokumentacja powykonawcza, w której podane są uzgodnione zmiany dokonane w toku wykonywania robót okładzinowych.</w:t>
      </w:r>
      <w:r>
        <w:rPr>
          <w:rFonts w:cstheme="minorHAnsi"/>
          <w:sz w:val="18"/>
          <w:szCs w:val="18"/>
        </w:rPr>
        <w:t xml:space="preserve"> </w:t>
      </w:r>
      <w:r w:rsidRPr="00CB389E">
        <w:rPr>
          <w:rFonts w:cstheme="minorHAnsi"/>
          <w:sz w:val="18"/>
          <w:szCs w:val="18"/>
        </w:rPr>
        <w:t>Dopuszczalne odchylenia krawędzi płytek dla robót okładzinowych ściennych:</w:t>
      </w:r>
    </w:p>
    <w:p w14:paraId="47A55B75" w14:textId="2FED3CCB" w:rsidR="00CB389E" w:rsidRPr="00CB389E" w:rsidRDefault="00CB389E" w:rsidP="00620CD8">
      <w:pPr>
        <w:pStyle w:val="Akapitzlist"/>
        <w:numPr>
          <w:ilvl w:val="0"/>
          <w:numId w:val="110"/>
        </w:numPr>
        <w:jc w:val="both"/>
        <w:rPr>
          <w:rFonts w:cstheme="minorHAnsi"/>
          <w:sz w:val="18"/>
          <w:szCs w:val="18"/>
        </w:rPr>
      </w:pPr>
      <w:r w:rsidRPr="00CB389E">
        <w:rPr>
          <w:rFonts w:cstheme="minorHAnsi"/>
          <w:sz w:val="18"/>
          <w:szCs w:val="18"/>
        </w:rPr>
        <w:t>odchylenia krawędzi od kierunku poziomego i pionowego, przy użyciu łaty o długości 2m (nie powinno przekraczać 2mm na długości łaty 2m),</w:t>
      </w:r>
    </w:p>
    <w:p w14:paraId="2DB27A69" w14:textId="3A2F3F31" w:rsidR="00CB389E" w:rsidRPr="00CB389E" w:rsidRDefault="00CB389E" w:rsidP="00620CD8">
      <w:pPr>
        <w:pStyle w:val="Akapitzlist"/>
        <w:numPr>
          <w:ilvl w:val="0"/>
          <w:numId w:val="110"/>
        </w:numPr>
        <w:jc w:val="both"/>
        <w:rPr>
          <w:rFonts w:cstheme="minorHAnsi"/>
          <w:sz w:val="18"/>
          <w:szCs w:val="18"/>
        </w:rPr>
      </w:pPr>
      <w:r w:rsidRPr="00CB389E">
        <w:rPr>
          <w:rFonts w:cstheme="minorHAnsi"/>
          <w:sz w:val="18"/>
          <w:szCs w:val="18"/>
        </w:rPr>
        <w:t>odchylenia powierzchni od płaszczyzny - łatą o długości 2m ( nie powinno być większe niż 2mm na całej długości łaty).</w:t>
      </w:r>
    </w:p>
    <w:p w14:paraId="5C8D8FBD" w14:textId="77777777" w:rsidR="00CB389E" w:rsidRPr="00CB389E" w:rsidRDefault="00CB389E" w:rsidP="00CB389E">
      <w:pPr>
        <w:jc w:val="both"/>
        <w:rPr>
          <w:rFonts w:cstheme="minorHAnsi"/>
          <w:sz w:val="18"/>
          <w:szCs w:val="18"/>
        </w:rPr>
      </w:pPr>
      <w:r w:rsidRPr="00CB389E">
        <w:rPr>
          <w:rFonts w:cstheme="minorHAnsi"/>
          <w:sz w:val="18"/>
          <w:szCs w:val="18"/>
        </w:rPr>
        <w:t>Okładzina powinna być odebrana, jeśli wszystkie wyniki badań są pozytywne. Jeżeli chociaż jeden wynik badania jest negatywny, tynk nie powinien być przyjęty. W takiej sytuacji należy:</w:t>
      </w:r>
    </w:p>
    <w:p w14:paraId="3DD01ADB" w14:textId="7011BAD5" w:rsidR="00CB389E" w:rsidRPr="00CB389E" w:rsidRDefault="00CB389E" w:rsidP="00E90496">
      <w:pPr>
        <w:pStyle w:val="Akapitzlist"/>
        <w:numPr>
          <w:ilvl w:val="1"/>
          <w:numId w:val="22"/>
        </w:numPr>
        <w:ind w:left="709" w:hanging="283"/>
        <w:jc w:val="both"/>
        <w:rPr>
          <w:rFonts w:cstheme="minorHAnsi"/>
          <w:sz w:val="18"/>
          <w:szCs w:val="18"/>
        </w:rPr>
      </w:pPr>
      <w:r w:rsidRPr="00CB389E">
        <w:rPr>
          <w:rFonts w:cstheme="minorHAnsi"/>
          <w:sz w:val="18"/>
          <w:szCs w:val="18"/>
        </w:rPr>
        <w:t>jeśli to możliwe, poprawić okładzinę i przedstawić ją do ponownego odbioru,</w:t>
      </w:r>
    </w:p>
    <w:p w14:paraId="50F12327" w14:textId="3811E1C8" w:rsidR="00CB389E" w:rsidRPr="00CB389E" w:rsidRDefault="00CB389E" w:rsidP="00E90496">
      <w:pPr>
        <w:pStyle w:val="Akapitzlist"/>
        <w:numPr>
          <w:ilvl w:val="1"/>
          <w:numId w:val="22"/>
        </w:numPr>
        <w:ind w:left="709" w:hanging="283"/>
        <w:jc w:val="both"/>
        <w:rPr>
          <w:rFonts w:cstheme="minorHAnsi"/>
          <w:sz w:val="18"/>
          <w:szCs w:val="18"/>
        </w:rPr>
      </w:pPr>
      <w:r w:rsidRPr="00CB389E">
        <w:rPr>
          <w:rFonts w:cstheme="minorHAnsi"/>
          <w:sz w:val="18"/>
          <w:szCs w:val="18"/>
        </w:rPr>
        <w:t>jeżeli  odchylenia  od  wymagań  nie  zagrażają  bezpieczeństwu  użytkowania  i  trwałości okładziny oraz jeżeli inwestor wyrazi zgodę należy obniżyć wartość wykonywanych robót,</w:t>
      </w:r>
    </w:p>
    <w:p w14:paraId="4DDE6C9A" w14:textId="6F3163A8" w:rsidR="00CB389E" w:rsidRPr="00CB389E" w:rsidRDefault="00CB389E" w:rsidP="00E90496">
      <w:pPr>
        <w:pStyle w:val="Akapitzlist"/>
        <w:numPr>
          <w:ilvl w:val="1"/>
          <w:numId w:val="22"/>
        </w:numPr>
        <w:ind w:left="709" w:hanging="283"/>
        <w:rPr>
          <w:rFonts w:cstheme="minorHAnsi"/>
          <w:sz w:val="18"/>
          <w:szCs w:val="18"/>
        </w:rPr>
      </w:pPr>
      <w:r w:rsidRPr="00CB389E">
        <w:rPr>
          <w:rFonts w:cstheme="minorHAnsi"/>
          <w:sz w:val="18"/>
          <w:szCs w:val="18"/>
        </w:rPr>
        <w:t>w  przypadku,  gdy  nie  są  możliwe  podane  rozwiązania  –  usunąć  okładzinę  i  ponownie wykonać ją ponownie.</w:t>
      </w:r>
    </w:p>
    <w:p w14:paraId="3CAD5432" w14:textId="77777777" w:rsidR="00CB389E" w:rsidRPr="00CB389E" w:rsidRDefault="00CB389E" w:rsidP="00CB389E">
      <w:pPr>
        <w:rPr>
          <w:rFonts w:cstheme="minorHAnsi"/>
          <w:sz w:val="18"/>
          <w:szCs w:val="18"/>
        </w:rPr>
      </w:pPr>
      <w:r w:rsidRPr="00CB389E">
        <w:rPr>
          <w:rFonts w:cstheme="minorHAnsi"/>
          <w:sz w:val="18"/>
          <w:szCs w:val="18"/>
        </w:rPr>
        <w:t>Protokół odbioru gotowych okładzin powinien zawierać:</w:t>
      </w:r>
    </w:p>
    <w:p w14:paraId="6083E25F" w14:textId="4132D5B6" w:rsidR="00CB389E" w:rsidRPr="00CB389E" w:rsidRDefault="00CB389E" w:rsidP="00620CD8">
      <w:pPr>
        <w:pStyle w:val="Akapitzlist"/>
        <w:numPr>
          <w:ilvl w:val="0"/>
          <w:numId w:val="111"/>
        </w:numPr>
        <w:rPr>
          <w:rFonts w:cstheme="minorHAnsi"/>
          <w:sz w:val="18"/>
          <w:szCs w:val="18"/>
        </w:rPr>
      </w:pPr>
      <w:r w:rsidRPr="00CB389E">
        <w:rPr>
          <w:rFonts w:cstheme="minorHAnsi"/>
          <w:sz w:val="18"/>
          <w:szCs w:val="18"/>
        </w:rPr>
        <w:t>ocenę wyników badań,</w:t>
      </w:r>
    </w:p>
    <w:p w14:paraId="3E90390B" w14:textId="40956989" w:rsidR="00CB389E" w:rsidRPr="00CB389E" w:rsidRDefault="00CB389E" w:rsidP="00620CD8">
      <w:pPr>
        <w:pStyle w:val="Akapitzlist"/>
        <w:numPr>
          <w:ilvl w:val="0"/>
          <w:numId w:val="111"/>
        </w:numPr>
        <w:rPr>
          <w:rFonts w:cstheme="minorHAnsi"/>
          <w:sz w:val="18"/>
          <w:szCs w:val="18"/>
        </w:rPr>
      </w:pPr>
      <w:r w:rsidRPr="00CB389E">
        <w:rPr>
          <w:rFonts w:cstheme="minorHAnsi"/>
          <w:sz w:val="18"/>
          <w:szCs w:val="18"/>
        </w:rPr>
        <w:t>wykaz wad i usterek ze wskazaniem możliwości ich usunięcia,</w:t>
      </w:r>
    </w:p>
    <w:p w14:paraId="4586D4E1" w14:textId="527D8E4C" w:rsidR="00CB389E" w:rsidRPr="00CB389E" w:rsidRDefault="00CB389E" w:rsidP="00620CD8">
      <w:pPr>
        <w:pStyle w:val="Akapitzlist"/>
        <w:numPr>
          <w:ilvl w:val="0"/>
          <w:numId w:val="111"/>
        </w:numPr>
        <w:rPr>
          <w:rFonts w:cstheme="minorHAnsi"/>
          <w:sz w:val="18"/>
          <w:szCs w:val="18"/>
        </w:rPr>
      </w:pPr>
      <w:r w:rsidRPr="00CB389E">
        <w:rPr>
          <w:rFonts w:cstheme="minorHAnsi"/>
          <w:sz w:val="18"/>
          <w:szCs w:val="18"/>
        </w:rPr>
        <w:t>stwierdzenie zgodności lub niezgodności wykonania okładzin z zamówieniem.</w:t>
      </w:r>
    </w:p>
    <w:p w14:paraId="34164008"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9. PODSTAWA PŁATNOŚCI </w:t>
      </w:r>
    </w:p>
    <w:p w14:paraId="54A352AA"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18A722D8"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Ogólne ustalenia dotyczące podstaw płatności podano w OST „Wymagania ogólne” punkcie 8.</w:t>
      </w:r>
    </w:p>
    <w:p w14:paraId="5EF07F33" w14:textId="77777777" w:rsidR="00A83E3E" w:rsidRPr="000E6112" w:rsidRDefault="00A83E3E" w:rsidP="00A83E3E">
      <w:pPr>
        <w:autoSpaceDE w:val="0"/>
        <w:autoSpaceDN w:val="0"/>
        <w:adjustRightInd w:val="0"/>
        <w:spacing w:after="0" w:line="240" w:lineRule="auto"/>
        <w:jc w:val="both"/>
        <w:rPr>
          <w:rFonts w:ascii="Calibri" w:hAnsi="Calibri" w:cs="Calibri"/>
          <w:color w:val="222222"/>
          <w:sz w:val="18"/>
          <w:szCs w:val="28"/>
        </w:rPr>
      </w:pPr>
    </w:p>
    <w:p w14:paraId="4B4CB359" w14:textId="77777777" w:rsidR="00A83E3E" w:rsidRPr="000E6112" w:rsidRDefault="00A83E3E" w:rsidP="00A83E3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10.PRZEPISY ZWIĄZANE </w:t>
      </w:r>
    </w:p>
    <w:p w14:paraId="588945C8" w14:textId="77777777" w:rsidR="00A83E3E" w:rsidRPr="00CB389E" w:rsidRDefault="00A83E3E" w:rsidP="00A83E3E">
      <w:pPr>
        <w:autoSpaceDE w:val="0"/>
        <w:autoSpaceDN w:val="0"/>
        <w:adjustRightInd w:val="0"/>
        <w:spacing w:after="0" w:line="240" w:lineRule="auto"/>
        <w:jc w:val="both"/>
        <w:rPr>
          <w:rFonts w:ascii="Calibri" w:hAnsi="Calibri" w:cs="Calibri"/>
          <w:color w:val="222222"/>
          <w:sz w:val="18"/>
          <w:szCs w:val="18"/>
        </w:rPr>
      </w:pPr>
    </w:p>
    <w:p w14:paraId="4FDA3D3C"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PN-85/B-04500 Zaprawy budowlane. Badania cech fizycznych i wytrzymałościowych. PN-70/B-10100 Roboty tynkowe. Tynki zwykłe. Wymagania i badania przy odbiorze.</w:t>
      </w:r>
    </w:p>
    <w:p w14:paraId="026C0117"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PN-65/B-10101 Roboty tynkowe. Tynki szlachetne. Wymagania i badania przy odbiorze. PN-B-10106:1997 Tynki i zaprawy budowlane. Masy tynkarskie do wypraw pocienionych. PN-B-I0I09:1998 Tynki i zaprawy budowlane. Suche mieszanki tynkarskie.</w:t>
      </w:r>
    </w:p>
    <w:p w14:paraId="04727E1D"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PN-EN 1008:2004 Woda zarobowa do betonu. Specyfikacja. Pobieranie próbek. PN-79/B-06711 Kruszywa mineralne. Piaski do zapraw budowlanych.</w:t>
      </w:r>
    </w:p>
    <w:p w14:paraId="375CDF34"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PN-EN 13139:2003 Kruszywa do zaprawy.</w:t>
      </w:r>
    </w:p>
    <w:p w14:paraId="00EB8F00"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PN-92/B-01302 Gips, anhydryt i wyroby gipsowe. Terminologia. PN-B-30041:1997 Spoiwa gipsowe. Gips budowlany.</w:t>
      </w:r>
    </w:p>
    <w:p w14:paraId="67D99145"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PN-B-79405 Wymagania dla płyt gipsowo-kartonowych.</w:t>
      </w:r>
    </w:p>
    <w:p w14:paraId="20A6EC98"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PN-B-79406;97, PN-B-79405;99 Płyty gipsowo-kartonowe.</w:t>
      </w:r>
    </w:p>
    <w:p w14:paraId="3ECF5112"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PN-72/B-10122 Roboty okładzinowe. Suche tynki. Wymagania i badania przy odbiorze.</w:t>
      </w:r>
    </w:p>
    <w:p w14:paraId="3265EED0"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PN-75/B-10121 Okładziny z płytek ściennych ceramicznych szkliwionych. Wymagania i badania przy odbiorze.</w:t>
      </w:r>
    </w:p>
    <w:p w14:paraId="0B878226"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PN-ISO 13006:2001 Płytki i płyty ceramiczne. Definicje, klasyfikacja, właściwości i znakowanie.</w:t>
      </w:r>
    </w:p>
    <w:p w14:paraId="6898A473"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PN-EN 87:1994 Płytki i płyty ceramiczne ścienne i podłogowe. Definicje, klasyfikacja, właściwości i znakowanie.</w:t>
      </w:r>
    </w:p>
    <w:p w14:paraId="42E9B5E8"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PN-EN 12004:2002 Kleje do płytek. Definicje i wymagania techniczne.</w:t>
      </w:r>
    </w:p>
    <w:p w14:paraId="3124E0F0" w14:textId="77777777" w:rsidR="00CB389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Poradnik majstra budowlanego.</w:t>
      </w:r>
    </w:p>
    <w:p w14:paraId="74362147" w14:textId="6ED61201" w:rsidR="00A83E3E" w:rsidRPr="00CB389E" w:rsidRDefault="00CB389E" w:rsidP="00620CD8">
      <w:pPr>
        <w:pStyle w:val="Akapitzlist"/>
        <w:numPr>
          <w:ilvl w:val="0"/>
          <w:numId w:val="112"/>
        </w:numPr>
        <w:autoSpaceDE w:val="0"/>
        <w:autoSpaceDN w:val="0"/>
        <w:adjustRightInd w:val="0"/>
        <w:spacing w:after="0" w:line="240" w:lineRule="auto"/>
        <w:jc w:val="both"/>
        <w:rPr>
          <w:sz w:val="18"/>
          <w:szCs w:val="18"/>
        </w:rPr>
      </w:pPr>
      <w:r w:rsidRPr="00CB389E">
        <w:rPr>
          <w:sz w:val="18"/>
          <w:szCs w:val="18"/>
        </w:rPr>
        <w:t>Warunki techniczne wykonania i odbioru robót budowlanych. Roboty wykończeniowe. Tynki.</w:t>
      </w:r>
    </w:p>
    <w:p w14:paraId="182501AE" w14:textId="2744343F" w:rsidR="00A83E3E" w:rsidRDefault="00A83E3E" w:rsidP="00A83E3E">
      <w:pPr>
        <w:autoSpaceDE w:val="0"/>
        <w:autoSpaceDN w:val="0"/>
        <w:adjustRightInd w:val="0"/>
        <w:spacing w:after="0" w:line="240" w:lineRule="auto"/>
        <w:jc w:val="both"/>
      </w:pPr>
    </w:p>
    <w:p w14:paraId="7E952B0D" w14:textId="78BB401C" w:rsidR="00A83E3E" w:rsidRDefault="00A83E3E" w:rsidP="00A83E3E">
      <w:pPr>
        <w:autoSpaceDE w:val="0"/>
        <w:autoSpaceDN w:val="0"/>
        <w:adjustRightInd w:val="0"/>
        <w:spacing w:after="0" w:line="240" w:lineRule="auto"/>
        <w:jc w:val="both"/>
      </w:pPr>
    </w:p>
    <w:p w14:paraId="42975D9F" w14:textId="2C9CC70D" w:rsidR="00A83E3E" w:rsidRDefault="00A83E3E" w:rsidP="00A83E3E">
      <w:pPr>
        <w:autoSpaceDE w:val="0"/>
        <w:autoSpaceDN w:val="0"/>
        <w:adjustRightInd w:val="0"/>
        <w:spacing w:after="0" w:line="240" w:lineRule="auto"/>
        <w:jc w:val="both"/>
      </w:pPr>
    </w:p>
    <w:p w14:paraId="158D0BE0" w14:textId="571A98CA" w:rsidR="00A83E3E" w:rsidRDefault="00A83E3E" w:rsidP="00A83E3E">
      <w:pPr>
        <w:autoSpaceDE w:val="0"/>
        <w:autoSpaceDN w:val="0"/>
        <w:adjustRightInd w:val="0"/>
        <w:spacing w:after="0" w:line="240" w:lineRule="auto"/>
        <w:jc w:val="both"/>
      </w:pPr>
    </w:p>
    <w:p w14:paraId="3264684E" w14:textId="70C9C7C3" w:rsidR="00A83E3E" w:rsidRDefault="00A83E3E" w:rsidP="00A83E3E">
      <w:pPr>
        <w:autoSpaceDE w:val="0"/>
        <w:autoSpaceDN w:val="0"/>
        <w:adjustRightInd w:val="0"/>
        <w:spacing w:after="0" w:line="240" w:lineRule="auto"/>
        <w:jc w:val="both"/>
      </w:pPr>
    </w:p>
    <w:p w14:paraId="4FA98BC2" w14:textId="77777777" w:rsidR="000E6E75" w:rsidRDefault="000E6E75" w:rsidP="000E6E75"/>
    <w:p w14:paraId="36637774" w14:textId="77777777" w:rsidR="000E6E75" w:rsidRDefault="000E6E75" w:rsidP="000E6E75">
      <w:pPr>
        <w:autoSpaceDE w:val="0"/>
        <w:autoSpaceDN w:val="0"/>
        <w:adjustRightInd w:val="0"/>
        <w:spacing w:after="0" w:line="240" w:lineRule="auto"/>
        <w:ind w:left="720"/>
        <w:contextualSpacing/>
        <w:jc w:val="both"/>
        <w:rPr>
          <w:sz w:val="18"/>
          <w:szCs w:val="18"/>
        </w:rPr>
      </w:pPr>
    </w:p>
    <w:p w14:paraId="20EA7F26" w14:textId="77777777" w:rsidR="000E6E75" w:rsidRDefault="000E6E75" w:rsidP="000E6E75">
      <w:pPr>
        <w:autoSpaceDE w:val="0"/>
        <w:autoSpaceDN w:val="0"/>
        <w:adjustRightInd w:val="0"/>
        <w:spacing w:after="0" w:line="240" w:lineRule="auto"/>
        <w:ind w:left="720"/>
        <w:contextualSpacing/>
        <w:jc w:val="both"/>
        <w:rPr>
          <w:sz w:val="18"/>
          <w:szCs w:val="18"/>
        </w:rPr>
      </w:pPr>
    </w:p>
    <w:p w14:paraId="5F1C9EC2" w14:textId="77777777" w:rsidR="000E6E75" w:rsidRDefault="000E6E75" w:rsidP="000E6E75">
      <w:pPr>
        <w:autoSpaceDE w:val="0"/>
        <w:autoSpaceDN w:val="0"/>
        <w:adjustRightInd w:val="0"/>
        <w:spacing w:after="0" w:line="240" w:lineRule="auto"/>
        <w:ind w:left="720"/>
        <w:contextualSpacing/>
        <w:jc w:val="both"/>
        <w:rPr>
          <w:sz w:val="18"/>
          <w:szCs w:val="18"/>
        </w:rPr>
      </w:pPr>
    </w:p>
    <w:p w14:paraId="68035D07" w14:textId="77777777" w:rsidR="000E6E75"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6414CC9A"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0CFA21D7" w14:textId="77777777" w:rsidR="000E6E75"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72F0EC2D" w14:textId="77777777" w:rsidR="000E6E75"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1FA16798"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0E1005C4"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17B9F7FD"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4"/>
          <w:szCs w:val="24"/>
        </w:rPr>
      </w:pPr>
    </w:p>
    <w:p w14:paraId="546B58D6"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353BDEDD"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54E184F3"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6AB62EC0"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6A2C58BC"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42550E19"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540A9AD7" w14:textId="77777777" w:rsidR="000E6E75"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35E30811"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8"/>
          <w:szCs w:val="28"/>
        </w:rPr>
      </w:pPr>
    </w:p>
    <w:p w14:paraId="61B94579" w14:textId="46DC3643" w:rsidR="000E6E75" w:rsidRDefault="000E6E75" w:rsidP="000E6E75">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Pr>
          <w:rFonts w:ascii="Calibri" w:hAnsi="Calibri" w:cs="Calibri"/>
          <w:b/>
          <w:color w:val="222222"/>
          <w:sz w:val="32"/>
          <w:szCs w:val="28"/>
          <w:u w:val="single"/>
        </w:rPr>
        <w:t>1</w:t>
      </w:r>
      <w:r w:rsidR="003356A4">
        <w:rPr>
          <w:rFonts w:ascii="Calibri" w:hAnsi="Calibri" w:cs="Calibri"/>
          <w:b/>
          <w:color w:val="222222"/>
          <w:sz w:val="32"/>
          <w:szCs w:val="28"/>
          <w:u w:val="single"/>
        </w:rPr>
        <w:t>0</w:t>
      </w:r>
    </w:p>
    <w:p w14:paraId="1BAB0FDF" w14:textId="6915C31F"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OKŁADZINY PODŁOGOWE</w:t>
      </w:r>
    </w:p>
    <w:p w14:paraId="0C8C9A7B"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090F2A91"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25E0B3E6"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38625360"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2F255508"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463BCE80"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7F6DDFFC"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3536BE6F"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p>
    <w:p w14:paraId="103473C8" w14:textId="7196ED2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461288" w:rsidRPr="00461288">
        <w:rPr>
          <w:rFonts w:ascii="Calibri" w:hAnsi="Calibri" w:cs="Calibri"/>
          <w:b/>
          <w:color w:val="222222"/>
          <w:sz w:val="32"/>
          <w:szCs w:val="28"/>
        </w:rPr>
        <w:t>45432000-4</w:t>
      </w:r>
    </w:p>
    <w:p w14:paraId="474A6FC3" w14:textId="49E2D246" w:rsidR="000E6E75" w:rsidRPr="000E6112" w:rsidRDefault="00461288" w:rsidP="000E6E75">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32"/>
          <w:szCs w:val="28"/>
        </w:rPr>
        <w:t>Kładzenie i wykładanie podłóg</w:t>
      </w:r>
    </w:p>
    <w:p w14:paraId="0DAE56D9"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8"/>
          <w:szCs w:val="28"/>
        </w:rPr>
      </w:pPr>
    </w:p>
    <w:p w14:paraId="74466F7D"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28"/>
          <w:szCs w:val="28"/>
        </w:rPr>
      </w:pPr>
    </w:p>
    <w:p w14:paraId="4D2FF224"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43691FED" w14:textId="77777777" w:rsidR="000E6E75"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32FAA090"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53EE8981"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011E07DD"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78204F45"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0A8E0DCC" w14:textId="77777777" w:rsidR="000E6E75" w:rsidRPr="000E6112" w:rsidRDefault="000E6E75" w:rsidP="000E6E75">
      <w:pPr>
        <w:autoSpaceDE w:val="0"/>
        <w:autoSpaceDN w:val="0"/>
        <w:adjustRightInd w:val="0"/>
        <w:spacing w:after="0" w:line="240" w:lineRule="auto"/>
        <w:ind w:firstLine="708"/>
        <w:jc w:val="center"/>
        <w:rPr>
          <w:rFonts w:ascii="Calibri" w:hAnsi="Calibri" w:cs="Calibri"/>
          <w:b/>
          <w:color w:val="222222"/>
          <w:sz w:val="18"/>
          <w:szCs w:val="18"/>
        </w:rPr>
      </w:pPr>
    </w:p>
    <w:p w14:paraId="7626FD90" w14:textId="45DC5775" w:rsidR="009F412A" w:rsidRPr="008E5953" w:rsidRDefault="003356A4"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0777A9">
        <w:rPr>
          <w:rFonts w:ascii="Calibri" w:hAnsi="Calibri" w:cs="Calibri"/>
          <w:b/>
          <w:color w:val="222222"/>
          <w:sz w:val="28"/>
          <w:szCs w:val="28"/>
        </w:rPr>
        <w:t>24</w:t>
      </w:r>
    </w:p>
    <w:p w14:paraId="4012AAFF" w14:textId="50DA6709" w:rsidR="000E6E75" w:rsidRPr="000E6112" w:rsidRDefault="009F412A" w:rsidP="009F412A">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w:t>
      </w:r>
      <w:r w:rsidR="000E6E75" w:rsidRPr="000E6112">
        <w:rPr>
          <w:rFonts w:ascii="Calibri" w:hAnsi="Calibri" w:cs="Calibri"/>
          <w:b/>
          <w:color w:val="222222"/>
          <w:szCs w:val="28"/>
        </w:rPr>
        <w:t>1. WSTĘP</w:t>
      </w:r>
    </w:p>
    <w:p w14:paraId="2736C3A4"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7AFC3D98" w14:textId="54BAE166" w:rsidR="000E6E75" w:rsidRPr="00461288" w:rsidRDefault="000E6E75" w:rsidP="00620CD8">
      <w:pPr>
        <w:pStyle w:val="Akapitzlist"/>
        <w:numPr>
          <w:ilvl w:val="1"/>
          <w:numId w:val="113"/>
        </w:numPr>
        <w:autoSpaceDE w:val="0"/>
        <w:autoSpaceDN w:val="0"/>
        <w:adjustRightInd w:val="0"/>
        <w:spacing w:after="0" w:line="240" w:lineRule="auto"/>
        <w:jc w:val="both"/>
        <w:rPr>
          <w:rFonts w:ascii="Calibri" w:hAnsi="Calibri" w:cs="Calibri"/>
          <w:b/>
          <w:color w:val="222222"/>
          <w:sz w:val="18"/>
          <w:szCs w:val="28"/>
        </w:rPr>
      </w:pPr>
      <w:r w:rsidRPr="00461288">
        <w:rPr>
          <w:rFonts w:ascii="Calibri" w:hAnsi="Calibri" w:cs="Calibri"/>
          <w:b/>
          <w:color w:val="222222"/>
          <w:sz w:val="18"/>
          <w:szCs w:val="28"/>
        </w:rPr>
        <w:t>Przedmiot SST</w:t>
      </w:r>
    </w:p>
    <w:p w14:paraId="39D3FA50"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0EA1871D" w14:textId="2216CCEF" w:rsidR="000E6E75" w:rsidRDefault="003356A4" w:rsidP="000E6E75">
      <w:pPr>
        <w:autoSpaceDE w:val="0"/>
        <w:autoSpaceDN w:val="0"/>
        <w:adjustRightInd w:val="0"/>
        <w:spacing w:after="0" w:line="240" w:lineRule="auto"/>
        <w:jc w:val="both"/>
        <w:rPr>
          <w:rFonts w:ascii="Calibri" w:hAnsi="Calibri" w:cs="Calibri"/>
          <w:color w:val="222222"/>
          <w:sz w:val="18"/>
          <w:szCs w:val="28"/>
        </w:rPr>
      </w:pPr>
      <w:r w:rsidRPr="003356A4">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6A468375" w14:textId="77777777" w:rsidR="003356A4" w:rsidRDefault="003356A4" w:rsidP="000E6E75">
      <w:pPr>
        <w:autoSpaceDE w:val="0"/>
        <w:autoSpaceDN w:val="0"/>
        <w:adjustRightInd w:val="0"/>
        <w:spacing w:after="0" w:line="240" w:lineRule="auto"/>
        <w:jc w:val="both"/>
        <w:rPr>
          <w:rFonts w:ascii="Calibri" w:hAnsi="Calibri" w:cs="Calibri"/>
          <w:b/>
          <w:color w:val="222222"/>
          <w:sz w:val="18"/>
          <w:szCs w:val="28"/>
          <w:u w:val="single"/>
        </w:rPr>
      </w:pPr>
    </w:p>
    <w:p w14:paraId="65C9125D" w14:textId="77777777" w:rsidR="000E6E75" w:rsidRPr="001C338F" w:rsidRDefault="000E6E75" w:rsidP="00620CD8">
      <w:pPr>
        <w:pStyle w:val="Akapitzlist"/>
        <w:numPr>
          <w:ilvl w:val="1"/>
          <w:numId w:val="113"/>
        </w:numPr>
        <w:autoSpaceDE w:val="0"/>
        <w:autoSpaceDN w:val="0"/>
        <w:adjustRightInd w:val="0"/>
        <w:spacing w:after="0" w:line="240" w:lineRule="auto"/>
        <w:jc w:val="both"/>
        <w:rPr>
          <w:rFonts w:ascii="Calibri" w:hAnsi="Calibri" w:cs="Calibri"/>
          <w:b/>
          <w:color w:val="222222"/>
          <w:sz w:val="18"/>
          <w:szCs w:val="28"/>
        </w:rPr>
      </w:pPr>
      <w:r w:rsidRPr="001C338F">
        <w:rPr>
          <w:rFonts w:ascii="Calibri" w:hAnsi="Calibri" w:cs="Calibri"/>
          <w:b/>
          <w:color w:val="222222"/>
          <w:sz w:val="18"/>
          <w:szCs w:val="28"/>
        </w:rPr>
        <w:t>Zakres stosowania SST</w:t>
      </w:r>
    </w:p>
    <w:p w14:paraId="6DD267C7" w14:textId="77777777" w:rsidR="000E6E75" w:rsidRPr="000E6112" w:rsidRDefault="000E6E75" w:rsidP="000E6E75">
      <w:pPr>
        <w:autoSpaceDE w:val="0"/>
        <w:autoSpaceDN w:val="0"/>
        <w:adjustRightInd w:val="0"/>
        <w:spacing w:after="0" w:line="240" w:lineRule="auto"/>
        <w:ind w:left="360"/>
        <w:contextualSpacing/>
        <w:jc w:val="both"/>
        <w:rPr>
          <w:rFonts w:ascii="Calibri" w:hAnsi="Calibri" w:cs="Calibri"/>
          <w:color w:val="222222"/>
          <w:sz w:val="18"/>
          <w:szCs w:val="28"/>
        </w:rPr>
      </w:pPr>
    </w:p>
    <w:p w14:paraId="3BE43002"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Pr>
          <w:rFonts w:ascii="Calibri" w:hAnsi="Calibri" w:cs="Calibri"/>
          <w:color w:val="222222"/>
          <w:sz w:val="18"/>
          <w:szCs w:val="28"/>
        </w:rPr>
        <w:t xml:space="preserve"> </w:t>
      </w:r>
      <w:r w:rsidRPr="000E6112">
        <w:rPr>
          <w:rFonts w:ascii="Calibri" w:hAnsi="Calibri" w:cs="Calibri"/>
          <w:color w:val="222222"/>
          <w:sz w:val="18"/>
          <w:szCs w:val="28"/>
        </w:rPr>
        <w:t>opracowani</w:t>
      </w:r>
    </w:p>
    <w:p w14:paraId="3C129A2A"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30B10424" w14:textId="77777777" w:rsidR="000E6E75" w:rsidRPr="000E6112" w:rsidRDefault="000E6E75" w:rsidP="00620CD8">
      <w:pPr>
        <w:numPr>
          <w:ilvl w:val="1"/>
          <w:numId w:val="11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11F8AC7A"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0BFD7E2B"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16DDF3CB"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5BDE60C0" w14:textId="77777777" w:rsidR="000E6E75" w:rsidRPr="000E6112" w:rsidRDefault="000E6E75" w:rsidP="00620CD8">
      <w:pPr>
        <w:numPr>
          <w:ilvl w:val="1"/>
          <w:numId w:val="11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7D3293D1"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6FB7C922" w14:textId="5386DBB2" w:rsidR="000E6E75" w:rsidRDefault="00D04251" w:rsidP="00D04251">
      <w:pPr>
        <w:pStyle w:val="Akapitzlist"/>
        <w:autoSpaceDE w:val="0"/>
        <w:autoSpaceDN w:val="0"/>
        <w:adjustRightInd w:val="0"/>
        <w:spacing w:after="0" w:line="240" w:lineRule="auto"/>
        <w:ind w:left="0"/>
        <w:jc w:val="both"/>
        <w:rPr>
          <w:rFonts w:ascii="Calibri" w:hAnsi="Calibri" w:cs="Calibri"/>
          <w:color w:val="222222"/>
          <w:sz w:val="18"/>
          <w:szCs w:val="28"/>
        </w:rPr>
      </w:pPr>
      <w:r w:rsidRPr="00D04251">
        <w:rPr>
          <w:rFonts w:ascii="Calibri" w:hAnsi="Calibri" w:cs="Calibri"/>
          <w:color w:val="222222"/>
          <w:sz w:val="18"/>
          <w:szCs w:val="28"/>
        </w:rPr>
        <w:t>Roboty, których dotyczy specyfikacja obejmują wszystkie czynności umożliwiające i mające na celu wykonanie posadzek w przedmiotowym obiekcie.</w:t>
      </w:r>
    </w:p>
    <w:p w14:paraId="77A728FB" w14:textId="77777777" w:rsidR="00D04251" w:rsidRPr="00CB389E" w:rsidRDefault="00D04251" w:rsidP="000E6E75">
      <w:pPr>
        <w:pStyle w:val="Akapitzlist"/>
        <w:autoSpaceDE w:val="0"/>
        <w:autoSpaceDN w:val="0"/>
        <w:adjustRightInd w:val="0"/>
        <w:spacing w:after="0" w:line="240" w:lineRule="auto"/>
        <w:jc w:val="both"/>
        <w:rPr>
          <w:rFonts w:ascii="Calibri" w:hAnsi="Calibri" w:cs="Calibri"/>
          <w:color w:val="222222"/>
          <w:sz w:val="18"/>
          <w:szCs w:val="28"/>
        </w:rPr>
      </w:pPr>
    </w:p>
    <w:p w14:paraId="78AC1755" w14:textId="77777777" w:rsidR="000E6E75" w:rsidRPr="000E6112" w:rsidRDefault="000E6E75" w:rsidP="00620CD8">
      <w:pPr>
        <w:numPr>
          <w:ilvl w:val="1"/>
          <w:numId w:val="11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7D080CFD"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652C9B69" w14:textId="77777777" w:rsidR="00D04251" w:rsidRPr="00D04251" w:rsidRDefault="00D04251" w:rsidP="00D04251">
      <w:pPr>
        <w:autoSpaceDE w:val="0"/>
        <w:autoSpaceDN w:val="0"/>
        <w:adjustRightInd w:val="0"/>
        <w:spacing w:after="0" w:line="240" w:lineRule="auto"/>
        <w:jc w:val="both"/>
        <w:rPr>
          <w:rFonts w:ascii="Calibri" w:hAnsi="Calibri" w:cs="Calibri"/>
          <w:color w:val="222222"/>
          <w:sz w:val="18"/>
          <w:szCs w:val="28"/>
        </w:rPr>
      </w:pPr>
      <w:r w:rsidRPr="00D04251">
        <w:rPr>
          <w:rFonts w:ascii="Calibri" w:hAnsi="Calibri" w:cs="Calibri"/>
          <w:color w:val="222222"/>
          <w:sz w:val="18"/>
          <w:szCs w:val="28"/>
        </w:rPr>
        <w:t>Wykonawca robót jest odpowiedzialny za jakość wykonania robót, ich zgodność z dokumentacją</w:t>
      </w:r>
    </w:p>
    <w:p w14:paraId="1F1D0DD8" w14:textId="7D70913E" w:rsidR="000E6E75" w:rsidRDefault="00D04251" w:rsidP="00D04251">
      <w:pPr>
        <w:autoSpaceDE w:val="0"/>
        <w:autoSpaceDN w:val="0"/>
        <w:adjustRightInd w:val="0"/>
        <w:spacing w:after="0" w:line="240" w:lineRule="auto"/>
        <w:jc w:val="both"/>
        <w:rPr>
          <w:rFonts w:ascii="Calibri" w:hAnsi="Calibri" w:cs="Calibri"/>
          <w:color w:val="222222"/>
          <w:sz w:val="18"/>
          <w:szCs w:val="28"/>
        </w:rPr>
      </w:pPr>
      <w:r w:rsidRPr="00D04251">
        <w:rPr>
          <w:rFonts w:ascii="Calibri" w:hAnsi="Calibri" w:cs="Calibri"/>
          <w:color w:val="222222"/>
          <w:sz w:val="18"/>
          <w:szCs w:val="28"/>
        </w:rPr>
        <w:t>projektową, SST i poleceniami Inspektora nadzoru</w:t>
      </w:r>
    </w:p>
    <w:p w14:paraId="6280F3C1" w14:textId="77777777" w:rsidR="00D04251" w:rsidRPr="000E6112" w:rsidRDefault="00D04251" w:rsidP="00D04251">
      <w:pPr>
        <w:autoSpaceDE w:val="0"/>
        <w:autoSpaceDN w:val="0"/>
        <w:adjustRightInd w:val="0"/>
        <w:spacing w:after="0" w:line="240" w:lineRule="auto"/>
        <w:jc w:val="both"/>
        <w:rPr>
          <w:rFonts w:ascii="Calibri" w:hAnsi="Calibri" w:cs="Calibri"/>
          <w:color w:val="222222"/>
          <w:sz w:val="18"/>
          <w:szCs w:val="28"/>
        </w:rPr>
      </w:pPr>
    </w:p>
    <w:p w14:paraId="38A8D6B6"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4041C348"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35ED7FB7"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73497229"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63AD7133" w14:textId="77777777" w:rsidR="000E6E75" w:rsidRPr="0028298A" w:rsidRDefault="000E6E75" w:rsidP="000E6E75">
      <w:pPr>
        <w:autoSpaceDE w:val="0"/>
        <w:autoSpaceDN w:val="0"/>
        <w:adjustRightInd w:val="0"/>
        <w:spacing w:after="0" w:line="240" w:lineRule="auto"/>
        <w:jc w:val="both"/>
        <w:rPr>
          <w:rFonts w:cstheme="minorHAnsi"/>
          <w:color w:val="222222"/>
          <w:sz w:val="16"/>
          <w:szCs w:val="16"/>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w:t>
      </w:r>
      <w:r w:rsidRPr="0028298A">
        <w:rPr>
          <w:rFonts w:cstheme="minorHAnsi"/>
          <w:color w:val="222222"/>
          <w:sz w:val="16"/>
          <w:szCs w:val="16"/>
        </w:rPr>
        <w:t xml:space="preserve">technicznej pkt 3.1. „Wymagania ogólne” </w:t>
      </w:r>
    </w:p>
    <w:p w14:paraId="0FDC975C" w14:textId="77777777" w:rsidR="000E6E75" w:rsidRDefault="000E6E75" w:rsidP="000E6E75">
      <w:pPr>
        <w:autoSpaceDE w:val="0"/>
        <w:autoSpaceDN w:val="0"/>
        <w:adjustRightInd w:val="0"/>
        <w:spacing w:after="0" w:line="240" w:lineRule="auto"/>
        <w:jc w:val="both"/>
        <w:rPr>
          <w:rFonts w:cstheme="minorHAnsi"/>
          <w:color w:val="222222"/>
          <w:sz w:val="18"/>
          <w:szCs w:val="18"/>
        </w:rPr>
      </w:pPr>
    </w:p>
    <w:p w14:paraId="2D29F354" w14:textId="168CE3F2"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 xml:space="preserve">2.2. Posadzki z płytek </w:t>
      </w:r>
      <w:proofErr w:type="spellStart"/>
      <w:r w:rsidRPr="00D04251">
        <w:rPr>
          <w:rFonts w:cstheme="minorHAnsi"/>
          <w:b/>
          <w:color w:val="222222"/>
          <w:sz w:val="16"/>
          <w:szCs w:val="16"/>
        </w:rPr>
        <w:t>gresowych</w:t>
      </w:r>
      <w:proofErr w:type="spellEnd"/>
      <w:r>
        <w:rPr>
          <w:rFonts w:cstheme="minorHAnsi"/>
          <w:b/>
          <w:color w:val="222222"/>
          <w:sz w:val="16"/>
          <w:szCs w:val="16"/>
        </w:rPr>
        <w:t xml:space="preserve"> i </w:t>
      </w:r>
      <w:proofErr w:type="spellStart"/>
      <w:r>
        <w:rPr>
          <w:rFonts w:cstheme="minorHAnsi"/>
          <w:b/>
          <w:color w:val="222222"/>
          <w:sz w:val="16"/>
          <w:szCs w:val="16"/>
        </w:rPr>
        <w:t>tarakotowych</w:t>
      </w:r>
      <w:proofErr w:type="spellEnd"/>
      <w:r w:rsidRPr="00D04251">
        <w:rPr>
          <w:rFonts w:cstheme="minorHAnsi"/>
          <w:b/>
          <w:color w:val="222222"/>
          <w:sz w:val="16"/>
          <w:szCs w:val="16"/>
        </w:rPr>
        <w:t>.</w:t>
      </w:r>
    </w:p>
    <w:p w14:paraId="3D68AD04"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73C24193"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2.2.1. Kompozycje klejowe</w:t>
      </w:r>
    </w:p>
    <w:p w14:paraId="7E5A9D68"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72C66403" w14:textId="3F85D31C" w:rsidR="00D04251" w:rsidRPr="00D04251" w:rsidRDefault="00D04251" w:rsidP="00D04251">
      <w:pPr>
        <w:autoSpaceDE w:val="0"/>
        <w:autoSpaceDN w:val="0"/>
        <w:adjustRightInd w:val="0"/>
        <w:spacing w:after="0" w:line="240" w:lineRule="auto"/>
        <w:jc w:val="both"/>
        <w:rPr>
          <w:rFonts w:cstheme="minorHAnsi"/>
          <w:sz w:val="16"/>
          <w:szCs w:val="16"/>
        </w:rPr>
      </w:pPr>
      <w:r w:rsidRPr="00D04251">
        <w:rPr>
          <w:rFonts w:cstheme="minorHAnsi"/>
          <w:sz w:val="16"/>
          <w:szCs w:val="16"/>
        </w:rPr>
        <w:t>Kompozycje klejące muszą odpowiadać wymaganiom PN-EN 12004:2002 lub odpowiednich aprobat technicznych.</w:t>
      </w:r>
      <w:r>
        <w:rPr>
          <w:rFonts w:cstheme="minorHAnsi"/>
          <w:sz w:val="16"/>
          <w:szCs w:val="16"/>
        </w:rPr>
        <w:t xml:space="preserve"> </w:t>
      </w:r>
      <w:r w:rsidRPr="00D04251">
        <w:rPr>
          <w:rFonts w:cstheme="minorHAnsi"/>
          <w:sz w:val="16"/>
          <w:szCs w:val="16"/>
        </w:rPr>
        <w:t>Do posadzek na zewnątrz obiektu stosować kleje mrozoodporne.</w:t>
      </w:r>
    </w:p>
    <w:p w14:paraId="3FF7C100"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1EB3E4DC" w14:textId="4DFE1B76"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 xml:space="preserve">2.2.2. Płytki </w:t>
      </w:r>
      <w:proofErr w:type="spellStart"/>
      <w:r w:rsidRPr="00D04251">
        <w:rPr>
          <w:rFonts w:cstheme="minorHAnsi"/>
          <w:b/>
          <w:color w:val="222222"/>
          <w:sz w:val="16"/>
          <w:szCs w:val="16"/>
        </w:rPr>
        <w:t>gresowe</w:t>
      </w:r>
      <w:proofErr w:type="spellEnd"/>
      <w:r>
        <w:rPr>
          <w:rFonts w:cstheme="minorHAnsi"/>
          <w:b/>
          <w:color w:val="222222"/>
          <w:sz w:val="16"/>
          <w:szCs w:val="16"/>
        </w:rPr>
        <w:t xml:space="preserve"> i terakotowe </w:t>
      </w:r>
    </w:p>
    <w:p w14:paraId="765F86D0"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49C3D0EC" w14:textId="242B9555" w:rsidR="00D04251" w:rsidRDefault="00D04251" w:rsidP="00D04251">
      <w:p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Płytki  ceramiczne  powinny  odpowiadać  jednej  z  wymienionych  norm:  PN-EN  176:1996,  PN-ISO13006:2001 lub odpowiednim aprobatom technicznym.</w:t>
      </w:r>
    </w:p>
    <w:p w14:paraId="370CAEE1" w14:textId="77777777" w:rsidR="00D04251" w:rsidRPr="00D04251" w:rsidRDefault="00D04251" w:rsidP="00D04251">
      <w:pPr>
        <w:autoSpaceDE w:val="0"/>
        <w:autoSpaceDN w:val="0"/>
        <w:adjustRightInd w:val="0"/>
        <w:spacing w:after="0" w:line="240" w:lineRule="auto"/>
        <w:jc w:val="both"/>
        <w:rPr>
          <w:rFonts w:cstheme="minorHAnsi"/>
          <w:color w:val="222222"/>
          <w:sz w:val="16"/>
          <w:szCs w:val="16"/>
        </w:rPr>
      </w:pPr>
    </w:p>
    <w:p w14:paraId="7832D535" w14:textId="58E0C50F" w:rsidR="00D04251" w:rsidRPr="00D04251" w:rsidRDefault="00D04251" w:rsidP="00620CD8">
      <w:pPr>
        <w:pStyle w:val="Akapitzlist"/>
        <w:numPr>
          <w:ilvl w:val="0"/>
          <w:numId w:val="114"/>
        </w:num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barwa: wg wzorca producenta,</w:t>
      </w:r>
    </w:p>
    <w:p w14:paraId="512A4C89" w14:textId="353CCAA5" w:rsidR="00D04251" w:rsidRPr="00D04251" w:rsidRDefault="00D04251" w:rsidP="00620CD8">
      <w:pPr>
        <w:pStyle w:val="Akapitzlist"/>
        <w:numPr>
          <w:ilvl w:val="0"/>
          <w:numId w:val="114"/>
        </w:num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 xml:space="preserve">twardość w skali </w:t>
      </w:r>
      <w:proofErr w:type="spellStart"/>
      <w:r w:rsidRPr="00D04251">
        <w:rPr>
          <w:rFonts w:cstheme="minorHAnsi"/>
          <w:color w:val="222222"/>
          <w:sz w:val="16"/>
          <w:szCs w:val="16"/>
        </w:rPr>
        <w:t>Mosha</w:t>
      </w:r>
      <w:proofErr w:type="spellEnd"/>
      <w:r w:rsidRPr="00D04251">
        <w:rPr>
          <w:rFonts w:cstheme="minorHAnsi"/>
          <w:color w:val="222222"/>
          <w:sz w:val="16"/>
          <w:szCs w:val="16"/>
        </w:rPr>
        <w:t xml:space="preserve"> 8</w:t>
      </w:r>
    </w:p>
    <w:p w14:paraId="5EC70E64" w14:textId="6AAC494D" w:rsidR="00D04251" w:rsidRPr="00D04251" w:rsidRDefault="00D04251" w:rsidP="00620CD8">
      <w:pPr>
        <w:pStyle w:val="Akapitzlist"/>
        <w:numPr>
          <w:ilvl w:val="0"/>
          <w:numId w:val="114"/>
        </w:num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ścieralność  V klasa ścieralności</w:t>
      </w:r>
    </w:p>
    <w:p w14:paraId="157FFE61" w14:textId="681DD87D" w:rsidR="00D04251" w:rsidRPr="00D04251" w:rsidRDefault="00D04251" w:rsidP="00620CD8">
      <w:pPr>
        <w:pStyle w:val="Akapitzlist"/>
        <w:numPr>
          <w:ilvl w:val="0"/>
          <w:numId w:val="114"/>
        </w:num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na schodach i przy wejściach wykonane jako antypoślizgowe</w:t>
      </w:r>
    </w:p>
    <w:p w14:paraId="6A4E7FDD" w14:textId="0BA0A123" w:rsidR="00D04251" w:rsidRPr="00D04251" w:rsidRDefault="00D04251" w:rsidP="00620CD8">
      <w:pPr>
        <w:pStyle w:val="Akapitzlist"/>
        <w:numPr>
          <w:ilvl w:val="0"/>
          <w:numId w:val="114"/>
        </w:num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na schodach zewnętrznych antypoślizgowe i mrozoodporne.</w:t>
      </w:r>
    </w:p>
    <w:p w14:paraId="608C3D11"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7F0F91B5"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2.2.3. Zaprawy do spoinowania.</w:t>
      </w:r>
    </w:p>
    <w:p w14:paraId="1355D979"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5F84AF3A" w14:textId="14A4C1B9" w:rsidR="00D04251" w:rsidRDefault="00D04251" w:rsidP="00D04251">
      <w:pPr>
        <w:autoSpaceDE w:val="0"/>
        <w:autoSpaceDN w:val="0"/>
        <w:adjustRightInd w:val="0"/>
        <w:spacing w:after="0" w:line="240" w:lineRule="auto"/>
        <w:jc w:val="both"/>
        <w:rPr>
          <w:rFonts w:cstheme="minorHAnsi"/>
          <w:color w:val="222222"/>
          <w:sz w:val="16"/>
          <w:szCs w:val="16"/>
        </w:rPr>
      </w:pPr>
      <w:r w:rsidRPr="00D04251">
        <w:rPr>
          <w:rFonts w:cstheme="minorHAnsi"/>
          <w:color w:val="222222"/>
          <w:sz w:val="16"/>
          <w:szCs w:val="16"/>
        </w:rPr>
        <w:t>Zaprawy do spoinowania muszą odpowiadać wymaganiom odpowiednich aprobat technicznych lub norm. Należy zastosować fugę epoksydową, kolor ustalić z Inwestorem W narożnikach ścian, w sąsiedztwie ościeżnic drzwiowych, na styku posadzki i cokołu oraz wokół otworów rewizyjnych należy stosować elastyczna fugę silikonową w kolorze dobranym do koloru preparatu do spoinowania;</w:t>
      </w:r>
    </w:p>
    <w:p w14:paraId="0FA89C45" w14:textId="3A920CCF" w:rsidR="00D04251" w:rsidRDefault="00D04251" w:rsidP="00D04251">
      <w:pPr>
        <w:autoSpaceDE w:val="0"/>
        <w:autoSpaceDN w:val="0"/>
        <w:adjustRightInd w:val="0"/>
        <w:spacing w:after="0" w:line="240" w:lineRule="auto"/>
        <w:jc w:val="both"/>
        <w:rPr>
          <w:rFonts w:cstheme="minorHAnsi"/>
          <w:color w:val="222222"/>
          <w:sz w:val="16"/>
          <w:szCs w:val="16"/>
        </w:rPr>
      </w:pPr>
    </w:p>
    <w:p w14:paraId="44D50027" w14:textId="01B3CAC2"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2.3. Parkiet drewniany.</w:t>
      </w:r>
    </w:p>
    <w:p w14:paraId="3A73BA53"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1B3E0C26" w14:textId="3D02D6DD" w:rsidR="00D04251" w:rsidRPr="00125172" w:rsidRDefault="00D04251" w:rsidP="00D04251">
      <w:pPr>
        <w:autoSpaceDE w:val="0"/>
        <w:autoSpaceDN w:val="0"/>
        <w:adjustRightInd w:val="0"/>
        <w:spacing w:after="0" w:line="240" w:lineRule="auto"/>
        <w:jc w:val="both"/>
        <w:rPr>
          <w:rFonts w:cstheme="minorHAnsi"/>
          <w:color w:val="222222"/>
          <w:sz w:val="16"/>
          <w:szCs w:val="16"/>
        </w:rPr>
      </w:pPr>
      <w:r w:rsidRPr="00125172">
        <w:rPr>
          <w:rFonts w:cstheme="minorHAnsi"/>
          <w:color w:val="222222"/>
          <w:sz w:val="16"/>
          <w:szCs w:val="16"/>
        </w:rPr>
        <w:t xml:space="preserve">Deszczułki z drewna liściastego – </w:t>
      </w:r>
      <w:r w:rsidR="00125172" w:rsidRPr="00125172">
        <w:rPr>
          <w:rFonts w:cstheme="minorHAnsi"/>
          <w:color w:val="222222"/>
          <w:sz w:val="16"/>
          <w:szCs w:val="16"/>
        </w:rPr>
        <w:t>jesionowego</w:t>
      </w:r>
      <w:r w:rsidRPr="00125172">
        <w:rPr>
          <w:rFonts w:cstheme="minorHAnsi"/>
          <w:color w:val="222222"/>
          <w:sz w:val="16"/>
          <w:szCs w:val="16"/>
        </w:rPr>
        <w:t>, powinny mieć grubość 20mm. Najczęściej stosuje się deszczułki z piórem i wpustem, uniwersalne, przeznaczone do klejenia specjalnym klejem.</w:t>
      </w:r>
      <w:r w:rsidR="00125172" w:rsidRPr="00125172">
        <w:rPr>
          <w:rFonts w:cstheme="minorHAnsi"/>
          <w:color w:val="222222"/>
          <w:sz w:val="16"/>
          <w:szCs w:val="16"/>
        </w:rPr>
        <w:t xml:space="preserve"> </w:t>
      </w:r>
      <w:r w:rsidRPr="00125172">
        <w:rPr>
          <w:rFonts w:cstheme="minorHAnsi"/>
          <w:color w:val="222222"/>
          <w:sz w:val="16"/>
          <w:szCs w:val="16"/>
        </w:rPr>
        <w:t>Wilgotność drewna deszczułek przed ich układaniem powinna wynosić 8 do</w:t>
      </w:r>
      <w:r w:rsidR="00125172" w:rsidRPr="00125172">
        <w:rPr>
          <w:rFonts w:cstheme="minorHAnsi"/>
          <w:color w:val="222222"/>
          <w:sz w:val="16"/>
          <w:szCs w:val="16"/>
        </w:rPr>
        <w:t xml:space="preserve"> </w:t>
      </w:r>
      <w:r w:rsidRPr="00125172">
        <w:rPr>
          <w:rFonts w:cstheme="minorHAnsi"/>
          <w:color w:val="222222"/>
          <w:sz w:val="16"/>
          <w:szCs w:val="16"/>
        </w:rPr>
        <w:t>13% w stosunku do masy suchego drewna.</w:t>
      </w:r>
      <w:r w:rsidR="00125172">
        <w:rPr>
          <w:rFonts w:cstheme="minorHAnsi"/>
          <w:color w:val="222222"/>
          <w:sz w:val="16"/>
          <w:szCs w:val="16"/>
        </w:rPr>
        <w:t xml:space="preserve"> </w:t>
      </w:r>
      <w:r w:rsidRPr="00125172">
        <w:rPr>
          <w:rFonts w:cstheme="minorHAnsi"/>
          <w:color w:val="222222"/>
          <w:sz w:val="16"/>
          <w:szCs w:val="16"/>
        </w:rPr>
        <w:t xml:space="preserve">Parkiet przechowywać w miejscu suchym i przewiewnym, nie wystawionym na działanie promieni </w:t>
      </w:r>
      <w:r w:rsidRPr="00125172">
        <w:rPr>
          <w:rFonts w:cstheme="minorHAnsi"/>
          <w:color w:val="222222"/>
          <w:sz w:val="16"/>
          <w:szCs w:val="16"/>
        </w:rPr>
        <w:lastRenderedPageBreak/>
        <w:t>słonecznych i opadów atmosferycznych. Paczki z parkietem należy izolować od podłoża poprzez składowanie na podestach lub na styropianie.</w:t>
      </w:r>
    </w:p>
    <w:p w14:paraId="3664D24A"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52CA5B96" w14:textId="4D6D24DC"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2.</w:t>
      </w:r>
      <w:r w:rsidR="00125172">
        <w:rPr>
          <w:rFonts w:cstheme="minorHAnsi"/>
          <w:b/>
          <w:color w:val="222222"/>
          <w:sz w:val="16"/>
          <w:szCs w:val="16"/>
        </w:rPr>
        <w:t>4</w:t>
      </w:r>
      <w:r w:rsidRPr="00D04251">
        <w:rPr>
          <w:rFonts w:cstheme="minorHAnsi"/>
          <w:b/>
          <w:color w:val="222222"/>
          <w:sz w:val="16"/>
          <w:szCs w:val="16"/>
        </w:rPr>
        <w:t>. Listwy drewniane przyścienne.</w:t>
      </w:r>
    </w:p>
    <w:p w14:paraId="38286009"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7FF90B3D" w14:textId="77777777" w:rsidR="00D04251" w:rsidRPr="00125172" w:rsidRDefault="00D04251" w:rsidP="00D04251">
      <w:pPr>
        <w:autoSpaceDE w:val="0"/>
        <w:autoSpaceDN w:val="0"/>
        <w:adjustRightInd w:val="0"/>
        <w:spacing w:after="0" w:line="240" w:lineRule="auto"/>
        <w:jc w:val="both"/>
        <w:rPr>
          <w:rFonts w:cstheme="minorHAnsi"/>
          <w:color w:val="222222"/>
          <w:sz w:val="16"/>
          <w:szCs w:val="16"/>
        </w:rPr>
      </w:pPr>
      <w:r w:rsidRPr="00125172">
        <w:rPr>
          <w:rFonts w:cstheme="minorHAnsi"/>
          <w:color w:val="222222"/>
          <w:sz w:val="16"/>
          <w:szCs w:val="16"/>
        </w:rPr>
        <w:t>Stosować listwy przyścienne z drewna liściastego.</w:t>
      </w:r>
    </w:p>
    <w:p w14:paraId="1031186D"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4682CB6A" w14:textId="04ACD473" w:rsidR="00D04251" w:rsidRPr="00D04251" w:rsidRDefault="00D04251" w:rsidP="00D04251">
      <w:pPr>
        <w:autoSpaceDE w:val="0"/>
        <w:autoSpaceDN w:val="0"/>
        <w:adjustRightInd w:val="0"/>
        <w:spacing w:after="0" w:line="240" w:lineRule="auto"/>
        <w:jc w:val="both"/>
        <w:rPr>
          <w:rFonts w:cstheme="minorHAnsi"/>
          <w:b/>
          <w:color w:val="222222"/>
          <w:sz w:val="16"/>
          <w:szCs w:val="16"/>
        </w:rPr>
      </w:pPr>
      <w:r w:rsidRPr="00D04251">
        <w:rPr>
          <w:rFonts w:cstheme="minorHAnsi"/>
          <w:b/>
          <w:color w:val="222222"/>
          <w:sz w:val="16"/>
          <w:szCs w:val="16"/>
        </w:rPr>
        <w:t>2.</w:t>
      </w:r>
      <w:r w:rsidR="00125172">
        <w:rPr>
          <w:rFonts w:cstheme="minorHAnsi"/>
          <w:b/>
          <w:color w:val="222222"/>
          <w:sz w:val="16"/>
          <w:szCs w:val="16"/>
        </w:rPr>
        <w:t>5</w:t>
      </w:r>
      <w:r w:rsidRPr="00D04251">
        <w:rPr>
          <w:rFonts w:cstheme="minorHAnsi"/>
          <w:b/>
          <w:color w:val="222222"/>
          <w:sz w:val="16"/>
          <w:szCs w:val="16"/>
        </w:rPr>
        <w:t>. Lakiery do parkietów.</w:t>
      </w:r>
    </w:p>
    <w:p w14:paraId="22C275BB"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192B40B5" w14:textId="77777777" w:rsidR="00D04251" w:rsidRPr="008247FB" w:rsidRDefault="00D04251" w:rsidP="00D04251">
      <w:pPr>
        <w:autoSpaceDE w:val="0"/>
        <w:autoSpaceDN w:val="0"/>
        <w:adjustRightInd w:val="0"/>
        <w:spacing w:after="0" w:line="240" w:lineRule="auto"/>
        <w:jc w:val="both"/>
        <w:rPr>
          <w:rFonts w:cstheme="minorHAnsi"/>
          <w:color w:val="222222"/>
          <w:sz w:val="16"/>
          <w:szCs w:val="16"/>
        </w:rPr>
      </w:pPr>
      <w:r w:rsidRPr="008247FB">
        <w:rPr>
          <w:rFonts w:cstheme="minorHAnsi"/>
          <w:color w:val="222222"/>
          <w:sz w:val="16"/>
          <w:szCs w:val="16"/>
        </w:rPr>
        <w:t>Lakier chemoutwardzalny do drewna.</w:t>
      </w:r>
    </w:p>
    <w:p w14:paraId="2B5E14F4" w14:textId="77777777" w:rsidR="00D04251" w:rsidRPr="00D04251" w:rsidRDefault="00D04251" w:rsidP="00D04251">
      <w:pPr>
        <w:autoSpaceDE w:val="0"/>
        <w:autoSpaceDN w:val="0"/>
        <w:adjustRightInd w:val="0"/>
        <w:spacing w:after="0" w:line="240" w:lineRule="auto"/>
        <w:jc w:val="both"/>
        <w:rPr>
          <w:rFonts w:cstheme="minorHAnsi"/>
          <w:b/>
          <w:color w:val="222222"/>
          <w:sz w:val="16"/>
          <w:szCs w:val="16"/>
        </w:rPr>
      </w:pPr>
    </w:p>
    <w:p w14:paraId="27CD0161"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7EBAAF71"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5AE96DA6"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48204CD9"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1A310EFB"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6718671B"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2E38724B"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3.2. Sprzęt do wykonywania robót </w:t>
      </w:r>
    </w:p>
    <w:p w14:paraId="468567E9"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3999136E" w14:textId="243AE993" w:rsidR="008247FB" w:rsidRDefault="008247FB" w:rsidP="008247FB">
      <w:p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Do wykonywania robót wykładzinowych należy stosować:</w:t>
      </w:r>
    </w:p>
    <w:p w14:paraId="031F6A5F"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28"/>
        </w:rPr>
      </w:pPr>
    </w:p>
    <w:p w14:paraId="408B2DF7" w14:textId="2E59EAEA"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szczotki o sztywnym włosiu lub druciane do czyszczenia powierzchni podłoża,</w:t>
      </w:r>
    </w:p>
    <w:p w14:paraId="366F2FC0" w14:textId="751FF46C"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szpachle i packi metalowe z tworzywa sztucznego,</w:t>
      </w:r>
    </w:p>
    <w:p w14:paraId="6287BC7A" w14:textId="01D7B834"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narzędzia lub urządzenia do cięcia płytek,</w:t>
      </w:r>
    </w:p>
    <w:p w14:paraId="0C568B76" w14:textId="41F88314"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packi ząbkowane stalowe lub z tworzywa o wysokości ząbków 6-12mm do rozprowadzenia kompozycji klejących,</w:t>
      </w:r>
    </w:p>
    <w:p w14:paraId="6F30D9FF" w14:textId="07A73368"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łaty do sprawdzania równości powierzchni,</w:t>
      </w:r>
    </w:p>
    <w:p w14:paraId="40280B51" w14:textId="6D3F8246"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poziomice,</w:t>
      </w:r>
    </w:p>
    <w:p w14:paraId="5B46E9AE" w14:textId="61A3373D"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wkładki dystansowe,</w:t>
      </w:r>
    </w:p>
    <w:p w14:paraId="4A7FAE73" w14:textId="7F365AD6"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mieszadła koszyczkowe napędzane wiertarką elektryczną oraz pojemniki do przygotowania kompozycji klejących,</w:t>
      </w:r>
    </w:p>
    <w:p w14:paraId="1F543D62" w14:textId="0C6A95E8" w:rsidR="008247FB"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gąbki do mycia oraz czyszczenia wykładziny,</w:t>
      </w:r>
    </w:p>
    <w:p w14:paraId="45F329E2" w14:textId="3C69AFAB" w:rsidR="000E6E75" w:rsidRPr="008247FB" w:rsidRDefault="008247FB" w:rsidP="00620CD8">
      <w:pPr>
        <w:pStyle w:val="Akapitzlist"/>
        <w:numPr>
          <w:ilvl w:val="0"/>
          <w:numId w:val="115"/>
        </w:numPr>
        <w:autoSpaceDE w:val="0"/>
        <w:autoSpaceDN w:val="0"/>
        <w:adjustRightInd w:val="0"/>
        <w:spacing w:after="0" w:line="240" w:lineRule="auto"/>
        <w:jc w:val="both"/>
        <w:rPr>
          <w:rFonts w:ascii="Calibri" w:hAnsi="Calibri" w:cs="Calibri"/>
          <w:color w:val="222222"/>
          <w:sz w:val="18"/>
          <w:szCs w:val="28"/>
        </w:rPr>
      </w:pPr>
      <w:r w:rsidRPr="008247FB">
        <w:rPr>
          <w:rFonts w:ascii="Calibri" w:hAnsi="Calibri" w:cs="Calibri"/>
          <w:color w:val="222222"/>
          <w:sz w:val="18"/>
          <w:szCs w:val="28"/>
        </w:rPr>
        <w:t>maszyny do cyklinowania parkietów,</w:t>
      </w:r>
    </w:p>
    <w:p w14:paraId="4E21C8F3" w14:textId="77777777" w:rsidR="008247FB" w:rsidRPr="000E6112" w:rsidRDefault="008247FB" w:rsidP="008247FB">
      <w:pPr>
        <w:autoSpaceDE w:val="0"/>
        <w:autoSpaceDN w:val="0"/>
        <w:adjustRightInd w:val="0"/>
        <w:spacing w:after="0" w:line="240" w:lineRule="auto"/>
        <w:jc w:val="both"/>
        <w:rPr>
          <w:rFonts w:ascii="Calibri" w:hAnsi="Calibri" w:cs="Calibri"/>
          <w:color w:val="222222"/>
          <w:sz w:val="18"/>
          <w:szCs w:val="28"/>
        </w:rPr>
      </w:pPr>
    </w:p>
    <w:p w14:paraId="1C9AACE7"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74E7DFAC"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7E7CCDCE"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14F04FA6"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622C57DD"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5A339AD7"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08C816FB"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7F264BBC"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7B34601B" w14:textId="77777777" w:rsidR="000E6E75" w:rsidRPr="00CB389E" w:rsidRDefault="000E6E75" w:rsidP="000E6E75">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Podczas transportu materiały i elementy powinny być zabezpieczone przed uszkodzeniami lub utratą</w:t>
      </w:r>
    </w:p>
    <w:p w14:paraId="000E74F1" w14:textId="2C087ABD" w:rsidR="000E6E75" w:rsidRPr="00CB389E" w:rsidRDefault="000E6E75" w:rsidP="000E6E75">
      <w:pPr>
        <w:autoSpaceDE w:val="0"/>
        <w:autoSpaceDN w:val="0"/>
        <w:adjustRightInd w:val="0"/>
        <w:spacing w:after="0" w:line="240" w:lineRule="auto"/>
        <w:jc w:val="both"/>
        <w:rPr>
          <w:rFonts w:ascii="Calibri" w:hAnsi="Calibri" w:cs="Calibri"/>
          <w:color w:val="222222"/>
          <w:sz w:val="18"/>
          <w:szCs w:val="28"/>
        </w:rPr>
      </w:pPr>
      <w:r w:rsidRPr="00CB389E">
        <w:rPr>
          <w:rFonts w:ascii="Calibri" w:hAnsi="Calibri" w:cs="Calibri"/>
          <w:color w:val="222222"/>
          <w:sz w:val="18"/>
          <w:szCs w:val="28"/>
        </w:rPr>
        <w:t>stateczności.</w:t>
      </w:r>
      <w:r w:rsidR="008247FB">
        <w:rPr>
          <w:rFonts w:ascii="Calibri" w:hAnsi="Calibri" w:cs="Calibri"/>
          <w:color w:val="222222"/>
          <w:sz w:val="18"/>
          <w:szCs w:val="28"/>
        </w:rPr>
        <w:t xml:space="preserve"> </w:t>
      </w:r>
      <w:r w:rsidRPr="00CB389E">
        <w:rPr>
          <w:rFonts w:ascii="Calibri" w:hAnsi="Calibri" w:cs="Calibri"/>
          <w:color w:val="222222"/>
          <w:sz w:val="18"/>
          <w:szCs w:val="28"/>
        </w:rPr>
        <w:t>Materiały należy składować w pomieszczeniach zamkniętych i suchych.</w:t>
      </w:r>
    </w:p>
    <w:p w14:paraId="45A9000A"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7F736C34"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0A0AF5F0"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6189B328"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7AAADD7E"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0800346C"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0AE7BA47" w14:textId="77777777" w:rsidR="000E6E75" w:rsidRPr="00CB389E" w:rsidRDefault="000E6E75" w:rsidP="000E6E75">
      <w:pPr>
        <w:autoSpaceDE w:val="0"/>
        <w:autoSpaceDN w:val="0"/>
        <w:adjustRightInd w:val="0"/>
        <w:spacing w:after="0" w:line="240" w:lineRule="auto"/>
        <w:jc w:val="both"/>
        <w:rPr>
          <w:rFonts w:cstheme="minorHAnsi"/>
          <w:color w:val="222222"/>
          <w:sz w:val="18"/>
          <w:szCs w:val="18"/>
        </w:rPr>
      </w:pPr>
    </w:p>
    <w:p w14:paraId="5BBE4687" w14:textId="1432F739" w:rsidR="008247FB" w:rsidRPr="008247FB" w:rsidRDefault="008247FB" w:rsidP="008247FB">
      <w:pPr>
        <w:autoSpaceDE w:val="0"/>
        <w:autoSpaceDN w:val="0"/>
        <w:adjustRightInd w:val="0"/>
        <w:spacing w:after="0" w:line="240" w:lineRule="auto"/>
        <w:jc w:val="both"/>
        <w:rPr>
          <w:rFonts w:ascii="Calibri" w:hAnsi="Calibri" w:cs="Calibri"/>
          <w:b/>
          <w:color w:val="222222"/>
          <w:sz w:val="18"/>
          <w:szCs w:val="18"/>
        </w:rPr>
      </w:pPr>
      <w:r w:rsidRPr="008247FB">
        <w:rPr>
          <w:rFonts w:ascii="Calibri" w:hAnsi="Calibri" w:cs="Calibri"/>
          <w:b/>
          <w:color w:val="222222"/>
          <w:sz w:val="18"/>
          <w:szCs w:val="18"/>
        </w:rPr>
        <w:t>5.</w:t>
      </w:r>
      <w:r>
        <w:rPr>
          <w:rFonts w:ascii="Calibri" w:hAnsi="Calibri" w:cs="Calibri"/>
          <w:b/>
          <w:color w:val="222222"/>
          <w:sz w:val="18"/>
          <w:szCs w:val="18"/>
        </w:rPr>
        <w:t>2</w:t>
      </w:r>
      <w:r w:rsidRPr="008247FB">
        <w:rPr>
          <w:rFonts w:ascii="Calibri" w:hAnsi="Calibri" w:cs="Calibri"/>
          <w:b/>
          <w:color w:val="222222"/>
          <w:sz w:val="18"/>
          <w:szCs w:val="18"/>
        </w:rPr>
        <w:t>. Podłoża pod wykładziny.</w:t>
      </w:r>
    </w:p>
    <w:p w14:paraId="2DA4867B"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1BC7E391" w14:textId="06E853A8"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 xml:space="preserve">Grubość podkładu pod płytki </w:t>
      </w:r>
      <w:proofErr w:type="spellStart"/>
      <w:r w:rsidRPr="008247FB">
        <w:rPr>
          <w:rFonts w:ascii="Calibri" w:hAnsi="Calibri" w:cs="Calibri"/>
          <w:color w:val="222222"/>
          <w:sz w:val="18"/>
          <w:szCs w:val="18"/>
        </w:rPr>
        <w:t>gresowe</w:t>
      </w:r>
      <w:proofErr w:type="spellEnd"/>
      <w:r>
        <w:rPr>
          <w:rFonts w:ascii="Calibri" w:hAnsi="Calibri" w:cs="Calibri"/>
          <w:color w:val="222222"/>
          <w:sz w:val="18"/>
          <w:szCs w:val="18"/>
        </w:rPr>
        <w:t xml:space="preserve"> i  terakotowe</w:t>
      </w:r>
      <w:r w:rsidRPr="008247FB">
        <w:rPr>
          <w:rFonts w:ascii="Calibri" w:hAnsi="Calibri" w:cs="Calibri"/>
          <w:color w:val="222222"/>
          <w:sz w:val="18"/>
          <w:szCs w:val="18"/>
        </w:rPr>
        <w:t xml:space="preserve"> powinna wynosić 40mm w pomieszczeniach na 1 i 2 piętrze oraz 50mm w pomieszczeniach na parterze. Grubość podkładu pod parkiet na zapleczu socjalnym powinna wynosić 40mm. Podkład w pomieszczeniu technicznym powinien mieć grubość 60mm.</w:t>
      </w:r>
    </w:p>
    <w:p w14:paraId="5E720512"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Powierzchnia podkładu betonowego powinna być zatarta na ostro, bez raków, pęknięć i ubytków, czysta, odpylona. Niedopuszczalne są zabrudzenia bitumami i środkami antyadhezyjnymi. Dozwolone odchylenie powierzchni podkładu od płaszczyzny, w dowolnym miejscu podkładu, nie może przekraczać 5mm na całej długości łaty kontrolnej o długości 2m.</w:t>
      </w:r>
    </w:p>
    <w:p w14:paraId="573963BF"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Do wykonania posadzek można przystąpić po zakończeniu wszystkich innych robót budowlanych i instalacyjnych, łącznie z próbami ciśnieniowymi instalacji oraz po wyschnięciu podkładu.</w:t>
      </w:r>
    </w:p>
    <w:p w14:paraId="4FB478EB"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Szczególnie ważne jest badanie wilgotności podkładu, co należy do wykonawcy robót podłogowych. Dopuszczalne  zawartość  wilgoci  w   podkładzie   nie   powinna   przekraczać   3%.  W  przypadku stwierdzenia wilgotności wyższej niż podana termin wykonania posadzki należy przesunąć.</w:t>
      </w:r>
    </w:p>
    <w:p w14:paraId="598FA3BD"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768977BA" w14:textId="35648036" w:rsidR="008247FB" w:rsidRPr="008247FB" w:rsidRDefault="008247FB" w:rsidP="008247FB">
      <w:pPr>
        <w:autoSpaceDE w:val="0"/>
        <w:autoSpaceDN w:val="0"/>
        <w:adjustRightInd w:val="0"/>
        <w:spacing w:after="0" w:line="240" w:lineRule="auto"/>
        <w:jc w:val="both"/>
        <w:rPr>
          <w:rFonts w:ascii="Calibri" w:hAnsi="Calibri" w:cs="Calibri"/>
          <w:b/>
          <w:color w:val="222222"/>
          <w:sz w:val="18"/>
          <w:szCs w:val="18"/>
        </w:rPr>
      </w:pPr>
      <w:r w:rsidRPr="008247FB">
        <w:rPr>
          <w:rFonts w:ascii="Calibri" w:hAnsi="Calibri" w:cs="Calibri"/>
          <w:b/>
          <w:color w:val="222222"/>
          <w:sz w:val="18"/>
          <w:szCs w:val="18"/>
        </w:rPr>
        <w:t xml:space="preserve">5.3. Wykonanie wykładziny z płytek </w:t>
      </w:r>
      <w:proofErr w:type="spellStart"/>
      <w:r w:rsidRPr="008247FB">
        <w:rPr>
          <w:rFonts w:ascii="Calibri" w:hAnsi="Calibri" w:cs="Calibri"/>
          <w:b/>
          <w:color w:val="222222"/>
          <w:sz w:val="18"/>
          <w:szCs w:val="18"/>
        </w:rPr>
        <w:t>gresowych</w:t>
      </w:r>
      <w:proofErr w:type="spellEnd"/>
      <w:r w:rsidRPr="008247FB">
        <w:rPr>
          <w:rFonts w:ascii="Calibri" w:hAnsi="Calibri" w:cs="Calibri"/>
          <w:b/>
          <w:color w:val="222222"/>
          <w:sz w:val="18"/>
          <w:szCs w:val="18"/>
        </w:rPr>
        <w:t xml:space="preserve"> i terakotowych.</w:t>
      </w:r>
    </w:p>
    <w:p w14:paraId="12C31442"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60ECDADA" w14:textId="02E15CFD" w:rsidR="008247FB" w:rsidRPr="008247FB" w:rsidRDefault="008247FB" w:rsidP="008247FB">
      <w:pPr>
        <w:autoSpaceDE w:val="0"/>
        <w:autoSpaceDN w:val="0"/>
        <w:adjustRightInd w:val="0"/>
        <w:spacing w:after="0" w:line="240" w:lineRule="auto"/>
        <w:jc w:val="both"/>
        <w:rPr>
          <w:rFonts w:ascii="Calibri" w:hAnsi="Calibri" w:cs="Calibri"/>
          <w:b/>
          <w:color w:val="222222"/>
          <w:sz w:val="18"/>
          <w:szCs w:val="18"/>
        </w:rPr>
      </w:pPr>
      <w:r w:rsidRPr="008247FB">
        <w:rPr>
          <w:rFonts w:ascii="Calibri" w:hAnsi="Calibri" w:cs="Calibri"/>
          <w:b/>
          <w:color w:val="222222"/>
          <w:sz w:val="18"/>
          <w:szCs w:val="18"/>
        </w:rPr>
        <w:t>5.3.1. Wykładziny w pomieszczeniach wewnątrz budynku.</w:t>
      </w:r>
    </w:p>
    <w:p w14:paraId="7994C3D8"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5B2A2FD3"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Płytki  przed  przyklejeniem  należy  posegregować  według  wymiarów,  gatunków  i  odcieni  oraz wyznaczyć linię, od której układane będą płytki. Należy upewnić się że nie ma niezamierzonych różnic koloru czy odcienia płytek.</w:t>
      </w:r>
    </w:p>
    <w:p w14:paraId="617B4951"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Następnie przygotować kompozycję klejącą zgodnie z instrukcją producenta. Należy rozprowadzić ją po podłożu pacą ząbkowaną, ustawiona pod kątem około 50º. Kompozycja powinna być nałożona równomiernie i pokrywać całą powierzchnię podłoża. Powierzchnia z nałożoną warstwą kompozycji klejącej powinna pozwolić na wykonanie wykładzin w ciągu 10min. Po nałożeniu kompozycji klejącej płytki układa się do wyznaczonej linii. Nakładając płytkę, należy ją lekko przesunąć po podłożu (ok. 1 do 2 cm) ustawić w żądanej pozycji i docisnąć tak, aby warstwa kleju pod płytką miała grubość 6 do 8mm.  Przesunięcie  nie  może  powodować  zgarniania  kompozycji  klejącej.  W  celu  dokładnego umocowania płytki i utrzymania oczekiwanej szerokości spoiny można stosować wkładki dystansowe. Po wykonaniu fragmentu wykładziny należy usunąć nadmiar kompozycji klejącej ze spoin między płytkami.</w:t>
      </w:r>
    </w:p>
    <w:p w14:paraId="51B8A209"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Zaleca się aby szerokość spoiny wynosiła przy płytkach o długości boku:</w:t>
      </w:r>
    </w:p>
    <w:p w14:paraId="332D058B"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 do 100mm                               około 2mm,</w:t>
      </w:r>
    </w:p>
    <w:p w14:paraId="613A69E7"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 od 100mm do 200mm             około 3mm,</w:t>
      </w:r>
    </w:p>
    <w:p w14:paraId="18FDBCE7"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 xml:space="preserve">- od 200mm do 600mm             około 4mm, </w:t>
      </w:r>
    </w:p>
    <w:p w14:paraId="5944B8AB"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 powyżej 600mm                       około 5 do 20mm,</w:t>
      </w:r>
    </w:p>
    <w:p w14:paraId="48614260"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Po związaniu kleju, należy usunąć wkładki dystansowe i wypełnić spoiny zaprawą do fugowania na menisk wklęsły.</w:t>
      </w:r>
    </w:p>
    <w:p w14:paraId="563C4061"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Na ścianach przylegających wykonać cokoliki na wysokość 10cm z przyklejonych płytek cokołowych lub przyciętych płytek.</w:t>
      </w:r>
    </w:p>
    <w:p w14:paraId="607EAB78"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7684F973" w14:textId="3666E001" w:rsidR="008247FB" w:rsidRPr="008247FB" w:rsidRDefault="008247FB" w:rsidP="008247FB">
      <w:pPr>
        <w:autoSpaceDE w:val="0"/>
        <w:autoSpaceDN w:val="0"/>
        <w:adjustRightInd w:val="0"/>
        <w:spacing w:after="0" w:line="240" w:lineRule="auto"/>
        <w:jc w:val="both"/>
        <w:rPr>
          <w:rFonts w:ascii="Calibri" w:hAnsi="Calibri" w:cs="Calibri"/>
          <w:b/>
          <w:color w:val="222222"/>
          <w:sz w:val="18"/>
          <w:szCs w:val="18"/>
        </w:rPr>
      </w:pPr>
      <w:r w:rsidRPr="008247FB">
        <w:rPr>
          <w:rFonts w:ascii="Calibri" w:hAnsi="Calibri" w:cs="Calibri"/>
          <w:b/>
          <w:color w:val="222222"/>
          <w:sz w:val="18"/>
          <w:szCs w:val="18"/>
        </w:rPr>
        <w:t xml:space="preserve">5.3.2. Wykładziny schodów </w:t>
      </w:r>
    </w:p>
    <w:p w14:paraId="6662AF54"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72ED21C6" w14:textId="46D57243"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 xml:space="preserve">Na schodach zastosować płytki </w:t>
      </w:r>
      <w:proofErr w:type="spellStart"/>
      <w:r w:rsidRPr="008247FB">
        <w:rPr>
          <w:rFonts w:ascii="Calibri" w:hAnsi="Calibri" w:cs="Calibri"/>
          <w:color w:val="222222"/>
          <w:sz w:val="18"/>
          <w:szCs w:val="18"/>
        </w:rPr>
        <w:t>gresowe</w:t>
      </w:r>
      <w:proofErr w:type="spellEnd"/>
      <w:r w:rsidRPr="008247FB">
        <w:rPr>
          <w:rFonts w:ascii="Calibri" w:hAnsi="Calibri" w:cs="Calibri"/>
          <w:color w:val="222222"/>
          <w:sz w:val="18"/>
          <w:szCs w:val="18"/>
        </w:rPr>
        <w:t xml:space="preserve"> antypoślizgowe przeznaczone na schody.</w:t>
      </w:r>
    </w:p>
    <w:p w14:paraId="38F74DEF" w14:textId="77777777" w:rsidR="008247FB" w:rsidRPr="008247FB" w:rsidRDefault="008247FB" w:rsidP="008247FB">
      <w:pPr>
        <w:autoSpaceDE w:val="0"/>
        <w:autoSpaceDN w:val="0"/>
        <w:adjustRightInd w:val="0"/>
        <w:spacing w:after="0" w:line="240" w:lineRule="auto"/>
        <w:jc w:val="both"/>
        <w:rPr>
          <w:rFonts w:ascii="Calibri" w:hAnsi="Calibri" w:cs="Calibri"/>
          <w:b/>
          <w:color w:val="222222"/>
          <w:sz w:val="18"/>
          <w:szCs w:val="18"/>
        </w:rPr>
      </w:pPr>
    </w:p>
    <w:p w14:paraId="027596B4" w14:textId="5987471A" w:rsidR="008247FB" w:rsidRPr="008247FB" w:rsidRDefault="008247FB" w:rsidP="008247FB">
      <w:pPr>
        <w:autoSpaceDE w:val="0"/>
        <w:autoSpaceDN w:val="0"/>
        <w:adjustRightInd w:val="0"/>
        <w:spacing w:after="0" w:line="240" w:lineRule="auto"/>
        <w:jc w:val="both"/>
        <w:rPr>
          <w:rFonts w:ascii="Calibri" w:hAnsi="Calibri" w:cs="Calibri"/>
          <w:b/>
          <w:color w:val="222222"/>
          <w:sz w:val="18"/>
          <w:szCs w:val="18"/>
        </w:rPr>
      </w:pPr>
      <w:r w:rsidRPr="008247FB">
        <w:rPr>
          <w:rFonts w:ascii="Calibri" w:hAnsi="Calibri" w:cs="Calibri"/>
          <w:b/>
          <w:color w:val="222222"/>
          <w:sz w:val="18"/>
          <w:szCs w:val="18"/>
        </w:rPr>
        <w:t>5.4. Wykonanie posadzki z parkietu.</w:t>
      </w:r>
    </w:p>
    <w:p w14:paraId="742338CD"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p>
    <w:p w14:paraId="06470046"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Podkład pod parkiet zaleca się zagruntować odpowiednim środkiem gruntującym (np. roztworem kleju dyspersyjnego). Po wyschnięciu zagruntowanego podkładu nanosi się cienka warstwę kleju na takiej powierzchni, aby przyklejenie deszczułek nastąpiło przed wyschnięciem tej warstwy. W czasie układania deszczułka powinna być lekko przesuwana po powierzchni, aby nastąpiło dobre zwilżenie jej spodu klejem.</w:t>
      </w:r>
    </w:p>
    <w:p w14:paraId="6CE221EB"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Posadzka deszczułkowa powinna być ułożona szczelnie. Dopuszczalna szerokość spoin miedzy deszczułkami nie powinna przekraczać 0,4mm., a dopuszczalne odchylenie powierzchni posadzki od płaszczyzny poziomej nie powinno być większe niż 2mm/m i 3mm na całej długości lub szerokości pomieszczenia.</w:t>
      </w:r>
    </w:p>
    <w:p w14:paraId="3A3C1FD2"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Między posadzką z deszczułek a ścianami, słupami itp. należy pozostawić szczelinę dylatacyjną</w:t>
      </w:r>
    </w:p>
    <w:p w14:paraId="2F9D810C"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szerokości co najmniej 10mm.</w:t>
      </w:r>
    </w:p>
    <w:p w14:paraId="486C8752"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Szczeliny dylatacyjne między ścianami powinny być wolne od zanieczyszczeń oraz osłonięte listwami podłogowymi przyściennymi.</w:t>
      </w:r>
    </w:p>
    <w:p w14:paraId="06902617"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Listwy powinny dokładnie przylegać do ścian i posadzki na całej długości. Listwy łączy się na długości i w narożach przez ścięcie końców pod kątem 45º, a w narożach wklęsłych przez ścięcie pod kątem 135 º.</w:t>
      </w:r>
    </w:p>
    <w:p w14:paraId="6311F6E7"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Listwy podłogowe przyścienne przybija się do   deszczułek w odstępach nie większych niż 0,6m za pomocą gwoździ, których główki nie powinny wystawać ponad powierzchnię listwy.</w:t>
      </w:r>
    </w:p>
    <w:p w14:paraId="1E2335A2"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Po  przyklejeniu  całej  posadzki  i  wyschnięciu  kleju  (czas  schnięcia  podaje  producent)  całą powierzchnię szlifuje się stosując papier ścierny o coraz drobniejszym uziarnieniu. Przed ostatnim szlifowaniem szczeliny między deszczułkami wyszpachlować specjalnymi masami szpachlowymi.</w:t>
      </w:r>
    </w:p>
    <w:p w14:paraId="47CD3F13"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Po ostatnim cyklinowaniu powierzchnię należy dokładnie odkurzyć i przetrzeć suchą szmatką. Posadzkę należy pokryć trzykrotnie lakierem chemoutwardzalnym do drewna w odstępach czasu</w:t>
      </w:r>
    </w:p>
    <w:p w14:paraId="27F990B9" w14:textId="77777777" w:rsidR="008247FB"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zalecanych  przez  producenta  lakieru.  Przed  naniesieniem  kolejnej  powłoki  posadzkę  należy</w:t>
      </w:r>
    </w:p>
    <w:p w14:paraId="7B1860F9" w14:textId="2C31D45D" w:rsidR="000E6E75" w:rsidRPr="008247FB" w:rsidRDefault="008247FB" w:rsidP="008247FB">
      <w:pPr>
        <w:autoSpaceDE w:val="0"/>
        <w:autoSpaceDN w:val="0"/>
        <w:adjustRightInd w:val="0"/>
        <w:spacing w:after="0" w:line="240" w:lineRule="auto"/>
        <w:jc w:val="both"/>
        <w:rPr>
          <w:rFonts w:ascii="Calibri" w:hAnsi="Calibri" w:cs="Calibri"/>
          <w:color w:val="222222"/>
          <w:sz w:val="18"/>
          <w:szCs w:val="18"/>
        </w:rPr>
      </w:pPr>
      <w:r w:rsidRPr="008247FB">
        <w:rPr>
          <w:rFonts w:ascii="Calibri" w:hAnsi="Calibri" w:cs="Calibri"/>
          <w:color w:val="222222"/>
          <w:sz w:val="18"/>
          <w:szCs w:val="18"/>
        </w:rPr>
        <w:t>przeszlifować papierem ściernym o drobnym uziarnieniu w   celu usunięcia drobnych sztywnych włókien.</w:t>
      </w:r>
    </w:p>
    <w:p w14:paraId="71E93EEB" w14:textId="77777777" w:rsidR="008247FB" w:rsidRDefault="008247FB" w:rsidP="000E6E75">
      <w:pPr>
        <w:autoSpaceDE w:val="0"/>
        <w:autoSpaceDN w:val="0"/>
        <w:adjustRightInd w:val="0"/>
        <w:spacing w:after="0" w:line="240" w:lineRule="auto"/>
        <w:jc w:val="both"/>
        <w:rPr>
          <w:rFonts w:ascii="Calibri" w:hAnsi="Calibri" w:cs="Calibri"/>
          <w:b/>
          <w:color w:val="222222"/>
          <w:szCs w:val="28"/>
        </w:rPr>
      </w:pPr>
    </w:p>
    <w:p w14:paraId="714D2737"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6. KONTROLA JAKOŚCI ROBÓT </w:t>
      </w:r>
    </w:p>
    <w:p w14:paraId="37E66570"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1CCE484A"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6.1. Wymagania ogólne </w:t>
      </w:r>
    </w:p>
    <w:p w14:paraId="30B8071D"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1EF5C146" w14:textId="77777777" w:rsidR="000E6E75" w:rsidRPr="00CB389E" w:rsidRDefault="000E6E75" w:rsidP="000E6E75">
      <w:pPr>
        <w:autoSpaceDE w:val="0"/>
        <w:autoSpaceDN w:val="0"/>
        <w:adjustRightInd w:val="0"/>
        <w:spacing w:after="0" w:line="240" w:lineRule="auto"/>
        <w:jc w:val="both"/>
        <w:rPr>
          <w:rFonts w:ascii="Calibri" w:hAnsi="Calibri" w:cs="Calibri"/>
          <w:color w:val="222222"/>
          <w:sz w:val="18"/>
          <w:szCs w:val="18"/>
        </w:rPr>
      </w:pPr>
      <w:r w:rsidRPr="000E6112">
        <w:rPr>
          <w:rFonts w:ascii="Calibri" w:hAnsi="Calibri" w:cs="Calibri"/>
          <w:color w:val="222222"/>
          <w:sz w:val="18"/>
          <w:szCs w:val="28"/>
        </w:rPr>
        <w:t xml:space="preserve">Wykonawca odpowiedzialny jest za pełną kontrolę robót i jakości materiałów. Wykonawca zapewni odpowiedni system kontroli obejmujący personel, laboratorium, sprzęt, zaopatrzenie i wszystkie urządzenia niezbędne do prowadzenia kontroli </w:t>
      </w:r>
      <w:r w:rsidRPr="00CB389E">
        <w:rPr>
          <w:rFonts w:ascii="Calibri" w:hAnsi="Calibri" w:cs="Calibri"/>
          <w:color w:val="222222"/>
          <w:sz w:val="18"/>
          <w:szCs w:val="18"/>
        </w:rPr>
        <w:t xml:space="preserve">robót. Ogólne zasady obmiaru robót podano w OST „Wymagania ogólne” pkt 5 </w:t>
      </w:r>
    </w:p>
    <w:p w14:paraId="550456D2" w14:textId="540FEED6" w:rsidR="000E6E75" w:rsidRDefault="000E6E75" w:rsidP="000E6E75">
      <w:pPr>
        <w:autoSpaceDE w:val="0"/>
        <w:autoSpaceDN w:val="0"/>
        <w:adjustRightInd w:val="0"/>
        <w:spacing w:after="0" w:line="240" w:lineRule="auto"/>
        <w:jc w:val="both"/>
        <w:rPr>
          <w:rFonts w:ascii="Calibri" w:hAnsi="Calibri" w:cs="Calibri"/>
          <w:color w:val="222222"/>
          <w:sz w:val="18"/>
          <w:szCs w:val="18"/>
        </w:rPr>
      </w:pPr>
    </w:p>
    <w:p w14:paraId="024A7178" w14:textId="77777777" w:rsidR="008247FB" w:rsidRPr="00CB389E" w:rsidRDefault="008247FB" w:rsidP="000E6E75">
      <w:pPr>
        <w:autoSpaceDE w:val="0"/>
        <w:autoSpaceDN w:val="0"/>
        <w:adjustRightInd w:val="0"/>
        <w:spacing w:after="0" w:line="240" w:lineRule="auto"/>
        <w:jc w:val="both"/>
        <w:rPr>
          <w:rFonts w:ascii="Calibri" w:hAnsi="Calibri" w:cs="Calibri"/>
          <w:color w:val="222222"/>
          <w:sz w:val="18"/>
          <w:szCs w:val="18"/>
        </w:rPr>
      </w:pPr>
    </w:p>
    <w:p w14:paraId="22839F91" w14:textId="74B076F9" w:rsidR="000E6E75" w:rsidRDefault="000E6E75" w:rsidP="000E6E75">
      <w:pPr>
        <w:rPr>
          <w:b/>
          <w:sz w:val="18"/>
          <w:szCs w:val="18"/>
        </w:rPr>
      </w:pPr>
      <w:r w:rsidRPr="00CB389E">
        <w:rPr>
          <w:b/>
          <w:sz w:val="18"/>
          <w:szCs w:val="18"/>
        </w:rPr>
        <w:t xml:space="preserve">6.2. </w:t>
      </w:r>
      <w:r w:rsidR="008247FB">
        <w:rPr>
          <w:b/>
          <w:sz w:val="18"/>
          <w:szCs w:val="18"/>
        </w:rPr>
        <w:t xml:space="preserve">Okładziny </w:t>
      </w:r>
    </w:p>
    <w:p w14:paraId="38707917" w14:textId="77777777" w:rsidR="008247FB" w:rsidRPr="008247FB" w:rsidRDefault="008247FB" w:rsidP="008247FB">
      <w:pPr>
        <w:rPr>
          <w:sz w:val="18"/>
          <w:szCs w:val="18"/>
        </w:rPr>
      </w:pPr>
      <w:r w:rsidRPr="008247FB">
        <w:rPr>
          <w:sz w:val="18"/>
          <w:szCs w:val="18"/>
        </w:rPr>
        <w:lastRenderedPageBreak/>
        <w:t>Kontrola wykonanej posadzki powinna obejmować:</w:t>
      </w:r>
    </w:p>
    <w:p w14:paraId="4DE249D0" w14:textId="1C31A7FD" w:rsidR="008247FB" w:rsidRPr="008247FB" w:rsidRDefault="008247FB" w:rsidP="00620CD8">
      <w:pPr>
        <w:pStyle w:val="Akapitzlist"/>
        <w:numPr>
          <w:ilvl w:val="0"/>
          <w:numId w:val="116"/>
        </w:numPr>
        <w:rPr>
          <w:sz w:val="18"/>
          <w:szCs w:val="18"/>
        </w:rPr>
      </w:pPr>
      <w:r w:rsidRPr="008247FB">
        <w:rPr>
          <w:sz w:val="18"/>
          <w:szCs w:val="18"/>
        </w:rPr>
        <w:t>zgodność wykonania z dokumentacją techniczną lub umową, porównując wykładziny z projektem przez oględziny i pomiary (w tym wielkość i kierunek spadków, miejsca osadzenia wpustów itp.)</w:t>
      </w:r>
    </w:p>
    <w:p w14:paraId="7D367DF6" w14:textId="2560774B" w:rsidR="008247FB" w:rsidRPr="008247FB" w:rsidRDefault="008247FB" w:rsidP="00620CD8">
      <w:pPr>
        <w:pStyle w:val="Akapitzlist"/>
        <w:numPr>
          <w:ilvl w:val="0"/>
          <w:numId w:val="116"/>
        </w:numPr>
        <w:rPr>
          <w:sz w:val="18"/>
          <w:szCs w:val="18"/>
        </w:rPr>
      </w:pPr>
      <w:r w:rsidRPr="008247FB">
        <w:rPr>
          <w:sz w:val="18"/>
          <w:szCs w:val="18"/>
        </w:rPr>
        <w:t>stan podłoży na podstawie protokołów badań międzyoperacyjnych,</w:t>
      </w:r>
    </w:p>
    <w:p w14:paraId="2E8B388F" w14:textId="60F0B801" w:rsidR="008247FB" w:rsidRPr="008247FB" w:rsidRDefault="008247FB" w:rsidP="00620CD8">
      <w:pPr>
        <w:pStyle w:val="Akapitzlist"/>
        <w:numPr>
          <w:ilvl w:val="0"/>
          <w:numId w:val="116"/>
        </w:numPr>
        <w:rPr>
          <w:sz w:val="18"/>
          <w:szCs w:val="18"/>
        </w:rPr>
      </w:pPr>
      <w:r w:rsidRPr="008247FB">
        <w:rPr>
          <w:sz w:val="18"/>
          <w:szCs w:val="18"/>
        </w:rPr>
        <w:t>jakość materiałów na podstawie deklaracji zgodności lub certyfikatów zgodności przedłożonych przez dostawców.</w:t>
      </w:r>
    </w:p>
    <w:p w14:paraId="2E0598E5" w14:textId="2BAB8891" w:rsidR="008247FB" w:rsidRPr="008247FB" w:rsidRDefault="008247FB" w:rsidP="00620CD8">
      <w:pPr>
        <w:pStyle w:val="Akapitzlist"/>
        <w:numPr>
          <w:ilvl w:val="0"/>
          <w:numId w:val="116"/>
        </w:numPr>
        <w:rPr>
          <w:sz w:val="18"/>
          <w:szCs w:val="18"/>
        </w:rPr>
      </w:pPr>
      <w:r w:rsidRPr="008247FB">
        <w:rPr>
          <w:sz w:val="18"/>
          <w:szCs w:val="18"/>
        </w:rPr>
        <w:t xml:space="preserve">prawidłowość wykonania wykładziny z płytek </w:t>
      </w:r>
      <w:proofErr w:type="spellStart"/>
      <w:r w:rsidRPr="008247FB">
        <w:rPr>
          <w:sz w:val="18"/>
          <w:szCs w:val="18"/>
        </w:rPr>
        <w:t>gresowych</w:t>
      </w:r>
      <w:proofErr w:type="spellEnd"/>
      <w:r>
        <w:rPr>
          <w:sz w:val="18"/>
          <w:szCs w:val="18"/>
        </w:rPr>
        <w:t xml:space="preserve"> i terakotowych</w:t>
      </w:r>
      <w:r w:rsidRPr="008247FB">
        <w:rPr>
          <w:sz w:val="18"/>
          <w:szCs w:val="18"/>
        </w:rPr>
        <w:t xml:space="preserve"> przez sprawdzenie:</w:t>
      </w:r>
    </w:p>
    <w:p w14:paraId="27C765F4" w14:textId="3B260A2E" w:rsidR="008247FB" w:rsidRPr="008247FB" w:rsidRDefault="008247FB" w:rsidP="00620CD8">
      <w:pPr>
        <w:pStyle w:val="Akapitzlist"/>
        <w:numPr>
          <w:ilvl w:val="1"/>
          <w:numId w:val="119"/>
        </w:numPr>
        <w:ind w:left="1560" w:hanging="284"/>
        <w:rPr>
          <w:sz w:val="18"/>
          <w:szCs w:val="18"/>
        </w:rPr>
      </w:pPr>
      <w:r w:rsidRPr="008247FB">
        <w:rPr>
          <w:sz w:val="18"/>
          <w:szCs w:val="18"/>
        </w:rPr>
        <w:t>przyczepności wykładziny, która przy lekkim opukiwaniu nie powinna wydawać głuchego odgłosu,</w:t>
      </w:r>
    </w:p>
    <w:p w14:paraId="279F1689" w14:textId="1863EFF1" w:rsidR="008247FB" w:rsidRPr="008247FB" w:rsidRDefault="008247FB" w:rsidP="00620CD8">
      <w:pPr>
        <w:pStyle w:val="Akapitzlist"/>
        <w:numPr>
          <w:ilvl w:val="1"/>
          <w:numId w:val="119"/>
        </w:numPr>
        <w:ind w:left="1560" w:hanging="284"/>
        <w:rPr>
          <w:sz w:val="18"/>
          <w:szCs w:val="18"/>
        </w:rPr>
      </w:pPr>
      <w:r w:rsidRPr="008247FB">
        <w:rPr>
          <w:sz w:val="18"/>
          <w:szCs w:val="18"/>
        </w:rPr>
        <w:t>odchylenia powierzchni od płaszczyzny łatą o długości 2m (odchylenie to nie powinno być</w:t>
      </w:r>
    </w:p>
    <w:p w14:paraId="1D3057E5" w14:textId="77777777" w:rsidR="008247FB" w:rsidRPr="008247FB" w:rsidRDefault="008247FB" w:rsidP="00620CD8">
      <w:pPr>
        <w:pStyle w:val="Akapitzlist"/>
        <w:numPr>
          <w:ilvl w:val="1"/>
          <w:numId w:val="119"/>
        </w:numPr>
        <w:ind w:left="1560" w:hanging="284"/>
        <w:rPr>
          <w:sz w:val="18"/>
          <w:szCs w:val="18"/>
        </w:rPr>
      </w:pPr>
      <w:r w:rsidRPr="008247FB">
        <w:rPr>
          <w:sz w:val="18"/>
          <w:szCs w:val="18"/>
        </w:rPr>
        <w:t>większe niż 3mm na całej długości łaty),</w:t>
      </w:r>
    </w:p>
    <w:p w14:paraId="62A8A2AA" w14:textId="5D4577D0" w:rsidR="008247FB" w:rsidRPr="008247FB" w:rsidRDefault="008247FB" w:rsidP="00620CD8">
      <w:pPr>
        <w:pStyle w:val="Akapitzlist"/>
        <w:numPr>
          <w:ilvl w:val="1"/>
          <w:numId w:val="119"/>
        </w:numPr>
        <w:ind w:left="1560" w:hanging="284"/>
        <w:rPr>
          <w:sz w:val="18"/>
          <w:szCs w:val="18"/>
        </w:rPr>
      </w:pPr>
      <w:r w:rsidRPr="008247FB">
        <w:rPr>
          <w:sz w:val="18"/>
          <w:szCs w:val="18"/>
        </w:rPr>
        <w:t>prawidłowości przebiegu i wypełnienia spoin łatą z dokładnością do 1mm,</w:t>
      </w:r>
    </w:p>
    <w:p w14:paraId="7A752F9E" w14:textId="6509C367" w:rsidR="008247FB" w:rsidRPr="008247FB" w:rsidRDefault="008247FB" w:rsidP="00620CD8">
      <w:pPr>
        <w:pStyle w:val="Akapitzlist"/>
        <w:numPr>
          <w:ilvl w:val="1"/>
          <w:numId w:val="119"/>
        </w:numPr>
        <w:ind w:left="1560" w:hanging="284"/>
        <w:rPr>
          <w:sz w:val="18"/>
          <w:szCs w:val="18"/>
        </w:rPr>
      </w:pPr>
      <w:r w:rsidRPr="008247FB">
        <w:rPr>
          <w:sz w:val="18"/>
          <w:szCs w:val="18"/>
        </w:rPr>
        <w:t>grubości warstwy kompozycji klejącej pod płytkę, która nie powinna przekraczać grubości określonej przez producenta</w:t>
      </w:r>
    </w:p>
    <w:p w14:paraId="7CB0B4C2" w14:textId="520C9DE8" w:rsidR="008247FB" w:rsidRDefault="008247FB" w:rsidP="00620CD8">
      <w:pPr>
        <w:pStyle w:val="Akapitzlist"/>
        <w:numPr>
          <w:ilvl w:val="1"/>
          <w:numId w:val="119"/>
        </w:numPr>
        <w:ind w:left="1560" w:hanging="284"/>
        <w:rPr>
          <w:sz w:val="18"/>
          <w:szCs w:val="18"/>
        </w:rPr>
      </w:pPr>
      <w:r w:rsidRPr="008247FB">
        <w:rPr>
          <w:sz w:val="18"/>
          <w:szCs w:val="18"/>
        </w:rPr>
        <w:t>sprawdzenie prawidłowości wykonania cokołów poprzez ocenę wzrokową</w:t>
      </w:r>
    </w:p>
    <w:p w14:paraId="6040FD02" w14:textId="1AF9E52A" w:rsidR="008247FB" w:rsidRPr="008247FB" w:rsidRDefault="008247FB" w:rsidP="00620CD8">
      <w:pPr>
        <w:pStyle w:val="Akapitzlist"/>
        <w:numPr>
          <w:ilvl w:val="1"/>
          <w:numId w:val="117"/>
        </w:numPr>
        <w:ind w:left="709" w:hanging="283"/>
        <w:rPr>
          <w:sz w:val="18"/>
          <w:szCs w:val="18"/>
        </w:rPr>
      </w:pPr>
      <w:r w:rsidRPr="008247FB">
        <w:rPr>
          <w:sz w:val="18"/>
          <w:szCs w:val="18"/>
        </w:rPr>
        <w:t>Prawidłowość wykonania parkietu przez sprawdzenie:</w:t>
      </w:r>
    </w:p>
    <w:p w14:paraId="2ABC5A8D" w14:textId="53816FA7"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przyczepności parkietu do podłoża,</w:t>
      </w:r>
    </w:p>
    <w:p w14:paraId="16EA8E32" w14:textId="765CBCBB"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szczelności ułożonej posadzki dopuszczalna szerokość spoin miedzy deszczułkami nie powinna przekraczać 0,4mm</w:t>
      </w:r>
    </w:p>
    <w:p w14:paraId="3F5DC5C4" w14:textId="73D74D81"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odchylenia powierzchni od płaszczyzny łatą o długości 2m (odchylenie to nie powinno być</w:t>
      </w:r>
    </w:p>
    <w:p w14:paraId="0B78D37D" w14:textId="77777777" w:rsidR="008247FB" w:rsidRPr="008247FB" w:rsidRDefault="008247FB" w:rsidP="00620CD8">
      <w:pPr>
        <w:pStyle w:val="Akapitzlist"/>
        <w:numPr>
          <w:ilvl w:val="0"/>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większe niż 2mm/m i 3mm na całej długości lub szerokości pomieszczenia)</w:t>
      </w:r>
    </w:p>
    <w:p w14:paraId="35560960" w14:textId="39FE2516"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sprawdzenie prawidłowości wykonania listew przyściennych poprzez ocenę wzrokową,</w:t>
      </w:r>
    </w:p>
    <w:p w14:paraId="40B26CBC" w14:textId="14E6CF6F"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sprawdzenie szerokości spoin za pomocą szczelinomierza lub suwmiarki</w:t>
      </w:r>
    </w:p>
    <w:p w14:paraId="18023F5E" w14:textId="77777777" w:rsidR="008247FB" w:rsidRPr="008247FB" w:rsidRDefault="008247FB" w:rsidP="00620CD8">
      <w:pPr>
        <w:pStyle w:val="Akapitzlist"/>
        <w:numPr>
          <w:ilvl w:val="0"/>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 prawidłowość wykonania wykładziny PCV przez sprawdzenie:</w:t>
      </w:r>
    </w:p>
    <w:p w14:paraId="2945AF2C" w14:textId="3E4C7E02"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wyglądu zewnętrznego i jednolitości barwy i wzoru – posadzka powinna  być wykonana z materiałów tego samego rodzaju i gatunku oraz tej samej grubości,</w:t>
      </w:r>
    </w:p>
    <w:p w14:paraId="715E0366" w14:textId="4CD3639B"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związania posadzki z podkładem – posadzka musi wykazywać związanie z podkładem na całej  powierzchni,  niedopuszczalna  jest  obecność  pęcherzy,  fałd  oraz  odstawanie arkuszy,</w:t>
      </w:r>
    </w:p>
    <w:p w14:paraId="3EB546C8" w14:textId="51EA5229" w:rsidR="008247FB" w:rsidRPr="008247FB" w:rsidRDefault="008247FB" w:rsidP="00620CD8">
      <w:pPr>
        <w:pStyle w:val="Akapitzlist"/>
        <w:numPr>
          <w:ilvl w:val="0"/>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prawidłowości   powierzchni   –   na   powierzchni   posadzki   nie   mogą   odznaczać   się nierówności bądź plamy i uszkodzenia mechaniczne, prześwit pomiędzy łatą przyłożoną w dowolnym miejscu nie powinien wynosić więcej niż 2mm,</w:t>
      </w:r>
    </w:p>
    <w:p w14:paraId="4B6941B2" w14:textId="2260A742" w:rsidR="008247FB" w:rsidRPr="008247FB" w:rsidRDefault="008247FB" w:rsidP="00620CD8">
      <w:pPr>
        <w:pStyle w:val="Akapitzlist"/>
        <w:numPr>
          <w:ilvl w:val="0"/>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prawidłowości wykonania styków -   arkusze wykładziny powinny być ułożone szczelnie, szerokość spoin nie powinna wynosić więcej niż 0,5mm,</w:t>
      </w:r>
    </w:p>
    <w:p w14:paraId="200A17BE" w14:textId="19597F6B" w:rsidR="008247FB" w:rsidRPr="008247FB" w:rsidRDefault="008247FB" w:rsidP="00620CD8">
      <w:pPr>
        <w:pStyle w:val="Akapitzlist"/>
        <w:numPr>
          <w:ilvl w:val="1"/>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wykończenia posadzki – listwy przyścienne muszą całkowicie przylegać do podłoża i być</w:t>
      </w:r>
    </w:p>
    <w:p w14:paraId="3E3D91D7" w14:textId="77777777" w:rsidR="008247FB" w:rsidRPr="008247FB" w:rsidRDefault="008247FB" w:rsidP="00620CD8">
      <w:pPr>
        <w:pStyle w:val="Akapitzlist"/>
        <w:numPr>
          <w:ilvl w:val="0"/>
          <w:numId w:val="118"/>
        </w:numPr>
        <w:spacing w:after="0" w:line="240" w:lineRule="auto"/>
        <w:ind w:left="1560" w:hanging="284"/>
        <w:rPr>
          <w:rFonts w:eastAsia="Times New Roman" w:cstheme="minorHAnsi"/>
          <w:sz w:val="18"/>
          <w:szCs w:val="18"/>
          <w:lang w:eastAsia="pl-PL"/>
        </w:rPr>
      </w:pPr>
      <w:r w:rsidRPr="008247FB">
        <w:rPr>
          <w:rFonts w:eastAsia="Times New Roman" w:cstheme="minorHAnsi"/>
          <w:sz w:val="18"/>
          <w:szCs w:val="18"/>
          <w:lang w:eastAsia="pl-PL"/>
        </w:rPr>
        <w:t>trwale przymocowane.</w:t>
      </w:r>
    </w:p>
    <w:p w14:paraId="14DD9903" w14:textId="77777777" w:rsidR="008247FB" w:rsidRDefault="008247FB" w:rsidP="000E6E75">
      <w:pPr>
        <w:autoSpaceDE w:val="0"/>
        <w:autoSpaceDN w:val="0"/>
        <w:adjustRightInd w:val="0"/>
        <w:spacing w:after="0" w:line="240" w:lineRule="auto"/>
        <w:jc w:val="both"/>
        <w:rPr>
          <w:rFonts w:ascii="Calibri" w:hAnsi="Calibri" w:cs="Calibri"/>
          <w:b/>
          <w:color w:val="222222"/>
          <w:szCs w:val="28"/>
        </w:rPr>
      </w:pPr>
    </w:p>
    <w:p w14:paraId="348B5453" w14:textId="1AE66C83"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7. OBMIAR ROBÓT </w:t>
      </w:r>
    </w:p>
    <w:p w14:paraId="602EC8E5"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7DDDE3BC"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obmiaru robót podano w OST „Wymagania ogólne” pkt 6. </w:t>
      </w:r>
    </w:p>
    <w:p w14:paraId="4476AEBD"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181A63DA"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u w:val="single"/>
        </w:rPr>
      </w:pPr>
      <w:r w:rsidRPr="000E6112">
        <w:rPr>
          <w:rFonts w:ascii="Calibri" w:hAnsi="Calibri" w:cs="Calibri"/>
          <w:b/>
          <w:color w:val="222222"/>
          <w:sz w:val="18"/>
          <w:szCs w:val="28"/>
          <w:u w:val="single"/>
        </w:rPr>
        <w:t xml:space="preserve">Jednostką obmiaru robót związanych z wykonaniem ogrodzeń są: </w:t>
      </w:r>
    </w:p>
    <w:p w14:paraId="477557D8"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7BB7D567" w14:textId="584F7510" w:rsidR="000E6E75" w:rsidRDefault="000E6E75"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sidRPr="000E6112">
        <w:rPr>
          <w:rFonts w:ascii="Calibri" w:hAnsi="Calibri" w:cs="Calibri"/>
          <w:color w:val="222222"/>
          <w:sz w:val="18"/>
          <w:szCs w:val="28"/>
        </w:rPr>
        <w:t>[</w:t>
      </w:r>
      <w:r>
        <w:rPr>
          <w:rFonts w:ascii="Calibri" w:hAnsi="Calibri" w:cs="Calibri"/>
          <w:color w:val="222222"/>
          <w:sz w:val="18"/>
          <w:szCs w:val="28"/>
        </w:rPr>
        <w:t>m2</w:t>
      </w:r>
      <w:r w:rsidRPr="000E6112">
        <w:rPr>
          <w:rFonts w:ascii="Calibri" w:hAnsi="Calibri" w:cs="Calibri"/>
          <w:color w:val="222222"/>
          <w:sz w:val="18"/>
          <w:szCs w:val="28"/>
        </w:rPr>
        <w:t xml:space="preserve">] </w:t>
      </w:r>
      <w:r>
        <w:rPr>
          <w:rFonts w:ascii="Calibri" w:hAnsi="Calibri" w:cs="Calibri"/>
          <w:color w:val="222222"/>
          <w:sz w:val="18"/>
          <w:szCs w:val="28"/>
        </w:rPr>
        <w:t xml:space="preserve">ilość wmontowanego </w:t>
      </w:r>
      <w:r w:rsidR="008247FB">
        <w:rPr>
          <w:rFonts w:ascii="Calibri" w:hAnsi="Calibri" w:cs="Calibri"/>
          <w:color w:val="222222"/>
          <w:sz w:val="18"/>
          <w:szCs w:val="28"/>
        </w:rPr>
        <w:t>płytek i parkietu</w:t>
      </w:r>
    </w:p>
    <w:p w14:paraId="5682CBC0" w14:textId="61DA8932" w:rsidR="000E6E75" w:rsidRDefault="000E6E75" w:rsidP="00E90496">
      <w:pPr>
        <w:numPr>
          <w:ilvl w:val="0"/>
          <w:numId w:val="24"/>
        </w:numPr>
        <w:autoSpaceDE w:val="0"/>
        <w:autoSpaceDN w:val="0"/>
        <w:adjustRightInd w:val="0"/>
        <w:spacing w:after="0" w:line="240" w:lineRule="auto"/>
        <w:contextualSpacing/>
        <w:jc w:val="both"/>
        <w:rPr>
          <w:rFonts w:ascii="Calibri" w:hAnsi="Calibri" w:cs="Calibri"/>
          <w:color w:val="222222"/>
          <w:sz w:val="18"/>
          <w:szCs w:val="28"/>
        </w:rPr>
      </w:pPr>
      <w:r>
        <w:rPr>
          <w:rFonts w:ascii="Calibri" w:hAnsi="Calibri" w:cs="Calibri"/>
          <w:color w:val="222222"/>
          <w:sz w:val="18"/>
          <w:szCs w:val="28"/>
        </w:rPr>
        <w:t xml:space="preserve">[m] ilość listew </w:t>
      </w:r>
      <w:r w:rsidR="008247FB">
        <w:rPr>
          <w:rFonts w:ascii="Calibri" w:hAnsi="Calibri" w:cs="Calibri"/>
          <w:color w:val="222222"/>
          <w:sz w:val="18"/>
          <w:szCs w:val="28"/>
        </w:rPr>
        <w:t>przyściennych</w:t>
      </w:r>
      <w:r>
        <w:rPr>
          <w:rFonts w:ascii="Calibri" w:hAnsi="Calibri" w:cs="Calibri"/>
          <w:color w:val="222222"/>
          <w:sz w:val="18"/>
          <w:szCs w:val="28"/>
        </w:rPr>
        <w:t xml:space="preserve"> </w:t>
      </w:r>
    </w:p>
    <w:p w14:paraId="72CF5DFD"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18559991"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8. ODBIÓR ROBÓT </w:t>
      </w:r>
    </w:p>
    <w:p w14:paraId="26F0FD75"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p>
    <w:p w14:paraId="06384AAC"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8.1. Ogólne zasady odbioru robót</w:t>
      </w:r>
    </w:p>
    <w:p w14:paraId="389561CE"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55D5F3F3"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0BFCA27F" w14:textId="77777777" w:rsidR="000E6E75" w:rsidRPr="00CB389E" w:rsidRDefault="000E6E75" w:rsidP="000E6E75">
      <w:pPr>
        <w:autoSpaceDE w:val="0"/>
        <w:autoSpaceDN w:val="0"/>
        <w:adjustRightInd w:val="0"/>
        <w:spacing w:after="0" w:line="240" w:lineRule="auto"/>
        <w:jc w:val="both"/>
        <w:rPr>
          <w:rFonts w:cstheme="minorHAnsi"/>
          <w:color w:val="222222"/>
          <w:sz w:val="18"/>
          <w:szCs w:val="18"/>
        </w:rPr>
      </w:pPr>
    </w:p>
    <w:p w14:paraId="75F2A738" w14:textId="2C19D2F3" w:rsidR="000E6E75" w:rsidRPr="00CB389E" w:rsidRDefault="000E6E75" w:rsidP="000E6E75">
      <w:pPr>
        <w:rPr>
          <w:rFonts w:cstheme="minorHAnsi"/>
          <w:b/>
          <w:sz w:val="18"/>
          <w:szCs w:val="18"/>
        </w:rPr>
      </w:pPr>
      <w:r w:rsidRPr="00CB389E">
        <w:rPr>
          <w:rFonts w:cstheme="minorHAnsi"/>
          <w:b/>
          <w:sz w:val="18"/>
          <w:szCs w:val="18"/>
        </w:rPr>
        <w:t xml:space="preserve">8.2. Odbiór </w:t>
      </w:r>
      <w:proofErr w:type="spellStart"/>
      <w:r w:rsidR="008247FB">
        <w:rPr>
          <w:rFonts w:cstheme="minorHAnsi"/>
          <w:b/>
          <w:sz w:val="18"/>
          <w:szCs w:val="18"/>
        </w:rPr>
        <w:t>posazdek</w:t>
      </w:r>
      <w:proofErr w:type="spellEnd"/>
      <w:r w:rsidRPr="00CB389E">
        <w:rPr>
          <w:rFonts w:cstheme="minorHAnsi"/>
          <w:b/>
          <w:sz w:val="18"/>
          <w:szCs w:val="18"/>
        </w:rPr>
        <w:t>.</w:t>
      </w:r>
    </w:p>
    <w:p w14:paraId="29E30808" w14:textId="77777777" w:rsidR="008247FB" w:rsidRP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t>Odbiór gotowych posadzek następuje po stwierdzeniu zgodności ich wykonania z zamówieniem, którego przedmiot określają projekt budowlany oraz specyfikacja techniczna wykonania i odbioru robót, a także dokumentacja powykonawcza, w której podane są uzgodnione zmiany dokonane podczas prac .</w:t>
      </w:r>
    </w:p>
    <w:p w14:paraId="05B7E7B6" w14:textId="77777777" w:rsidR="008247FB" w:rsidRP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t>Zgodność wykonania posadzki stwierdza się na podstawie porównania wyników badań kontrolnych wymienionych w punkcie 6 z wymaganiami i tolerancjami podanymi w pozostałych punktach.</w:t>
      </w:r>
    </w:p>
    <w:p w14:paraId="7B40EB8F" w14:textId="77777777" w:rsidR="008247FB" w:rsidRP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lastRenderedPageBreak/>
        <w:t>Posadzki  powinny  być  odebrane,  jeśli  wszystkie  wyniki  badań  kontrolnych  są  pozytywne.  Jeżeli chociaż jeden wynik badania jest negatywny, posadzka nie powinna zostać przyjęta.</w:t>
      </w:r>
    </w:p>
    <w:p w14:paraId="0499C0DE" w14:textId="16C4FCDF" w:rsid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t>W takim przypadku należy przyjąć jedno z następujących rozwiązań:</w:t>
      </w:r>
    </w:p>
    <w:p w14:paraId="1E25B235" w14:textId="77777777" w:rsidR="008247FB" w:rsidRPr="008247FB" w:rsidRDefault="008247FB" w:rsidP="008247FB">
      <w:pPr>
        <w:autoSpaceDE w:val="0"/>
        <w:autoSpaceDN w:val="0"/>
        <w:adjustRightInd w:val="0"/>
        <w:spacing w:after="0" w:line="240" w:lineRule="auto"/>
        <w:jc w:val="both"/>
        <w:rPr>
          <w:rFonts w:cstheme="minorHAnsi"/>
          <w:sz w:val="18"/>
          <w:szCs w:val="18"/>
        </w:rPr>
      </w:pPr>
    </w:p>
    <w:p w14:paraId="1988B820" w14:textId="1E6B7FCF" w:rsidR="008247FB" w:rsidRPr="008247FB" w:rsidRDefault="008247FB" w:rsidP="00620CD8">
      <w:pPr>
        <w:pStyle w:val="Akapitzlist"/>
        <w:numPr>
          <w:ilvl w:val="0"/>
          <w:numId w:val="121"/>
        </w:numPr>
        <w:autoSpaceDE w:val="0"/>
        <w:autoSpaceDN w:val="0"/>
        <w:adjustRightInd w:val="0"/>
        <w:spacing w:after="0" w:line="240" w:lineRule="auto"/>
        <w:jc w:val="both"/>
        <w:rPr>
          <w:rFonts w:cstheme="minorHAnsi"/>
          <w:sz w:val="18"/>
          <w:szCs w:val="18"/>
        </w:rPr>
      </w:pPr>
      <w:r w:rsidRPr="008247FB">
        <w:rPr>
          <w:rFonts w:cstheme="minorHAnsi"/>
          <w:sz w:val="18"/>
          <w:szCs w:val="18"/>
        </w:rPr>
        <w:t>jeżeli to możliwe, poprawić posadzkę i przedstawić ja do ponownego odbioru,</w:t>
      </w:r>
    </w:p>
    <w:p w14:paraId="2D0C754C" w14:textId="75122F7E" w:rsidR="008247FB" w:rsidRDefault="008247FB" w:rsidP="00620CD8">
      <w:pPr>
        <w:pStyle w:val="Akapitzlist"/>
        <w:numPr>
          <w:ilvl w:val="0"/>
          <w:numId w:val="121"/>
        </w:numPr>
        <w:autoSpaceDE w:val="0"/>
        <w:autoSpaceDN w:val="0"/>
        <w:adjustRightInd w:val="0"/>
        <w:spacing w:after="0" w:line="240" w:lineRule="auto"/>
        <w:jc w:val="both"/>
        <w:rPr>
          <w:rFonts w:cstheme="minorHAnsi"/>
          <w:sz w:val="18"/>
          <w:szCs w:val="18"/>
        </w:rPr>
      </w:pPr>
      <w:r w:rsidRPr="008247FB">
        <w:rPr>
          <w:rFonts w:cstheme="minorHAnsi"/>
          <w:sz w:val="18"/>
          <w:szCs w:val="18"/>
        </w:rPr>
        <w:t>jeżeli odchylenia od wymagań nie zagrażają bezpieczeństwu użytkownika i trwałości posadzki oraz jeżeli inwestor wyrazi zgodę – obniżyć wartość wykonywanych robót,</w:t>
      </w:r>
    </w:p>
    <w:p w14:paraId="446E25C3" w14:textId="77777777" w:rsidR="008247FB" w:rsidRPr="008247FB" w:rsidRDefault="008247FB" w:rsidP="00620CD8">
      <w:pPr>
        <w:pStyle w:val="Akapitzlist"/>
        <w:numPr>
          <w:ilvl w:val="0"/>
          <w:numId w:val="121"/>
        </w:numPr>
        <w:autoSpaceDE w:val="0"/>
        <w:autoSpaceDN w:val="0"/>
        <w:adjustRightInd w:val="0"/>
        <w:spacing w:after="0" w:line="240" w:lineRule="auto"/>
        <w:jc w:val="both"/>
        <w:rPr>
          <w:rFonts w:cstheme="minorHAnsi"/>
          <w:sz w:val="18"/>
          <w:szCs w:val="18"/>
        </w:rPr>
      </w:pPr>
    </w:p>
    <w:p w14:paraId="51FCBE00" w14:textId="77777777" w:rsidR="008247FB" w:rsidRP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t>W  przypadku, gdy  nie  są możliwe  podane  wyżej  rozwiązania –  usunąć  posadzkę  i  wykonać  ja ponownie.</w:t>
      </w:r>
    </w:p>
    <w:p w14:paraId="6811D439" w14:textId="66341243" w:rsid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t>Protokół odbioru gotowych posadzek powinien zawierać:</w:t>
      </w:r>
    </w:p>
    <w:p w14:paraId="76AD71B3" w14:textId="77777777" w:rsidR="008247FB" w:rsidRPr="008247FB" w:rsidRDefault="008247FB" w:rsidP="008247FB">
      <w:pPr>
        <w:autoSpaceDE w:val="0"/>
        <w:autoSpaceDN w:val="0"/>
        <w:adjustRightInd w:val="0"/>
        <w:spacing w:after="0" w:line="240" w:lineRule="auto"/>
        <w:jc w:val="both"/>
        <w:rPr>
          <w:rFonts w:cstheme="minorHAnsi"/>
          <w:sz w:val="18"/>
          <w:szCs w:val="18"/>
        </w:rPr>
      </w:pPr>
    </w:p>
    <w:p w14:paraId="0F0780D3" w14:textId="71496775" w:rsidR="008247FB" w:rsidRPr="008247FB" w:rsidRDefault="008247FB" w:rsidP="00620CD8">
      <w:pPr>
        <w:pStyle w:val="Akapitzlist"/>
        <w:numPr>
          <w:ilvl w:val="0"/>
          <w:numId w:val="120"/>
        </w:numPr>
        <w:autoSpaceDE w:val="0"/>
        <w:autoSpaceDN w:val="0"/>
        <w:adjustRightInd w:val="0"/>
        <w:spacing w:after="0" w:line="240" w:lineRule="auto"/>
        <w:jc w:val="both"/>
        <w:rPr>
          <w:rFonts w:cstheme="minorHAnsi"/>
          <w:sz w:val="18"/>
          <w:szCs w:val="18"/>
        </w:rPr>
      </w:pPr>
      <w:r w:rsidRPr="008247FB">
        <w:rPr>
          <w:rFonts w:cstheme="minorHAnsi"/>
          <w:sz w:val="18"/>
          <w:szCs w:val="18"/>
        </w:rPr>
        <w:t>ocenę wyników badań,</w:t>
      </w:r>
    </w:p>
    <w:p w14:paraId="2DE5EAA2" w14:textId="54B799B1" w:rsidR="008247FB" w:rsidRDefault="008247FB" w:rsidP="00620CD8">
      <w:pPr>
        <w:pStyle w:val="Akapitzlist"/>
        <w:numPr>
          <w:ilvl w:val="0"/>
          <w:numId w:val="120"/>
        </w:numPr>
        <w:autoSpaceDE w:val="0"/>
        <w:autoSpaceDN w:val="0"/>
        <w:adjustRightInd w:val="0"/>
        <w:spacing w:after="0" w:line="240" w:lineRule="auto"/>
        <w:jc w:val="both"/>
        <w:rPr>
          <w:rFonts w:cstheme="minorHAnsi"/>
          <w:sz w:val="18"/>
          <w:szCs w:val="18"/>
        </w:rPr>
      </w:pPr>
      <w:r w:rsidRPr="008247FB">
        <w:rPr>
          <w:rFonts w:cstheme="minorHAnsi"/>
          <w:sz w:val="18"/>
          <w:szCs w:val="18"/>
        </w:rPr>
        <w:t>wykaz wad i usterek ze wskazaniem możliwości ich usunięcia,</w:t>
      </w:r>
    </w:p>
    <w:p w14:paraId="2290039A" w14:textId="77777777" w:rsidR="008247FB" w:rsidRPr="008247FB" w:rsidRDefault="008247FB" w:rsidP="008247FB">
      <w:pPr>
        <w:pStyle w:val="Akapitzlist"/>
        <w:autoSpaceDE w:val="0"/>
        <w:autoSpaceDN w:val="0"/>
        <w:adjustRightInd w:val="0"/>
        <w:spacing w:after="0" w:line="240" w:lineRule="auto"/>
        <w:jc w:val="both"/>
        <w:rPr>
          <w:rFonts w:cstheme="minorHAnsi"/>
          <w:sz w:val="18"/>
          <w:szCs w:val="18"/>
        </w:rPr>
      </w:pPr>
    </w:p>
    <w:p w14:paraId="4D38E9E1" w14:textId="77777777" w:rsidR="008247FB" w:rsidRDefault="008247FB" w:rsidP="008247FB">
      <w:pPr>
        <w:autoSpaceDE w:val="0"/>
        <w:autoSpaceDN w:val="0"/>
        <w:adjustRightInd w:val="0"/>
        <w:spacing w:after="0" w:line="240" w:lineRule="auto"/>
        <w:jc w:val="both"/>
        <w:rPr>
          <w:rFonts w:cstheme="minorHAnsi"/>
          <w:sz w:val="18"/>
          <w:szCs w:val="18"/>
        </w:rPr>
      </w:pPr>
      <w:r w:rsidRPr="008247FB">
        <w:rPr>
          <w:rFonts w:cstheme="minorHAnsi"/>
          <w:sz w:val="18"/>
          <w:szCs w:val="18"/>
        </w:rPr>
        <w:t>Stwierdzenie zgodności lub niezgodności wykonania posadzki z zamówieniem.</w:t>
      </w:r>
    </w:p>
    <w:p w14:paraId="7363E0AE" w14:textId="77777777" w:rsidR="008247FB" w:rsidRDefault="008247FB" w:rsidP="008247FB">
      <w:pPr>
        <w:autoSpaceDE w:val="0"/>
        <w:autoSpaceDN w:val="0"/>
        <w:adjustRightInd w:val="0"/>
        <w:spacing w:after="0" w:line="240" w:lineRule="auto"/>
        <w:jc w:val="both"/>
        <w:rPr>
          <w:rFonts w:cstheme="minorHAnsi"/>
          <w:sz w:val="18"/>
          <w:szCs w:val="18"/>
        </w:rPr>
      </w:pPr>
    </w:p>
    <w:p w14:paraId="7013CC5B" w14:textId="5B33F5A7" w:rsidR="000E6E75" w:rsidRPr="000E6112" w:rsidRDefault="000E6E75" w:rsidP="008247FB">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9. PODSTAWA PŁATNOŚCI </w:t>
      </w:r>
    </w:p>
    <w:p w14:paraId="4293B2BF"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373D349C"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Ogólne ustalenia dotyczące podstaw płatności podano w OST „Wymagania ogólne” punkcie 8.</w:t>
      </w:r>
    </w:p>
    <w:p w14:paraId="42181BBD" w14:textId="77777777" w:rsidR="000E6E75" w:rsidRPr="000E6112" w:rsidRDefault="000E6E75" w:rsidP="000E6E75">
      <w:pPr>
        <w:autoSpaceDE w:val="0"/>
        <w:autoSpaceDN w:val="0"/>
        <w:adjustRightInd w:val="0"/>
        <w:spacing w:after="0" w:line="240" w:lineRule="auto"/>
        <w:jc w:val="both"/>
        <w:rPr>
          <w:rFonts w:ascii="Calibri" w:hAnsi="Calibri" w:cs="Calibri"/>
          <w:color w:val="222222"/>
          <w:sz w:val="18"/>
          <w:szCs w:val="28"/>
        </w:rPr>
      </w:pPr>
    </w:p>
    <w:p w14:paraId="31ECFE0C" w14:textId="77777777" w:rsidR="000E6E75" w:rsidRPr="000E6112" w:rsidRDefault="000E6E75" w:rsidP="000E6E75">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10.PRZEPISY ZWIĄZANE </w:t>
      </w:r>
    </w:p>
    <w:p w14:paraId="6BDAEAC6" w14:textId="77777777" w:rsidR="000E6E75" w:rsidRPr="00CB389E" w:rsidRDefault="000E6E75" w:rsidP="000E6E75">
      <w:pPr>
        <w:autoSpaceDE w:val="0"/>
        <w:autoSpaceDN w:val="0"/>
        <w:adjustRightInd w:val="0"/>
        <w:spacing w:after="0" w:line="240" w:lineRule="auto"/>
        <w:jc w:val="both"/>
        <w:rPr>
          <w:rFonts w:ascii="Calibri" w:hAnsi="Calibri" w:cs="Calibri"/>
          <w:color w:val="222222"/>
          <w:sz w:val="18"/>
          <w:szCs w:val="18"/>
        </w:rPr>
      </w:pPr>
    </w:p>
    <w:p w14:paraId="6AEBC343" w14:textId="77777777" w:rsidR="008247FB" w:rsidRPr="008247FB" w:rsidRDefault="008247FB" w:rsidP="00620CD8">
      <w:pPr>
        <w:pStyle w:val="Akapitzlist"/>
        <w:numPr>
          <w:ilvl w:val="0"/>
          <w:numId w:val="122"/>
        </w:numPr>
        <w:autoSpaceDE w:val="0"/>
        <w:autoSpaceDN w:val="0"/>
        <w:adjustRightInd w:val="0"/>
        <w:spacing w:after="0" w:line="240" w:lineRule="auto"/>
        <w:jc w:val="both"/>
        <w:rPr>
          <w:sz w:val="18"/>
          <w:szCs w:val="18"/>
        </w:rPr>
      </w:pPr>
      <w:r w:rsidRPr="008247FB">
        <w:rPr>
          <w:sz w:val="18"/>
          <w:szCs w:val="18"/>
        </w:rPr>
        <w:t>PN-EN 176:1996 Płytki i płyty ceramiczne prasowane na sucho o małej nasiąkliwości wodnej E≤3%. Grupa BI.</w:t>
      </w:r>
    </w:p>
    <w:p w14:paraId="71AECDD5" w14:textId="77777777" w:rsidR="008247FB" w:rsidRPr="008247FB" w:rsidRDefault="008247FB" w:rsidP="00620CD8">
      <w:pPr>
        <w:pStyle w:val="Akapitzlist"/>
        <w:numPr>
          <w:ilvl w:val="0"/>
          <w:numId w:val="122"/>
        </w:numPr>
        <w:autoSpaceDE w:val="0"/>
        <w:autoSpaceDN w:val="0"/>
        <w:adjustRightInd w:val="0"/>
        <w:spacing w:after="0" w:line="240" w:lineRule="auto"/>
        <w:jc w:val="both"/>
        <w:rPr>
          <w:sz w:val="18"/>
          <w:szCs w:val="18"/>
        </w:rPr>
      </w:pPr>
      <w:r w:rsidRPr="008247FB">
        <w:rPr>
          <w:sz w:val="18"/>
          <w:szCs w:val="18"/>
        </w:rPr>
        <w:t>PN-EN 12004:2002 Kleje do płytek. Definicje i wymagania techniczne.</w:t>
      </w:r>
    </w:p>
    <w:p w14:paraId="5A1B652E" w14:textId="77777777" w:rsidR="008247FB" w:rsidRPr="008247FB" w:rsidRDefault="008247FB" w:rsidP="00620CD8">
      <w:pPr>
        <w:pStyle w:val="Akapitzlist"/>
        <w:numPr>
          <w:ilvl w:val="0"/>
          <w:numId w:val="122"/>
        </w:numPr>
        <w:autoSpaceDE w:val="0"/>
        <w:autoSpaceDN w:val="0"/>
        <w:adjustRightInd w:val="0"/>
        <w:spacing w:after="0" w:line="240" w:lineRule="auto"/>
        <w:jc w:val="both"/>
        <w:rPr>
          <w:sz w:val="18"/>
          <w:szCs w:val="18"/>
        </w:rPr>
      </w:pPr>
      <w:r w:rsidRPr="008247FB">
        <w:rPr>
          <w:sz w:val="18"/>
          <w:szCs w:val="18"/>
        </w:rPr>
        <w:t>PN-ISO 13006:2001 Płytki i płyty ceramiczne. Definicje, klasyfikacja, właściwości i znakowanie.</w:t>
      </w:r>
    </w:p>
    <w:p w14:paraId="439C6A7F" w14:textId="77777777" w:rsidR="008247FB" w:rsidRPr="008247FB" w:rsidRDefault="008247FB" w:rsidP="00620CD8">
      <w:pPr>
        <w:pStyle w:val="Akapitzlist"/>
        <w:numPr>
          <w:ilvl w:val="0"/>
          <w:numId w:val="122"/>
        </w:numPr>
        <w:autoSpaceDE w:val="0"/>
        <w:autoSpaceDN w:val="0"/>
        <w:adjustRightInd w:val="0"/>
        <w:spacing w:after="0" w:line="240" w:lineRule="auto"/>
        <w:jc w:val="both"/>
        <w:rPr>
          <w:sz w:val="18"/>
          <w:szCs w:val="18"/>
        </w:rPr>
      </w:pPr>
      <w:r w:rsidRPr="008247FB">
        <w:rPr>
          <w:sz w:val="18"/>
          <w:szCs w:val="18"/>
        </w:rPr>
        <w:t>Warunki techniczne wykonania i odbioru robót budowlanych. Roboty wykończeniowe. Okładziny i wykładziny z płytek ceramicznych. ITB. Warszawa 2004r.</w:t>
      </w:r>
    </w:p>
    <w:p w14:paraId="0D600F67" w14:textId="62AE6D91" w:rsidR="000E6E75" w:rsidRDefault="008247FB" w:rsidP="00620CD8">
      <w:pPr>
        <w:pStyle w:val="Akapitzlist"/>
        <w:numPr>
          <w:ilvl w:val="0"/>
          <w:numId w:val="122"/>
        </w:numPr>
        <w:autoSpaceDE w:val="0"/>
        <w:autoSpaceDN w:val="0"/>
        <w:adjustRightInd w:val="0"/>
        <w:spacing w:after="0" w:line="240" w:lineRule="auto"/>
        <w:jc w:val="both"/>
      </w:pPr>
      <w:r w:rsidRPr="008247FB">
        <w:rPr>
          <w:sz w:val="18"/>
          <w:szCs w:val="18"/>
        </w:rPr>
        <w:t>Poradnik majstra budowlanego. Arkady, Warszawa 2004</w:t>
      </w:r>
    </w:p>
    <w:p w14:paraId="393B9F1C" w14:textId="77777777" w:rsidR="000E6E75" w:rsidRDefault="000E6E75" w:rsidP="000E6E75">
      <w:pPr>
        <w:autoSpaceDE w:val="0"/>
        <w:autoSpaceDN w:val="0"/>
        <w:adjustRightInd w:val="0"/>
        <w:spacing w:after="0" w:line="240" w:lineRule="auto"/>
        <w:jc w:val="both"/>
      </w:pPr>
    </w:p>
    <w:p w14:paraId="3F53D3F5" w14:textId="77777777" w:rsidR="000E6E75" w:rsidRDefault="000E6E75" w:rsidP="000E6E75">
      <w:pPr>
        <w:autoSpaceDE w:val="0"/>
        <w:autoSpaceDN w:val="0"/>
        <w:adjustRightInd w:val="0"/>
        <w:spacing w:after="0" w:line="240" w:lineRule="auto"/>
        <w:jc w:val="both"/>
      </w:pPr>
    </w:p>
    <w:p w14:paraId="0DF72F3B" w14:textId="77777777" w:rsidR="000E6E75" w:rsidRDefault="000E6E75" w:rsidP="000E6E75">
      <w:pPr>
        <w:autoSpaceDE w:val="0"/>
        <w:autoSpaceDN w:val="0"/>
        <w:adjustRightInd w:val="0"/>
        <w:spacing w:after="0" w:line="240" w:lineRule="auto"/>
        <w:jc w:val="both"/>
      </w:pPr>
    </w:p>
    <w:p w14:paraId="5EDB9A03" w14:textId="77777777" w:rsidR="000E6E75" w:rsidRDefault="000E6E75" w:rsidP="000E6E75">
      <w:pPr>
        <w:autoSpaceDE w:val="0"/>
        <w:autoSpaceDN w:val="0"/>
        <w:adjustRightInd w:val="0"/>
        <w:spacing w:after="0" w:line="240" w:lineRule="auto"/>
        <w:jc w:val="both"/>
      </w:pPr>
    </w:p>
    <w:p w14:paraId="29B04C0B" w14:textId="77777777" w:rsidR="000E6E75" w:rsidRDefault="000E6E75" w:rsidP="000E6E75">
      <w:pPr>
        <w:autoSpaceDE w:val="0"/>
        <w:autoSpaceDN w:val="0"/>
        <w:adjustRightInd w:val="0"/>
        <w:spacing w:after="0" w:line="240" w:lineRule="auto"/>
        <w:jc w:val="both"/>
      </w:pPr>
    </w:p>
    <w:p w14:paraId="6B620B80" w14:textId="77777777" w:rsidR="000E6E75" w:rsidRDefault="000E6E75" w:rsidP="000E6E75">
      <w:pPr>
        <w:autoSpaceDE w:val="0"/>
        <w:autoSpaceDN w:val="0"/>
        <w:adjustRightInd w:val="0"/>
        <w:spacing w:after="0" w:line="240" w:lineRule="auto"/>
        <w:jc w:val="both"/>
      </w:pPr>
    </w:p>
    <w:p w14:paraId="2B600E9C" w14:textId="77777777" w:rsidR="000E6E75" w:rsidRDefault="000E6E75" w:rsidP="000E6E75">
      <w:pPr>
        <w:autoSpaceDE w:val="0"/>
        <w:autoSpaceDN w:val="0"/>
        <w:adjustRightInd w:val="0"/>
        <w:spacing w:after="0" w:line="240" w:lineRule="auto"/>
        <w:jc w:val="both"/>
      </w:pPr>
    </w:p>
    <w:p w14:paraId="1F1D39BC" w14:textId="77777777" w:rsidR="000E6E75" w:rsidRDefault="000E6E75" w:rsidP="000E6E75">
      <w:pPr>
        <w:autoSpaceDE w:val="0"/>
        <w:autoSpaceDN w:val="0"/>
        <w:adjustRightInd w:val="0"/>
        <w:spacing w:after="0" w:line="240" w:lineRule="auto"/>
        <w:jc w:val="both"/>
      </w:pPr>
    </w:p>
    <w:p w14:paraId="3F3CAA94" w14:textId="77777777" w:rsidR="000E6E75" w:rsidRDefault="000E6E75" w:rsidP="000E6E75">
      <w:pPr>
        <w:autoSpaceDE w:val="0"/>
        <w:autoSpaceDN w:val="0"/>
        <w:adjustRightInd w:val="0"/>
        <w:spacing w:after="0" w:line="240" w:lineRule="auto"/>
        <w:jc w:val="both"/>
      </w:pPr>
    </w:p>
    <w:p w14:paraId="1568BBF8" w14:textId="77777777" w:rsidR="000E6E75" w:rsidRDefault="000E6E75" w:rsidP="000E6E75">
      <w:pPr>
        <w:autoSpaceDE w:val="0"/>
        <w:autoSpaceDN w:val="0"/>
        <w:adjustRightInd w:val="0"/>
        <w:spacing w:after="0" w:line="240" w:lineRule="auto"/>
        <w:jc w:val="both"/>
      </w:pPr>
    </w:p>
    <w:p w14:paraId="6DFFE884" w14:textId="77777777" w:rsidR="000E6E75" w:rsidRDefault="000E6E75" w:rsidP="000E6E75">
      <w:pPr>
        <w:autoSpaceDE w:val="0"/>
        <w:autoSpaceDN w:val="0"/>
        <w:adjustRightInd w:val="0"/>
        <w:spacing w:after="0" w:line="240" w:lineRule="auto"/>
        <w:jc w:val="both"/>
      </w:pPr>
    </w:p>
    <w:p w14:paraId="0D87FE7A" w14:textId="77777777" w:rsidR="000E6E75" w:rsidRDefault="000E6E75" w:rsidP="000E6E75">
      <w:pPr>
        <w:autoSpaceDE w:val="0"/>
        <w:autoSpaceDN w:val="0"/>
        <w:adjustRightInd w:val="0"/>
        <w:spacing w:after="0" w:line="240" w:lineRule="auto"/>
        <w:jc w:val="both"/>
      </w:pPr>
    </w:p>
    <w:p w14:paraId="353A3ECD" w14:textId="77777777" w:rsidR="000E6E75" w:rsidRDefault="000E6E75" w:rsidP="000E6E75">
      <w:pPr>
        <w:autoSpaceDE w:val="0"/>
        <w:autoSpaceDN w:val="0"/>
        <w:adjustRightInd w:val="0"/>
        <w:spacing w:after="0" w:line="240" w:lineRule="auto"/>
        <w:jc w:val="both"/>
      </w:pPr>
    </w:p>
    <w:p w14:paraId="168805F5" w14:textId="77777777" w:rsidR="000E6E75" w:rsidRDefault="000E6E75" w:rsidP="000E6E75">
      <w:pPr>
        <w:autoSpaceDE w:val="0"/>
        <w:autoSpaceDN w:val="0"/>
        <w:adjustRightInd w:val="0"/>
        <w:spacing w:after="0" w:line="240" w:lineRule="auto"/>
        <w:jc w:val="both"/>
      </w:pPr>
    </w:p>
    <w:p w14:paraId="7B59466A" w14:textId="77777777" w:rsidR="000E6E75" w:rsidRDefault="000E6E75" w:rsidP="000E6E75">
      <w:pPr>
        <w:autoSpaceDE w:val="0"/>
        <w:autoSpaceDN w:val="0"/>
        <w:adjustRightInd w:val="0"/>
        <w:spacing w:after="0" w:line="240" w:lineRule="auto"/>
        <w:jc w:val="both"/>
      </w:pPr>
    </w:p>
    <w:p w14:paraId="2AEF5C7A" w14:textId="77777777" w:rsidR="000E6E75" w:rsidRDefault="000E6E75" w:rsidP="000E6E75">
      <w:pPr>
        <w:autoSpaceDE w:val="0"/>
        <w:autoSpaceDN w:val="0"/>
        <w:adjustRightInd w:val="0"/>
        <w:spacing w:after="0" w:line="240" w:lineRule="auto"/>
        <w:jc w:val="both"/>
      </w:pPr>
    </w:p>
    <w:p w14:paraId="3BBB737C" w14:textId="77777777" w:rsidR="000E6E75" w:rsidRDefault="000E6E75" w:rsidP="000E6E75">
      <w:pPr>
        <w:autoSpaceDE w:val="0"/>
        <w:autoSpaceDN w:val="0"/>
        <w:adjustRightInd w:val="0"/>
        <w:spacing w:after="0" w:line="240" w:lineRule="auto"/>
        <w:jc w:val="both"/>
      </w:pPr>
    </w:p>
    <w:p w14:paraId="214A3A9C" w14:textId="77777777" w:rsidR="000E6E75" w:rsidRDefault="000E6E75" w:rsidP="000E6E75">
      <w:pPr>
        <w:autoSpaceDE w:val="0"/>
        <w:autoSpaceDN w:val="0"/>
        <w:adjustRightInd w:val="0"/>
        <w:spacing w:after="0" w:line="240" w:lineRule="auto"/>
        <w:jc w:val="both"/>
      </w:pPr>
    </w:p>
    <w:p w14:paraId="37B72EFD"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09928238"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549A5DCF"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410DA245"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43170343"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64E50524"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4103342F"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32F5BD73"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1871BE78" w14:textId="77777777" w:rsidR="000E6E75" w:rsidRDefault="000E6E75" w:rsidP="000E6E75">
      <w:pPr>
        <w:autoSpaceDE w:val="0"/>
        <w:autoSpaceDN w:val="0"/>
        <w:adjustRightInd w:val="0"/>
        <w:spacing w:after="0" w:line="240" w:lineRule="auto"/>
        <w:jc w:val="both"/>
        <w:rPr>
          <w:rFonts w:ascii="Calibri" w:hAnsi="Calibri" w:cs="Calibri"/>
          <w:color w:val="222222"/>
          <w:sz w:val="18"/>
          <w:szCs w:val="28"/>
        </w:rPr>
      </w:pPr>
    </w:p>
    <w:p w14:paraId="2E34EC8E" w14:textId="77777777" w:rsidR="00C55AEE" w:rsidRDefault="00C55AEE" w:rsidP="00C55AEE">
      <w:pPr>
        <w:autoSpaceDE w:val="0"/>
        <w:autoSpaceDN w:val="0"/>
        <w:adjustRightInd w:val="0"/>
        <w:spacing w:after="0" w:line="240" w:lineRule="auto"/>
        <w:jc w:val="both"/>
      </w:pPr>
    </w:p>
    <w:p w14:paraId="3F63C9CB" w14:textId="77777777" w:rsidR="00C55AEE" w:rsidRDefault="00C55AEE" w:rsidP="00C55AEE">
      <w:pPr>
        <w:autoSpaceDE w:val="0"/>
        <w:autoSpaceDN w:val="0"/>
        <w:adjustRightInd w:val="0"/>
        <w:spacing w:after="0" w:line="240" w:lineRule="auto"/>
        <w:jc w:val="both"/>
      </w:pPr>
    </w:p>
    <w:p w14:paraId="72415226" w14:textId="77777777" w:rsidR="00C55AEE" w:rsidRDefault="00C55AEE" w:rsidP="00C55AEE">
      <w:pPr>
        <w:autoSpaceDE w:val="0"/>
        <w:autoSpaceDN w:val="0"/>
        <w:adjustRightInd w:val="0"/>
        <w:spacing w:after="0" w:line="240" w:lineRule="auto"/>
        <w:jc w:val="both"/>
      </w:pPr>
    </w:p>
    <w:p w14:paraId="4EF9811A" w14:textId="77777777" w:rsidR="00C55AEE" w:rsidRDefault="00C55AEE" w:rsidP="00C55AEE">
      <w:pPr>
        <w:autoSpaceDE w:val="0"/>
        <w:autoSpaceDN w:val="0"/>
        <w:adjustRightInd w:val="0"/>
        <w:spacing w:after="0" w:line="240" w:lineRule="auto"/>
        <w:jc w:val="both"/>
      </w:pPr>
    </w:p>
    <w:p w14:paraId="54DAA1AE" w14:textId="77777777" w:rsidR="00C55AEE" w:rsidRDefault="00C55AEE" w:rsidP="00C55AEE">
      <w:pPr>
        <w:autoSpaceDE w:val="0"/>
        <w:autoSpaceDN w:val="0"/>
        <w:adjustRightInd w:val="0"/>
        <w:spacing w:after="0" w:line="240" w:lineRule="auto"/>
        <w:jc w:val="both"/>
      </w:pPr>
    </w:p>
    <w:p w14:paraId="627964E1" w14:textId="77777777" w:rsidR="00C55AEE" w:rsidRDefault="00C55AEE" w:rsidP="00C55AEE">
      <w:pPr>
        <w:autoSpaceDE w:val="0"/>
        <w:autoSpaceDN w:val="0"/>
        <w:adjustRightInd w:val="0"/>
        <w:spacing w:after="0" w:line="240" w:lineRule="auto"/>
        <w:jc w:val="both"/>
      </w:pPr>
    </w:p>
    <w:p w14:paraId="661FEF51" w14:textId="77777777" w:rsidR="00C55AEE" w:rsidRDefault="00C55AEE" w:rsidP="00C55AEE">
      <w:pPr>
        <w:autoSpaceDE w:val="0"/>
        <w:autoSpaceDN w:val="0"/>
        <w:adjustRightInd w:val="0"/>
        <w:spacing w:after="0" w:line="240" w:lineRule="auto"/>
        <w:jc w:val="both"/>
      </w:pPr>
    </w:p>
    <w:p w14:paraId="722CDF9F" w14:textId="77777777" w:rsidR="00C55AEE" w:rsidRDefault="00C55AEE" w:rsidP="00C55AEE">
      <w:pPr>
        <w:autoSpaceDE w:val="0"/>
        <w:autoSpaceDN w:val="0"/>
        <w:adjustRightInd w:val="0"/>
        <w:spacing w:after="0" w:line="240" w:lineRule="auto"/>
        <w:ind w:firstLine="708"/>
        <w:jc w:val="center"/>
        <w:rPr>
          <w:rFonts w:ascii="Calibri" w:hAnsi="Calibri" w:cs="Calibri"/>
          <w:b/>
          <w:color w:val="222222"/>
          <w:sz w:val="24"/>
          <w:szCs w:val="24"/>
        </w:rPr>
      </w:pPr>
    </w:p>
    <w:p w14:paraId="07BCA8F5" w14:textId="77777777" w:rsidR="009E69EC" w:rsidRDefault="009E69EC" w:rsidP="00C55AEE">
      <w:pPr>
        <w:autoSpaceDE w:val="0"/>
        <w:autoSpaceDN w:val="0"/>
        <w:adjustRightInd w:val="0"/>
        <w:spacing w:after="0" w:line="240" w:lineRule="auto"/>
        <w:ind w:firstLine="708"/>
        <w:jc w:val="center"/>
        <w:rPr>
          <w:rFonts w:ascii="Calibri" w:hAnsi="Calibri" w:cs="Calibri"/>
          <w:b/>
          <w:color w:val="222222"/>
          <w:sz w:val="24"/>
          <w:szCs w:val="24"/>
        </w:rPr>
      </w:pPr>
    </w:p>
    <w:p w14:paraId="04053539" w14:textId="77777777" w:rsidR="009E69EC" w:rsidRDefault="009E69EC" w:rsidP="00C55AEE">
      <w:pPr>
        <w:autoSpaceDE w:val="0"/>
        <w:autoSpaceDN w:val="0"/>
        <w:adjustRightInd w:val="0"/>
        <w:spacing w:after="0" w:line="240" w:lineRule="auto"/>
        <w:ind w:firstLine="708"/>
        <w:jc w:val="center"/>
        <w:rPr>
          <w:rFonts w:ascii="Calibri" w:hAnsi="Calibri" w:cs="Calibri"/>
          <w:b/>
          <w:color w:val="222222"/>
          <w:sz w:val="24"/>
          <w:szCs w:val="24"/>
        </w:rPr>
      </w:pPr>
    </w:p>
    <w:p w14:paraId="244DFEB7" w14:textId="77777777" w:rsidR="009E69EC" w:rsidRPr="000E6112" w:rsidRDefault="009E69EC" w:rsidP="00C55AEE">
      <w:pPr>
        <w:autoSpaceDE w:val="0"/>
        <w:autoSpaceDN w:val="0"/>
        <w:adjustRightInd w:val="0"/>
        <w:spacing w:after="0" w:line="240" w:lineRule="auto"/>
        <w:ind w:firstLine="708"/>
        <w:jc w:val="center"/>
        <w:rPr>
          <w:rFonts w:ascii="Calibri" w:hAnsi="Calibri" w:cs="Calibri"/>
          <w:b/>
          <w:color w:val="222222"/>
          <w:sz w:val="24"/>
          <w:szCs w:val="24"/>
        </w:rPr>
      </w:pPr>
    </w:p>
    <w:p w14:paraId="3E8BD7DD"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24"/>
          <w:szCs w:val="24"/>
        </w:rPr>
      </w:pPr>
    </w:p>
    <w:p w14:paraId="15E511EE"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24"/>
          <w:szCs w:val="24"/>
        </w:rPr>
      </w:pPr>
    </w:p>
    <w:p w14:paraId="0FED865F"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264892C0"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493297FB"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34FD55EB"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75D5FB20" w14:textId="77777777" w:rsidR="00C55AEE"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2D0FE3E7"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55A6D056"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7B934EA7"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5D3D4D95"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13D64325"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28"/>
          <w:szCs w:val="28"/>
        </w:rPr>
      </w:pPr>
    </w:p>
    <w:p w14:paraId="1DDA9924" w14:textId="3AAB729E"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Pr>
          <w:rFonts w:ascii="Calibri" w:hAnsi="Calibri" w:cs="Calibri"/>
          <w:b/>
          <w:color w:val="222222"/>
          <w:sz w:val="32"/>
          <w:szCs w:val="28"/>
          <w:u w:val="single"/>
        </w:rPr>
        <w:t>1</w:t>
      </w:r>
      <w:r w:rsidR="003356A4">
        <w:rPr>
          <w:rFonts w:ascii="Calibri" w:hAnsi="Calibri" w:cs="Calibri"/>
          <w:b/>
          <w:color w:val="222222"/>
          <w:sz w:val="32"/>
          <w:szCs w:val="28"/>
          <w:u w:val="single"/>
        </w:rPr>
        <w:t>1</w:t>
      </w:r>
    </w:p>
    <w:p w14:paraId="6631C47B" w14:textId="1756D830"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u w:val="single"/>
        </w:rPr>
        <w:t>ROBOTY MALARSKIE</w:t>
      </w:r>
    </w:p>
    <w:p w14:paraId="1E4B8AB0"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531439E8"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49FE6D6B" w14:textId="77777777" w:rsidR="00C55AEE"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40B8908A" w14:textId="77777777" w:rsidR="00C55AEE"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038DE2D7"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75440A60"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4E4EEE86"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32"/>
          <w:szCs w:val="28"/>
        </w:rPr>
      </w:pPr>
    </w:p>
    <w:p w14:paraId="391970AD" w14:textId="77777777" w:rsidR="007558DA" w:rsidRDefault="00C55AEE" w:rsidP="007558DA">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7558DA" w:rsidRPr="007558DA">
        <w:rPr>
          <w:rFonts w:ascii="Calibri" w:hAnsi="Calibri" w:cs="Calibri"/>
          <w:b/>
          <w:color w:val="222222"/>
          <w:sz w:val="32"/>
          <w:szCs w:val="28"/>
        </w:rPr>
        <w:t xml:space="preserve">45442100-8 </w:t>
      </w:r>
    </w:p>
    <w:p w14:paraId="2DC68C3B" w14:textId="797FDBA0" w:rsidR="00C55AEE" w:rsidRPr="000E6112" w:rsidRDefault="007558DA" w:rsidP="007558DA">
      <w:pPr>
        <w:autoSpaceDE w:val="0"/>
        <w:autoSpaceDN w:val="0"/>
        <w:adjustRightInd w:val="0"/>
        <w:spacing w:after="0" w:line="240" w:lineRule="auto"/>
        <w:ind w:firstLine="708"/>
        <w:jc w:val="center"/>
        <w:rPr>
          <w:rFonts w:ascii="Calibri" w:hAnsi="Calibri" w:cs="Calibri"/>
          <w:b/>
          <w:color w:val="222222"/>
          <w:sz w:val="28"/>
          <w:szCs w:val="28"/>
        </w:rPr>
      </w:pPr>
      <w:r w:rsidRPr="007558DA">
        <w:rPr>
          <w:rFonts w:ascii="Calibri" w:hAnsi="Calibri" w:cs="Calibri"/>
          <w:b/>
          <w:color w:val="222222"/>
          <w:sz w:val="32"/>
          <w:szCs w:val="28"/>
        </w:rPr>
        <w:t>Roboty malarskie</w:t>
      </w:r>
    </w:p>
    <w:p w14:paraId="34FE7BBE"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28"/>
          <w:szCs w:val="28"/>
        </w:rPr>
      </w:pPr>
    </w:p>
    <w:p w14:paraId="58DB5C6B"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18"/>
          <w:szCs w:val="18"/>
        </w:rPr>
      </w:pPr>
    </w:p>
    <w:p w14:paraId="72755E84" w14:textId="77777777" w:rsidR="00C55AEE" w:rsidRDefault="00C55AEE" w:rsidP="00C55AEE">
      <w:pPr>
        <w:autoSpaceDE w:val="0"/>
        <w:autoSpaceDN w:val="0"/>
        <w:adjustRightInd w:val="0"/>
        <w:spacing w:after="0" w:line="240" w:lineRule="auto"/>
        <w:ind w:firstLine="708"/>
        <w:jc w:val="center"/>
        <w:rPr>
          <w:rFonts w:ascii="Calibri" w:hAnsi="Calibri" w:cs="Calibri"/>
          <w:b/>
          <w:color w:val="222222"/>
          <w:sz w:val="18"/>
          <w:szCs w:val="18"/>
        </w:rPr>
      </w:pPr>
    </w:p>
    <w:p w14:paraId="7ADEFEC6"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18"/>
          <w:szCs w:val="18"/>
        </w:rPr>
      </w:pPr>
    </w:p>
    <w:p w14:paraId="57E0EFCF" w14:textId="77777777" w:rsidR="00C55AEE" w:rsidRPr="009E69EC" w:rsidRDefault="00C55AEE" w:rsidP="00C55AEE">
      <w:pPr>
        <w:autoSpaceDE w:val="0"/>
        <w:autoSpaceDN w:val="0"/>
        <w:adjustRightInd w:val="0"/>
        <w:spacing w:after="0" w:line="240" w:lineRule="auto"/>
        <w:ind w:firstLine="708"/>
        <w:jc w:val="center"/>
        <w:rPr>
          <w:rFonts w:ascii="Calibri" w:hAnsi="Calibri" w:cs="Calibri"/>
          <w:b/>
          <w:color w:val="222222"/>
          <w:sz w:val="16"/>
          <w:szCs w:val="16"/>
        </w:rPr>
      </w:pPr>
    </w:p>
    <w:p w14:paraId="6B5CB808"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18"/>
          <w:szCs w:val="18"/>
        </w:rPr>
      </w:pPr>
    </w:p>
    <w:p w14:paraId="5F0CF0F5" w14:textId="77777777" w:rsidR="00C55AEE" w:rsidRPr="000E6112" w:rsidRDefault="00C55AEE" w:rsidP="00C55AEE">
      <w:pPr>
        <w:autoSpaceDE w:val="0"/>
        <w:autoSpaceDN w:val="0"/>
        <w:adjustRightInd w:val="0"/>
        <w:spacing w:after="0" w:line="240" w:lineRule="auto"/>
        <w:ind w:firstLine="708"/>
        <w:jc w:val="center"/>
        <w:rPr>
          <w:rFonts w:ascii="Calibri" w:hAnsi="Calibri" w:cs="Calibri"/>
          <w:b/>
          <w:color w:val="222222"/>
          <w:sz w:val="18"/>
          <w:szCs w:val="18"/>
        </w:rPr>
      </w:pPr>
    </w:p>
    <w:p w14:paraId="28674EC5" w14:textId="77777777" w:rsidR="009E69EC" w:rsidRDefault="009E69EC" w:rsidP="009F412A">
      <w:pPr>
        <w:autoSpaceDE w:val="0"/>
        <w:autoSpaceDN w:val="0"/>
        <w:adjustRightInd w:val="0"/>
        <w:spacing w:after="0" w:line="240" w:lineRule="auto"/>
        <w:ind w:firstLine="708"/>
        <w:jc w:val="center"/>
        <w:rPr>
          <w:rFonts w:ascii="Calibri" w:hAnsi="Calibri" w:cs="Calibri"/>
          <w:b/>
          <w:color w:val="222222"/>
          <w:sz w:val="28"/>
          <w:szCs w:val="28"/>
        </w:rPr>
      </w:pPr>
    </w:p>
    <w:p w14:paraId="44C94418" w14:textId="743A495C" w:rsidR="009F412A" w:rsidRPr="008E5953" w:rsidRDefault="003356A4"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3525FC">
        <w:rPr>
          <w:rFonts w:ascii="Calibri" w:hAnsi="Calibri" w:cs="Calibri"/>
          <w:b/>
          <w:color w:val="222222"/>
          <w:sz w:val="28"/>
          <w:szCs w:val="28"/>
        </w:rPr>
        <w:t>24</w:t>
      </w:r>
    </w:p>
    <w:p w14:paraId="183155C3" w14:textId="78462D60" w:rsidR="00C55AEE" w:rsidRPr="000E6112" w:rsidRDefault="009F412A" w:rsidP="009F412A">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w:t>
      </w:r>
      <w:r w:rsidR="00C55AEE" w:rsidRPr="000E6112">
        <w:rPr>
          <w:rFonts w:ascii="Calibri" w:hAnsi="Calibri" w:cs="Calibri"/>
          <w:b/>
          <w:color w:val="222222"/>
          <w:szCs w:val="28"/>
        </w:rPr>
        <w:t>1. WSTĘP</w:t>
      </w:r>
    </w:p>
    <w:p w14:paraId="37B3D02A"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p>
    <w:p w14:paraId="0845A930" w14:textId="0F9CE9E9" w:rsidR="00C55AEE" w:rsidRPr="007558DA" w:rsidRDefault="00C55AEE" w:rsidP="00620CD8">
      <w:pPr>
        <w:pStyle w:val="Akapitzlist"/>
        <w:numPr>
          <w:ilvl w:val="1"/>
          <w:numId w:val="123"/>
        </w:numPr>
        <w:autoSpaceDE w:val="0"/>
        <w:autoSpaceDN w:val="0"/>
        <w:adjustRightInd w:val="0"/>
        <w:spacing w:after="0" w:line="240" w:lineRule="auto"/>
        <w:jc w:val="both"/>
        <w:rPr>
          <w:rFonts w:ascii="Calibri" w:hAnsi="Calibri" w:cs="Calibri"/>
          <w:b/>
          <w:color w:val="222222"/>
          <w:sz w:val="18"/>
          <w:szCs w:val="28"/>
        </w:rPr>
      </w:pPr>
      <w:r w:rsidRPr="007558DA">
        <w:rPr>
          <w:rFonts w:ascii="Calibri" w:hAnsi="Calibri" w:cs="Calibri"/>
          <w:b/>
          <w:color w:val="222222"/>
          <w:sz w:val="18"/>
          <w:szCs w:val="28"/>
        </w:rPr>
        <w:t>Przedmiot SST</w:t>
      </w:r>
    </w:p>
    <w:p w14:paraId="73784650"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583A7CFF" w14:textId="0F06850B" w:rsidR="00C55AEE" w:rsidRDefault="003356A4" w:rsidP="00C55AEE">
      <w:pPr>
        <w:autoSpaceDE w:val="0"/>
        <w:autoSpaceDN w:val="0"/>
        <w:adjustRightInd w:val="0"/>
        <w:spacing w:after="0" w:line="240" w:lineRule="auto"/>
        <w:jc w:val="both"/>
        <w:rPr>
          <w:rFonts w:ascii="Calibri" w:hAnsi="Calibri" w:cs="Calibri"/>
          <w:color w:val="222222"/>
          <w:sz w:val="18"/>
          <w:szCs w:val="28"/>
        </w:rPr>
      </w:pPr>
      <w:r w:rsidRPr="003356A4">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7DF4D22E" w14:textId="77777777" w:rsidR="003356A4" w:rsidRPr="000E6112" w:rsidRDefault="003356A4" w:rsidP="00C55AEE">
      <w:pPr>
        <w:autoSpaceDE w:val="0"/>
        <w:autoSpaceDN w:val="0"/>
        <w:adjustRightInd w:val="0"/>
        <w:spacing w:after="0" w:line="240" w:lineRule="auto"/>
        <w:jc w:val="both"/>
        <w:rPr>
          <w:rFonts w:ascii="Calibri" w:hAnsi="Calibri" w:cs="Calibri"/>
          <w:b/>
          <w:color w:val="222222"/>
          <w:sz w:val="18"/>
          <w:szCs w:val="28"/>
        </w:rPr>
      </w:pPr>
    </w:p>
    <w:p w14:paraId="56DA332E" w14:textId="06AC5559" w:rsidR="00C55AEE" w:rsidRPr="007558DA" w:rsidRDefault="00C55AEE" w:rsidP="00620CD8">
      <w:pPr>
        <w:pStyle w:val="Akapitzlist"/>
        <w:numPr>
          <w:ilvl w:val="1"/>
          <w:numId w:val="123"/>
        </w:numPr>
        <w:autoSpaceDE w:val="0"/>
        <w:autoSpaceDN w:val="0"/>
        <w:adjustRightInd w:val="0"/>
        <w:spacing w:after="0" w:line="240" w:lineRule="auto"/>
        <w:jc w:val="both"/>
        <w:rPr>
          <w:rFonts w:ascii="Calibri" w:hAnsi="Calibri" w:cs="Calibri"/>
          <w:b/>
          <w:color w:val="222222"/>
          <w:sz w:val="18"/>
          <w:szCs w:val="28"/>
        </w:rPr>
      </w:pPr>
      <w:r w:rsidRPr="007558DA">
        <w:rPr>
          <w:rFonts w:ascii="Calibri" w:hAnsi="Calibri" w:cs="Calibri"/>
          <w:b/>
          <w:color w:val="222222"/>
          <w:sz w:val="18"/>
          <w:szCs w:val="28"/>
        </w:rPr>
        <w:t>Zakres stosowania SST</w:t>
      </w:r>
    </w:p>
    <w:p w14:paraId="0BEA3ECF" w14:textId="77777777" w:rsidR="00C55AEE" w:rsidRPr="000E6112" w:rsidRDefault="00C55AEE" w:rsidP="00C55AEE">
      <w:pPr>
        <w:autoSpaceDE w:val="0"/>
        <w:autoSpaceDN w:val="0"/>
        <w:adjustRightInd w:val="0"/>
        <w:spacing w:after="0" w:line="240" w:lineRule="auto"/>
        <w:ind w:left="360"/>
        <w:contextualSpacing/>
        <w:jc w:val="both"/>
        <w:rPr>
          <w:rFonts w:ascii="Calibri" w:hAnsi="Calibri" w:cs="Calibri"/>
          <w:color w:val="222222"/>
          <w:sz w:val="18"/>
          <w:szCs w:val="28"/>
        </w:rPr>
      </w:pPr>
    </w:p>
    <w:p w14:paraId="34784F89"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Pr>
          <w:rFonts w:ascii="Calibri" w:hAnsi="Calibri" w:cs="Calibri"/>
          <w:color w:val="222222"/>
          <w:sz w:val="18"/>
          <w:szCs w:val="28"/>
        </w:rPr>
        <w:t xml:space="preserve"> </w:t>
      </w:r>
      <w:r w:rsidRPr="000E6112">
        <w:rPr>
          <w:rFonts w:ascii="Calibri" w:hAnsi="Calibri" w:cs="Calibri"/>
          <w:color w:val="222222"/>
          <w:sz w:val="18"/>
          <w:szCs w:val="28"/>
        </w:rPr>
        <w:t>opracowani</w:t>
      </w:r>
    </w:p>
    <w:p w14:paraId="0690076D"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5E798D1B" w14:textId="77777777" w:rsidR="00C55AEE" w:rsidRPr="000E6112" w:rsidRDefault="00C55AEE" w:rsidP="00620CD8">
      <w:pPr>
        <w:numPr>
          <w:ilvl w:val="1"/>
          <w:numId w:val="12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78271A99"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0F345EF7"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672BD51D"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179B99E5" w14:textId="77777777" w:rsidR="00C55AEE" w:rsidRPr="000E6112" w:rsidRDefault="00C55AEE" w:rsidP="00620CD8">
      <w:pPr>
        <w:numPr>
          <w:ilvl w:val="1"/>
          <w:numId w:val="12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476BB04C"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5A4D6A11" w14:textId="77777777" w:rsidR="007558DA" w:rsidRPr="007558DA" w:rsidRDefault="007558DA" w:rsidP="007558DA">
      <w:pPr>
        <w:autoSpaceDE w:val="0"/>
        <w:autoSpaceDN w:val="0"/>
        <w:adjustRightInd w:val="0"/>
        <w:spacing w:after="0" w:line="240" w:lineRule="auto"/>
        <w:jc w:val="both"/>
        <w:rPr>
          <w:rFonts w:ascii="Calibri" w:hAnsi="Calibri" w:cs="Calibri"/>
          <w:color w:val="222222"/>
          <w:sz w:val="18"/>
          <w:szCs w:val="28"/>
        </w:rPr>
      </w:pPr>
      <w:r w:rsidRPr="007558DA">
        <w:rPr>
          <w:rFonts w:ascii="Calibri" w:hAnsi="Calibri" w:cs="Calibri"/>
          <w:color w:val="222222"/>
          <w:sz w:val="18"/>
          <w:szCs w:val="28"/>
        </w:rPr>
        <w:t>W zakres tych robót wchodzą:</w:t>
      </w:r>
    </w:p>
    <w:p w14:paraId="66EAFC9E" w14:textId="77777777" w:rsidR="007558DA" w:rsidRPr="007558DA" w:rsidRDefault="007558DA" w:rsidP="007558DA">
      <w:pPr>
        <w:autoSpaceDE w:val="0"/>
        <w:autoSpaceDN w:val="0"/>
        <w:adjustRightInd w:val="0"/>
        <w:spacing w:after="0" w:line="240" w:lineRule="auto"/>
        <w:jc w:val="both"/>
        <w:rPr>
          <w:rFonts w:ascii="Calibri" w:hAnsi="Calibri" w:cs="Calibri"/>
          <w:color w:val="222222"/>
          <w:sz w:val="18"/>
          <w:szCs w:val="28"/>
        </w:rPr>
      </w:pPr>
    </w:p>
    <w:p w14:paraId="5FEA2F8F" w14:textId="4D8EF172" w:rsidR="007558DA" w:rsidRPr="007558DA" w:rsidRDefault="007558DA" w:rsidP="007558DA">
      <w:pPr>
        <w:autoSpaceDE w:val="0"/>
        <w:autoSpaceDN w:val="0"/>
        <w:adjustRightInd w:val="0"/>
        <w:spacing w:after="0" w:line="240" w:lineRule="auto"/>
        <w:jc w:val="both"/>
        <w:rPr>
          <w:rFonts w:ascii="Calibri" w:hAnsi="Calibri" w:cs="Calibri"/>
          <w:color w:val="222222"/>
          <w:sz w:val="18"/>
          <w:szCs w:val="28"/>
        </w:rPr>
      </w:pPr>
      <w:r w:rsidRPr="007558DA">
        <w:rPr>
          <w:rFonts w:ascii="Calibri" w:hAnsi="Calibri" w:cs="Calibri"/>
          <w:color w:val="222222"/>
          <w:sz w:val="18"/>
          <w:szCs w:val="28"/>
        </w:rPr>
        <w:t>•    Malowanie farbami akrylowymi lub emulsyjnymi ścian i sufitu,</w:t>
      </w:r>
    </w:p>
    <w:p w14:paraId="1350A727" w14:textId="77777777" w:rsidR="007558DA" w:rsidRPr="000E6112" w:rsidRDefault="007558DA" w:rsidP="007558DA">
      <w:pPr>
        <w:autoSpaceDE w:val="0"/>
        <w:autoSpaceDN w:val="0"/>
        <w:adjustRightInd w:val="0"/>
        <w:spacing w:after="0" w:line="240" w:lineRule="auto"/>
        <w:jc w:val="both"/>
        <w:rPr>
          <w:rFonts w:ascii="Calibri" w:hAnsi="Calibri" w:cs="Calibri"/>
          <w:color w:val="222222"/>
          <w:sz w:val="18"/>
          <w:szCs w:val="28"/>
        </w:rPr>
      </w:pPr>
    </w:p>
    <w:p w14:paraId="0EAA76A7" w14:textId="77777777" w:rsidR="00C55AEE" w:rsidRPr="000E6112" w:rsidRDefault="00C55AEE" w:rsidP="00620CD8">
      <w:pPr>
        <w:numPr>
          <w:ilvl w:val="1"/>
          <w:numId w:val="123"/>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3C96A28F"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79E72322"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333BD1BA"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p>
    <w:p w14:paraId="18E9A883"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56F25832"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p>
    <w:p w14:paraId="2A2E4F41"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4DA34954"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0C40F7C1"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336D7198"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6A8499DA" w14:textId="35BB3483" w:rsidR="007558DA" w:rsidRPr="007558DA" w:rsidRDefault="007558DA" w:rsidP="007558DA">
      <w:pPr>
        <w:autoSpaceDE w:val="0"/>
        <w:autoSpaceDN w:val="0"/>
        <w:adjustRightInd w:val="0"/>
        <w:spacing w:after="0" w:line="240" w:lineRule="auto"/>
        <w:jc w:val="both"/>
        <w:rPr>
          <w:rFonts w:ascii="Calibri" w:hAnsi="Calibri" w:cs="Calibri"/>
          <w:b/>
          <w:color w:val="222222"/>
          <w:sz w:val="18"/>
          <w:szCs w:val="28"/>
        </w:rPr>
      </w:pPr>
      <w:r w:rsidRPr="007558DA">
        <w:rPr>
          <w:rFonts w:ascii="Calibri" w:hAnsi="Calibri" w:cs="Calibri"/>
          <w:b/>
          <w:color w:val="222222"/>
          <w:sz w:val="18"/>
          <w:szCs w:val="28"/>
        </w:rPr>
        <w:t>2.</w:t>
      </w:r>
      <w:r>
        <w:rPr>
          <w:rFonts w:ascii="Calibri" w:hAnsi="Calibri" w:cs="Calibri"/>
          <w:b/>
          <w:color w:val="222222"/>
          <w:sz w:val="18"/>
          <w:szCs w:val="28"/>
        </w:rPr>
        <w:t>2</w:t>
      </w:r>
      <w:r w:rsidRPr="007558DA">
        <w:rPr>
          <w:rFonts w:ascii="Calibri" w:hAnsi="Calibri" w:cs="Calibri"/>
          <w:b/>
          <w:color w:val="222222"/>
          <w:sz w:val="18"/>
          <w:szCs w:val="28"/>
        </w:rPr>
        <w:t>. Materiały do malowania wnętrza budynku</w:t>
      </w:r>
    </w:p>
    <w:p w14:paraId="7C0F3228" w14:textId="77777777" w:rsidR="007558DA" w:rsidRPr="007558DA" w:rsidRDefault="007558DA" w:rsidP="007558DA">
      <w:pPr>
        <w:autoSpaceDE w:val="0"/>
        <w:autoSpaceDN w:val="0"/>
        <w:adjustRightInd w:val="0"/>
        <w:spacing w:after="0" w:line="240" w:lineRule="auto"/>
        <w:jc w:val="both"/>
        <w:rPr>
          <w:rFonts w:ascii="Calibri" w:hAnsi="Calibri" w:cs="Calibri"/>
          <w:b/>
          <w:color w:val="222222"/>
          <w:sz w:val="18"/>
          <w:szCs w:val="28"/>
        </w:rPr>
      </w:pPr>
    </w:p>
    <w:p w14:paraId="6E04334C"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Farby niezależnie od ich rodzaju powinny odpowiadać wymaganiom norm państwowych lub świadectwom dopuszczenia do stosowania w budownictwie. Na tynkach i płytach gipsowo- kartonowych stosuje się zależnie od pomieszczenia i zgodnie z wytycznymi w projekcie: farby emulsyjne, farby olejne lub akrylowe zmywalne – wszystkie wytwarzane fabrycznie, powinny odpowiadać wymaganiom normy PN-C-81914:2002 oraz PN-C-81901:2002.</w:t>
      </w:r>
    </w:p>
    <w:p w14:paraId="3230D3BC"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16114FA0" w14:textId="77777777" w:rsidR="007558DA" w:rsidRPr="007558DA" w:rsidRDefault="007558DA" w:rsidP="007558DA">
      <w:pPr>
        <w:autoSpaceDE w:val="0"/>
        <w:autoSpaceDN w:val="0"/>
        <w:adjustRightInd w:val="0"/>
        <w:spacing w:after="0" w:line="240" w:lineRule="auto"/>
        <w:jc w:val="both"/>
        <w:rPr>
          <w:rFonts w:cstheme="minorHAnsi"/>
          <w:b/>
          <w:color w:val="222222"/>
          <w:sz w:val="18"/>
          <w:szCs w:val="18"/>
        </w:rPr>
      </w:pPr>
      <w:r w:rsidRPr="007558DA">
        <w:rPr>
          <w:rFonts w:cstheme="minorHAnsi"/>
          <w:b/>
          <w:color w:val="222222"/>
          <w:sz w:val="18"/>
          <w:szCs w:val="18"/>
        </w:rPr>
        <w:t>2.3. Środki gruntujące</w:t>
      </w:r>
    </w:p>
    <w:p w14:paraId="312873C9"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77EEA482" w14:textId="7072D8D8"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Przy malowaniu farbami emulsyjnymi na chłonnych podłożach stosować do gruntowania farbę emulsyjną do gruntowania,</w:t>
      </w:r>
    </w:p>
    <w:p w14:paraId="1929FBCD"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1DE3CD84" w14:textId="77777777" w:rsidR="007558DA" w:rsidRPr="007558DA" w:rsidRDefault="007558DA" w:rsidP="007558DA">
      <w:pPr>
        <w:autoSpaceDE w:val="0"/>
        <w:autoSpaceDN w:val="0"/>
        <w:adjustRightInd w:val="0"/>
        <w:spacing w:after="0" w:line="240" w:lineRule="auto"/>
        <w:jc w:val="both"/>
        <w:rPr>
          <w:rFonts w:cstheme="minorHAnsi"/>
          <w:b/>
          <w:color w:val="222222"/>
          <w:sz w:val="18"/>
          <w:szCs w:val="18"/>
        </w:rPr>
      </w:pPr>
      <w:r w:rsidRPr="007558DA">
        <w:rPr>
          <w:rFonts w:cstheme="minorHAnsi"/>
          <w:b/>
          <w:color w:val="222222"/>
          <w:sz w:val="18"/>
          <w:szCs w:val="18"/>
        </w:rPr>
        <w:t>2.4. Kontrola materiałów</w:t>
      </w:r>
    </w:p>
    <w:p w14:paraId="47500F1A"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65604397"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Bezpośrednio przed użyciem należy sprawdzić:</w:t>
      </w:r>
    </w:p>
    <w:p w14:paraId="390DEE51"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667C79EE"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Czy  dostawca  dostarczył  deklarację  zgodności  lub  certyfikaty  zgodności  wyrobów  z odpowiednią normą lub aprobatą techniczną,</w:t>
      </w:r>
    </w:p>
    <w:p w14:paraId="505E9DDD"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Termin przydatności do użycia podany na opakowaniu,</w:t>
      </w:r>
    </w:p>
    <w:p w14:paraId="58DB1188"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Wygląd zewnętrzny farby w każdym opakowaniu.</w:t>
      </w:r>
    </w:p>
    <w:p w14:paraId="673C7DF9"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Ocenę wyglądu zewnętrznego należy przeprowadzić wizualnie.</w:t>
      </w:r>
    </w:p>
    <w:p w14:paraId="16B9A50F"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Farba powinna stanowić jednorodną w kolorze i konsystencji mieszaninę.</w:t>
      </w:r>
    </w:p>
    <w:p w14:paraId="6AFDDDA1"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Niedopuszczalne jest stosowanie farb, w których widać:</w:t>
      </w:r>
    </w:p>
    <w:p w14:paraId="282C57A2"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Skoagulowane spoiwo,</w:t>
      </w:r>
    </w:p>
    <w:p w14:paraId="482ABC4A"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Nie roztarte pigmenty,</w:t>
      </w:r>
    </w:p>
    <w:p w14:paraId="2A8645F1"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Kożuch,</w:t>
      </w:r>
    </w:p>
    <w:p w14:paraId="7C35E6F8"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lastRenderedPageBreak/>
        <w:t>•    Ślady pleśni,</w:t>
      </w:r>
    </w:p>
    <w:p w14:paraId="3AEAAFAE"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Trwały, nie dający się wymieszać osad,</w:t>
      </w:r>
    </w:p>
    <w:p w14:paraId="58627C27"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Nadmierne, utrzymujące się spienienie,</w:t>
      </w:r>
    </w:p>
    <w:p w14:paraId="5541CB1E"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Obce wtrącenia,</w:t>
      </w:r>
    </w:p>
    <w:p w14:paraId="581A2DC4"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Zapach gliny.</w:t>
      </w:r>
    </w:p>
    <w:p w14:paraId="7F5A994F"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51B8551F" w14:textId="77777777" w:rsidR="007558DA" w:rsidRPr="007558DA" w:rsidRDefault="007558DA" w:rsidP="007558DA">
      <w:pPr>
        <w:autoSpaceDE w:val="0"/>
        <w:autoSpaceDN w:val="0"/>
        <w:adjustRightInd w:val="0"/>
        <w:spacing w:after="0" w:line="240" w:lineRule="auto"/>
        <w:jc w:val="both"/>
        <w:rPr>
          <w:rFonts w:cstheme="minorHAnsi"/>
          <w:b/>
          <w:color w:val="222222"/>
          <w:sz w:val="18"/>
          <w:szCs w:val="18"/>
        </w:rPr>
      </w:pPr>
      <w:r w:rsidRPr="007558DA">
        <w:rPr>
          <w:rFonts w:cstheme="minorHAnsi"/>
          <w:b/>
          <w:color w:val="222222"/>
          <w:sz w:val="18"/>
          <w:szCs w:val="18"/>
        </w:rPr>
        <w:t>2.5. Wymagania dla farb akrylowych:</w:t>
      </w:r>
    </w:p>
    <w:p w14:paraId="27A675FB"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3808F15B"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Lepkość umowna: min. 60</w:t>
      </w:r>
    </w:p>
    <w:p w14:paraId="4A1FFB5C"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Gęstość: max. 1,6 g/cm3</w:t>
      </w:r>
    </w:p>
    <w:p w14:paraId="47FAE751"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Zawartość substancji lotnych w % masy max. 45%</w:t>
      </w:r>
    </w:p>
    <w:p w14:paraId="7F88E1AB"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Roztarcie pigmentów: max. 90m</w:t>
      </w:r>
    </w:p>
    <w:p w14:paraId="414655C2"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Czas schnięcia powłoki w temp. 200C i wilgotności względnej powietrza 65% do osiągnięcia 5 stopnia wyschnięcia – max. 2 godz.</w:t>
      </w:r>
    </w:p>
    <w:p w14:paraId="5262EDA1"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38432191" w14:textId="0B9A8BD6" w:rsidR="007558DA" w:rsidRPr="007558DA" w:rsidRDefault="007558DA" w:rsidP="007558DA">
      <w:pPr>
        <w:autoSpaceDE w:val="0"/>
        <w:autoSpaceDN w:val="0"/>
        <w:adjustRightInd w:val="0"/>
        <w:spacing w:after="0" w:line="240" w:lineRule="auto"/>
        <w:jc w:val="both"/>
        <w:rPr>
          <w:rFonts w:cstheme="minorHAnsi"/>
          <w:b/>
          <w:color w:val="222222"/>
          <w:sz w:val="18"/>
          <w:szCs w:val="18"/>
        </w:rPr>
      </w:pPr>
      <w:r w:rsidRPr="007558DA">
        <w:rPr>
          <w:rFonts w:cstheme="minorHAnsi"/>
          <w:b/>
          <w:color w:val="222222"/>
          <w:sz w:val="18"/>
          <w:szCs w:val="18"/>
        </w:rPr>
        <w:t>2.6. Wymagania dla powłok:</w:t>
      </w:r>
    </w:p>
    <w:p w14:paraId="026B769F"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6FB2550D"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Wygląd zewnętrzny – gładka, matowa, bez pomarszczeni i zacieków,</w:t>
      </w:r>
    </w:p>
    <w:p w14:paraId="2775C2C5"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xml:space="preserve">•    Grubość – 100-120 </w:t>
      </w:r>
      <w:proofErr w:type="spellStart"/>
      <w:r w:rsidRPr="007558DA">
        <w:rPr>
          <w:rFonts w:cstheme="minorHAnsi"/>
          <w:color w:val="222222"/>
          <w:sz w:val="18"/>
          <w:szCs w:val="18"/>
        </w:rPr>
        <w:t>μm</w:t>
      </w:r>
      <w:proofErr w:type="spellEnd"/>
      <w:r w:rsidRPr="007558DA">
        <w:rPr>
          <w:rFonts w:cstheme="minorHAnsi"/>
          <w:color w:val="222222"/>
          <w:sz w:val="18"/>
          <w:szCs w:val="18"/>
        </w:rPr>
        <w:t>,</w:t>
      </w:r>
    </w:p>
    <w:p w14:paraId="6BBDD176"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Przyczepność do podłoża – 1 stopień,</w:t>
      </w:r>
    </w:p>
    <w:p w14:paraId="6C198A29"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Elastyczność  – zgięta powłoka  na  sworzniu  o  średnicy 3  mm nie wykazuje  pęknięć  lub odstawania od podłoża,</w:t>
      </w:r>
    </w:p>
    <w:p w14:paraId="2AD62F1F"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Twardość względna – min. 0,1,</w:t>
      </w:r>
    </w:p>
    <w:p w14:paraId="75DA8536"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Odporność  na  uderzenia  –  masa  0,5  kg  spadająca  z  wysokości  1,0  m    nie  powinna powodować uszkodzenia powłoki,</w:t>
      </w:r>
    </w:p>
    <w:p w14:paraId="5B35575C"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    Odporność na działanie wody – po 120 godz. Zanurzenia w wodzie nie może występować</w:t>
      </w:r>
    </w:p>
    <w:p w14:paraId="2865503F"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roofErr w:type="spellStart"/>
      <w:r w:rsidRPr="007558DA">
        <w:rPr>
          <w:rFonts w:cstheme="minorHAnsi"/>
          <w:color w:val="222222"/>
          <w:sz w:val="18"/>
          <w:szCs w:val="18"/>
        </w:rPr>
        <w:t>spęcherzenie</w:t>
      </w:r>
      <w:proofErr w:type="spellEnd"/>
      <w:r w:rsidRPr="007558DA">
        <w:rPr>
          <w:rFonts w:cstheme="minorHAnsi"/>
          <w:color w:val="222222"/>
          <w:sz w:val="18"/>
          <w:szCs w:val="18"/>
        </w:rPr>
        <w:t xml:space="preserve"> powłoki.</w:t>
      </w:r>
    </w:p>
    <w:p w14:paraId="51C442F9" w14:textId="77777777" w:rsidR="007558DA" w:rsidRPr="007558DA" w:rsidRDefault="007558DA" w:rsidP="007558DA">
      <w:pPr>
        <w:autoSpaceDE w:val="0"/>
        <w:autoSpaceDN w:val="0"/>
        <w:adjustRightInd w:val="0"/>
        <w:spacing w:after="0" w:line="240" w:lineRule="auto"/>
        <w:jc w:val="both"/>
        <w:rPr>
          <w:rFonts w:cstheme="minorHAnsi"/>
          <w:color w:val="222222"/>
          <w:sz w:val="18"/>
          <w:szCs w:val="18"/>
        </w:rPr>
      </w:pPr>
    </w:p>
    <w:p w14:paraId="0FBF59BB" w14:textId="2E7D66A7" w:rsidR="00C55AEE" w:rsidRPr="007558DA" w:rsidRDefault="007558DA" w:rsidP="007558DA">
      <w:pPr>
        <w:autoSpaceDE w:val="0"/>
        <w:autoSpaceDN w:val="0"/>
        <w:adjustRightInd w:val="0"/>
        <w:spacing w:after="0" w:line="240" w:lineRule="auto"/>
        <w:jc w:val="both"/>
        <w:rPr>
          <w:rFonts w:cstheme="minorHAnsi"/>
          <w:color w:val="222222"/>
          <w:sz w:val="18"/>
          <w:szCs w:val="18"/>
        </w:rPr>
      </w:pPr>
      <w:r w:rsidRPr="007558DA">
        <w:rPr>
          <w:rFonts w:cstheme="minorHAnsi"/>
          <w:color w:val="222222"/>
          <w:sz w:val="18"/>
          <w:szCs w:val="18"/>
        </w:rPr>
        <w:t>Farby  powinny  być  pakowane  zgodnie  z  PN-O-79601-2:1996  w  bębny  lekkie  lub  wiaderka stożkowe wg PN-EN-ISO 90-2:2002 i przechowywane w temperaturze min. +5oC.</w:t>
      </w:r>
    </w:p>
    <w:p w14:paraId="1BD7D615" w14:textId="77777777" w:rsidR="007558DA" w:rsidRPr="00156FFE" w:rsidRDefault="007558DA" w:rsidP="007558DA">
      <w:pPr>
        <w:autoSpaceDE w:val="0"/>
        <w:autoSpaceDN w:val="0"/>
        <w:adjustRightInd w:val="0"/>
        <w:spacing w:after="0" w:line="240" w:lineRule="auto"/>
        <w:jc w:val="both"/>
        <w:rPr>
          <w:rFonts w:ascii="Calibri" w:hAnsi="Calibri" w:cs="Calibri"/>
          <w:color w:val="222222"/>
          <w:sz w:val="18"/>
          <w:szCs w:val="28"/>
        </w:rPr>
      </w:pPr>
    </w:p>
    <w:p w14:paraId="3AE21D19"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0F830A79"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p>
    <w:p w14:paraId="313574E3"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6AD1F364"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137335BF"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45E1A1F3"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7C0EBEA4" w14:textId="77777777" w:rsidR="00C55AEE" w:rsidRDefault="00C55AEE" w:rsidP="00C55AEE">
      <w:pPr>
        <w:autoSpaceDE w:val="0"/>
        <w:autoSpaceDN w:val="0"/>
        <w:adjustRightInd w:val="0"/>
        <w:spacing w:after="0" w:line="240" w:lineRule="auto"/>
        <w:jc w:val="both"/>
        <w:rPr>
          <w:rFonts w:ascii="Calibri" w:hAnsi="Calibri" w:cs="Calibri"/>
          <w:b/>
          <w:color w:val="222222"/>
          <w:sz w:val="18"/>
          <w:szCs w:val="28"/>
        </w:rPr>
      </w:pPr>
      <w:r>
        <w:rPr>
          <w:rFonts w:ascii="Calibri" w:hAnsi="Calibri" w:cs="Calibri"/>
          <w:b/>
          <w:color w:val="222222"/>
          <w:sz w:val="18"/>
          <w:szCs w:val="28"/>
        </w:rPr>
        <w:t>3.2 Pokrycia dachowe</w:t>
      </w:r>
      <w:r w:rsidRPr="00F458B4">
        <w:rPr>
          <w:rFonts w:ascii="Calibri" w:hAnsi="Calibri" w:cs="Calibri"/>
          <w:b/>
          <w:color w:val="222222"/>
          <w:sz w:val="18"/>
          <w:szCs w:val="28"/>
        </w:rPr>
        <w:t xml:space="preserve">  </w:t>
      </w:r>
    </w:p>
    <w:p w14:paraId="5CB491D6" w14:textId="77777777" w:rsidR="00C55AEE" w:rsidRPr="00F458B4" w:rsidRDefault="00C55AEE" w:rsidP="00C55AEE">
      <w:pPr>
        <w:autoSpaceDE w:val="0"/>
        <w:autoSpaceDN w:val="0"/>
        <w:adjustRightInd w:val="0"/>
        <w:spacing w:after="0" w:line="240" w:lineRule="auto"/>
        <w:jc w:val="both"/>
        <w:rPr>
          <w:rFonts w:ascii="Calibri" w:hAnsi="Calibri" w:cs="Calibri"/>
          <w:b/>
          <w:color w:val="222222"/>
          <w:sz w:val="18"/>
          <w:szCs w:val="28"/>
        </w:rPr>
      </w:pPr>
    </w:p>
    <w:p w14:paraId="164BAD1D" w14:textId="77777777" w:rsidR="00C55AEE" w:rsidRDefault="00C55AEE" w:rsidP="00C55AEE">
      <w:pPr>
        <w:autoSpaceDE w:val="0"/>
        <w:autoSpaceDN w:val="0"/>
        <w:adjustRightInd w:val="0"/>
        <w:spacing w:after="0" w:line="240" w:lineRule="auto"/>
        <w:jc w:val="both"/>
        <w:rPr>
          <w:rFonts w:ascii="Calibri" w:hAnsi="Calibri" w:cs="Calibri"/>
          <w:color w:val="222222"/>
          <w:sz w:val="18"/>
          <w:szCs w:val="28"/>
        </w:rPr>
      </w:pPr>
      <w:r w:rsidRPr="00837939">
        <w:rPr>
          <w:rFonts w:ascii="Calibri" w:hAnsi="Calibri" w:cs="Calibri"/>
          <w:color w:val="222222"/>
          <w:sz w:val="18"/>
          <w:szCs w:val="28"/>
        </w:rPr>
        <w:t>Roboty można wykonywać ręcznie lub używając sprzętu podstawowego.</w:t>
      </w:r>
    </w:p>
    <w:p w14:paraId="2BB93665"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7B688912"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745F6335"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p>
    <w:p w14:paraId="0A6DE936"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359860F5"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31CC7484" w14:textId="77777777" w:rsidR="00C55AEE"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0B9EB9CF" w14:textId="7C37D5F4"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Przed wykonaniem prac montażowych wykonawca jest zobowiązany zapoznać się z wytyc</w:t>
      </w:r>
      <w:r w:rsidR="007558DA">
        <w:rPr>
          <w:rFonts w:ascii="Calibri" w:hAnsi="Calibri" w:cs="Calibri"/>
          <w:color w:val="222222"/>
          <w:sz w:val="18"/>
          <w:szCs w:val="28"/>
        </w:rPr>
        <w:t>znymi i zaleceniami producenta.</w:t>
      </w:r>
    </w:p>
    <w:p w14:paraId="634AE31C"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4AF789C1"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156C9020"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73AA54E8" w14:textId="37BFBF92" w:rsidR="00C55AEE" w:rsidRDefault="007558DA" w:rsidP="00C55AEE">
      <w:pPr>
        <w:autoSpaceDE w:val="0"/>
        <w:autoSpaceDN w:val="0"/>
        <w:adjustRightInd w:val="0"/>
        <w:spacing w:after="0" w:line="240" w:lineRule="auto"/>
        <w:jc w:val="both"/>
        <w:rPr>
          <w:rFonts w:ascii="Calibri" w:hAnsi="Calibri" w:cs="Calibri"/>
          <w:color w:val="222222"/>
          <w:sz w:val="18"/>
          <w:szCs w:val="28"/>
        </w:rPr>
      </w:pPr>
      <w:r w:rsidRPr="007558DA">
        <w:rPr>
          <w:rFonts w:ascii="Calibri" w:hAnsi="Calibri" w:cs="Calibri"/>
          <w:color w:val="222222"/>
          <w:sz w:val="18"/>
          <w:szCs w:val="28"/>
        </w:rPr>
        <w:t>Gotowe  farby  należy  transportować  zgodnie  z    PN-85/0-79252  i  przepisami  obowiązującymi  w transporcie drogowym.</w:t>
      </w:r>
    </w:p>
    <w:p w14:paraId="52251F4D" w14:textId="77777777" w:rsidR="007558DA" w:rsidRPr="000E6112" w:rsidRDefault="007558DA" w:rsidP="00C55AEE">
      <w:pPr>
        <w:autoSpaceDE w:val="0"/>
        <w:autoSpaceDN w:val="0"/>
        <w:adjustRightInd w:val="0"/>
        <w:spacing w:after="0" w:line="240" w:lineRule="auto"/>
        <w:jc w:val="both"/>
        <w:rPr>
          <w:rFonts w:ascii="Calibri" w:hAnsi="Calibri" w:cs="Calibri"/>
          <w:color w:val="222222"/>
          <w:sz w:val="18"/>
          <w:szCs w:val="28"/>
        </w:rPr>
      </w:pPr>
    </w:p>
    <w:p w14:paraId="6888305B"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4BB403FA"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p>
    <w:p w14:paraId="54095D65" w14:textId="77777777" w:rsidR="00C55AEE" w:rsidRPr="000E6112" w:rsidRDefault="00C55AEE" w:rsidP="00C55AEE">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0650C1CA"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63270A8B"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6BCC5E1F" w14:textId="77777777" w:rsidR="00C55AEE" w:rsidRPr="000E6112" w:rsidRDefault="00C55AEE" w:rsidP="00C55AEE">
      <w:pPr>
        <w:autoSpaceDE w:val="0"/>
        <w:autoSpaceDN w:val="0"/>
        <w:adjustRightInd w:val="0"/>
        <w:spacing w:after="0" w:line="240" w:lineRule="auto"/>
        <w:jc w:val="both"/>
        <w:rPr>
          <w:rFonts w:ascii="Calibri" w:hAnsi="Calibri" w:cs="Calibri"/>
          <w:color w:val="222222"/>
          <w:sz w:val="18"/>
          <w:szCs w:val="28"/>
        </w:rPr>
      </w:pPr>
    </w:p>
    <w:p w14:paraId="28FDD15C" w14:textId="59144352"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5.2 Warunki prowadzenia robót malarskich</w:t>
      </w:r>
    </w:p>
    <w:p w14:paraId="2C557DE8"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66CBEBB2" w14:textId="67A7CF30"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Roboty malarskie nie powinny być prowadzone:</w:t>
      </w:r>
    </w:p>
    <w:p w14:paraId="2BC46192"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381DF145"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Podczas opadów atmosferycznych (malowanie cokołu budynku hali),</w:t>
      </w:r>
    </w:p>
    <w:p w14:paraId="6FBDA33A"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lastRenderedPageBreak/>
        <w:t>•    W  temperaturze  poniżej  +5  o   C,  z  dodatkowym  zastrzeżeniem,  aby  w  ciągu  doby  nie następował spadek temperatury poniżej 0 o C,</w:t>
      </w:r>
    </w:p>
    <w:p w14:paraId="592BECFE"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W temperaturze powyżej 25 o C, z dodatkowym zastrzeżeniem, aby temperatura podłoża nie była wyższa niż 20 o C.</w:t>
      </w:r>
    </w:p>
    <w:p w14:paraId="052FAF1C"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115D68B1"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W  przypadku  wystąpienia  opadów  w  trakcie  prowadzenia  robót  malarskich  powierzchnie  świeżo pomalowane (nie wyschnięte) należy osłonić.</w:t>
      </w:r>
    </w:p>
    <w:p w14:paraId="7B8EBA7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Roboty malarskie należy rozpocząć, jeżeli wilgotność podłoża jest nie większa niż 4%.</w:t>
      </w:r>
    </w:p>
    <w:p w14:paraId="5D1B66B3" w14:textId="58B11569"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W pomieszczeniach zamkniętych przy pracach malarskich należy zapewnić odpowiednią wentylację. Gruntowanie i dwukrotne malowanie ścian i sufitów można wykonać po:</w:t>
      </w:r>
    </w:p>
    <w:p w14:paraId="1C8F3497"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4C3B3973" w14:textId="198828EA"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Całkowitym  ukończeniu  robót  instalacyjnych  (z    wyjątkiem  montażu  armatury  i  urządzeń</w:t>
      </w:r>
      <w:r>
        <w:rPr>
          <w:rFonts w:cstheme="minorHAnsi"/>
          <w:color w:val="222222"/>
          <w:sz w:val="18"/>
          <w:szCs w:val="18"/>
        </w:rPr>
        <w:t xml:space="preserve"> </w:t>
      </w:r>
      <w:r w:rsidRPr="00E17813">
        <w:rPr>
          <w:rFonts w:cstheme="minorHAnsi"/>
          <w:color w:val="222222"/>
          <w:sz w:val="18"/>
          <w:szCs w:val="18"/>
        </w:rPr>
        <w:t>sanitarnych),</w:t>
      </w:r>
    </w:p>
    <w:p w14:paraId="1717BCA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Całkowitym ukończeniu robót elektrycznych,</w:t>
      </w:r>
    </w:p>
    <w:p w14:paraId="04AE3921"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Całkowitym ułożeniu posadzek,</w:t>
      </w:r>
    </w:p>
    <w:p w14:paraId="2AD25944"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Usunięciu usterek na stropach i tynkach.</w:t>
      </w:r>
    </w:p>
    <w:p w14:paraId="62B75AF8"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2F29D10F" w14:textId="530A15B6"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5.3. Przygotowanie podłoży</w:t>
      </w:r>
    </w:p>
    <w:p w14:paraId="7245F4AD"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00C894F3" w14:textId="58AAA2AA"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Podłoże pod malowanie stanowią:</w:t>
      </w:r>
    </w:p>
    <w:p w14:paraId="252F27A4"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2A06EABF" w14:textId="34795812"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Tynk cementowo-wapienny,</w:t>
      </w:r>
    </w:p>
    <w:p w14:paraId="344040E3"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200626B3" w14:textId="73B6D665"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5.3.1. Wymagania dotyczące podłoży pod malowanie są następujące:</w:t>
      </w:r>
    </w:p>
    <w:p w14:paraId="27075986"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600241DE" w14:textId="2A247BF6"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5Podłoża z tynków  cementowo-wapiennych   powinny odpowiadać wymaganiom normy PN-B-10100:1970 .Wszelkie uszkodzenia powinny być usunięte przez wypełnienie odpowiednią zaprawą i zatarte do równej powierzchni. Powierzchnia tynków powinna być pozbawiona zanieczyszczeń (np. kurzu, rdzy, tłuszczy, wykwitów solnych). Wystające elementy metalowe powinny być zabezpieczone antykorozyjnie.</w:t>
      </w:r>
    </w:p>
    <w:p w14:paraId="09038685" w14:textId="77777777" w:rsidR="00E17813" w:rsidRDefault="00E17813" w:rsidP="00E17813">
      <w:pPr>
        <w:autoSpaceDE w:val="0"/>
        <w:autoSpaceDN w:val="0"/>
        <w:adjustRightInd w:val="0"/>
        <w:spacing w:after="0" w:line="240" w:lineRule="auto"/>
        <w:jc w:val="both"/>
        <w:rPr>
          <w:rFonts w:cstheme="minorHAnsi"/>
          <w:color w:val="222222"/>
          <w:sz w:val="18"/>
          <w:szCs w:val="18"/>
        </w:rPr>
      </w:pPr>
    </w:p>
    <w:p w14:paraId="04A56F2A" w14:textId="1B2AEB06"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5.4.     Gruntowanie</w:t>
      </w:r>
    </w:p>
    <w:p w14:paraId="59A66331"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091CE603" w14:textId="343043F8"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Tynki,  na  które  ma  zostać  zastosowana  farba  emulsyjna  należy  zagruntować  specjalną  farbą</w:t>
      </w:r>
      <w:r>
        <w:rPr>
          <w:rFonts w:cstheme="minorHAnsi"/>
          <w:color w:val="222222"/>
          <w:sz w:val="18"/>
          <w:szCs w:val="18"/>
        </w:rPr>
        <w:t xml:space="preserve"> </w:t>
      </w:r>
      <w:r w:rsidRPr="00E17813">
        <w:rPr>
          <w:rFonts w:cstheme="minorHAnsi"/>
          <w:color w:val="222222"/>
          <w:sz w:val="18"/>
          <w:szCs w:val="18"/>
        </w:rPr>
        <w:t>emulsyjną do gruntowania.</w:t>
      </w:r>
      <w:r>
        <w:rPr>
          <w:rFonts w:cstheme="minorHAnsi"/>
          <w:color w:val="222222"/>
          <w:sz w:val="18"/>
          <w:szCs w:val="18"/>
        </w:rPr>
        <w:t xml:space="preserve"> </w:t>
      </w:r>
    </w:p>
    <w:p w14:paraId="79E3B228" w14:textId="77777777" w:rsidR="00E17813" w:rsidRPr="00E17813" w:rsidRDefault="00E17813" w:rsidP="00E17813">
      <w:pPr>
        <w:autoSpaceDE w:val="0"/>
        <w:autoSpaceDN w:val="0"/>
        <w:adjustRightInd w:val="0"/>
        <w:spacing w:after="0" w:line="240" w:lineRule="auto"/>
        <w:jc w:val="both"/>
        <w:rPr>
          <w:rFonts w:cstheme="minorHAnsi"/>
          <w:b/>
          <w:color w:val="222222"/>
          <w:sz w:val="18"/>
          <w:szCs w:val="18"/>
        </w:rPr>
      </w:pPr>
    </w:p>
    <w:p w14:paraId="785C9361" w14:textId="2ED85A2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b/>
          <w:color w:val="222222"/>
          <w:sz w:val="18"/>
          <w:szCs w:val="18"/>
        </w:rPr>
        <w:t>5.5. Wykonanie robót malarskich wewnętrznych.</w:t>
      </w:r>
    </w:p>
    <w:p w14:paraId="128EEC3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1009F80B"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Roboty malarskie wewnętrzne hali można rozpocząć kiedy podłoża spełniają wymagania podane w p.5.1.1, a warunki wymagania punktu 5.1.</w:t>
      </w:r>
    </w:p>
    <w:p w14:paraId="697D7896"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0D881459" w14:textId="1037C0CD"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Podłoża powinny być oczyszczone i przygotowane do zastosowania na nie farby. Pierwsze malowanie należy wykonać po:</w:t>
      </w:r>
    </w:p>
    <w:p w14:paraId="45EC249B"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3881457E"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Całkowitym ukończeniu robót instalacyjnych, tj. wodociągowych, kanalizacyjnych, centralnego ogrzewania, elektrycznych, z wyjątkiem założenia urządzeń sanitarnych ceramicznych (biały montaż) oraz armatury oświetleniowej (gniazdka, wyłączniki itp.),</w:t>
      </w:r>
    </w:p>
    <w:p w14:paraId="5253BE3A"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Wykonaniu podłoży pod płytki podłogowe,</w:t>
      </w:r>
    </w:p>
    <w:p w14:paraId="71B58D89"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Całkowitym dopasowaniu i wyregulowaniu stolarki,</w:t>
      </w:r>
    </w:p>
    <w:p w14:paraId="5D03B222"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Wykonaniu podłoży pod parkiet . Drugie malowanie można wykonać po:</w:t>
      </w:r>
    </w:p>
    <w:p w14:paraId="71D5BBC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Wykonaniu białego montażu,</w:t>
      </w:r>
    </w:p>
    <w:p w14:paraId="2F92DEE6"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Ułożeniu posadzek.</w:t>
      </w:r>
    </w:p>
    <w:p w14:paraId="307DEA35"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698EC61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Prace malarskie należy prowadzić zgodnie z instrukcją producenta farb.</w:t>
      </w:r>
    </w:p>
    <w:p w14:paraId="25538F6B"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Elementy,  które  w  czasie  robót  malarskich  mogą  ulec  uszkodzeniu  lub  zabrudzeniu,  należy zabezpieczyć i osłonić.</w:t>
      </w:r>
    </w:p>
    <w:p w14:paraId="11B1D4E4"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2A516FCC"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 KONTROLA JAKOŚCI ROBÓT </w:t>
      </w:r>
    </w:p>
    <w:p w14:paraId="113AA600"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p>
    <w:p w14:paraId="11FF0D05"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6.1. Wymagania ogólne </w:t>
      </w:r>
    </w:p>
    <w:p w14:paraId="00A32315"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0D857AD4" w14:textId="77777777" w:rsidR="00C55AEE" w:rsidRDefault="00C55AEE" w:rsidP="00C55AEE">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54C5D236" w14:textId="27D8F844" w:rsidR="00C55AEE" w:rsidRDefault="00C55AEE" w:rsidP="00C55AEE">
      <w:pPr>
        <w:autoSpaceDE w:val="0"/>
        <w:autoSpaceDN w:val="0"/>
        <w:adjustRightInd w:val="0"/>
        <w:spacing w:after="0" w:line="240" w:lineRule="auto"/>
        <w:jc w:val="both"/>
        <w:rPr>
          <w:rFonts w:cstheme="minorHAnsi"/>
          <w:b/>
          <w:color w:val="222222"/>
          <w:sz w:val="18"/>
          <w:szCs w:val="18"/>
        </w:rPr>
      </w:pPr>
    </w:p>
    <w:p w14:paraId="49B90312" w14:textId="77777777" w:rsidR="00E17813" w:rsidRDefault="00E17813" w:rsidP="00C55AEE">
      <w:pPr>
        <w:autoSpaceDE w:val="0"/>
        <w:autoSpaceDN w:val="0"/>
        <w:adjustRightInd w:val="0"/>
        <w:spacing w:after="0" w:line="240" w:lineRule="auto"/>
        <w:jc w:val="both"/>
        <w:rPr>
          <w:rFonts w:cstheme="minorHAnsi"/>
          <w:b/>
          <w:color w:val="222222"/>
          <w:sz w:val="18"/>
          <w:szCs w:val="18"/>
        </w:rPr>
      </w:pPr>
    </w:p>
    <w:p w14:paraId="02CDC716" w14:textId="2361F484"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6.2 . Metody kontroli i badań</w:t>
      </w:r>
    </w:p>
    <w:p w14:paraId="2B5B4107"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675C95DF" w14:textId="27E156FE"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Kontrolę stanu technicznego powierzchni przygotowanej do malowania należy wykonać po otrzymaniu protokołu z ich przyjęcia .</w:t>
      </w:r>
      <w:r>
        <w:rPr>
          <w:rFonts w:cstheme="minorHAnsi"/>
          <w:color w:val="222222"/>
          <w:sz w:val="18"/>
          <w:szCs w:val="18"/>
        </w:rPr>
        <w:t xml:space="preserve"> </w:t>
      </w:r>
      <w:r w:rsidRPr="00E17813">
        <w:rPr>
          <w:rFonts w:cstheme="minorHAnsi"/>
          <w:color w:val="222222"/>
          <w:sz w:val="18"/>
          <w:szCs w:val="18"/>
        </w:rPr>
        <w:t>Badania powłok malarskich przy odbiorze należy wykonać następująco:</w:t>
      </w:r>
    </w:p>
    <w:p w14:paraId="0AD319A8"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65EE6EB1"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wyglądu   zewnętrznego   –   wizualnie,   okiem   nieuzbrojonym   w   świetle rozproszonym z odległości około 0,5 m,</w:t>
      </w:r>
    </w:p>
    <w:p w14:paraId="07195E9C"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zgodności barwy i połysku – przez porównanie w świetle rozproszonym barwy i połysku wyschniętej powłoki z wzorcem producenta,</w:t>
      </w:r>
    </w:p>
    <w:p w14:paraId="734F4622"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odporności powłoki na wycieranie – przez lekkie, kilkukrotne pocieranie jej powierzchni wełnianą lub bawełnianą szmatką w kolorze kontrastowym do powłoki. Powłokę należy uznać za odporną na wycieranie, jeżeli na szmatce nie wystąpiły ślady farby,</w:t>
      </w:r>
    </w:p>
    <w:p w14:paraId="434280C9"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odporności na zmywanie – przez pięciokrotne silne potarcie powłoki mokrą namydloną szczotką z twardej szczeciny, a następnie dokładne spłukanie jej wodą za pomocą miękkiego pędzla: powłokę należy uznać za odporną na zmywanie, jeżeli piana mydlana na szczotce nie ulegnie zabarwieniu oraz jeżeli po wyschnięciu cała badana powłoka będzie miała jednakową barwę i nie powstaną prześwity podłoża,</w:t>
      </w:r>
    </w:p>
    <w:p w14:paraId="6953715D"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w  przypadku  płyt  gipsowo-kartonowych:  wykończenia  styków  oraz zabezpieczenia wkrętów.</w:t>
      </w:r>
    </w:p>
    <w:p w14:paraId="4130EE87"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0D3B808C"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Równość powierzchni tynków należy sprawdzić metodami opisanymi w normie PN-B-10100:1970. Wyniki kontroli podłoży należy odnotować w formie protokołu kontroli i wpisu do Dziennika Budowy.</w:t>
      </w:r>
    </w:p>
    <w:p w14:paraId="3EBF239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45C65D68" w14:textId="263B8942"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6.3.Zakres kontroli i badań</w:t>
      </w:r>
    </w:p>
    <w:p w14:paraId="65FA4608"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17F56F25" w14:textId="1313BB49"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Badania powłok przy ich odbiorach należy przeprowadzić po zakończeniu ich wykonania – nie wcześniej jednak niż po 7 dniach.</w:t>
      </w:r>
      <w:r>
        <w:rPr>
          <w:rFonts w:cstheme="minorHAnsi"/>
          <w:color w:val="222222"/>
          <w:sz w:val="18"/>
          <w:szCs w:val="18"/>
        </w:rPr>
        <w:t xml:space="preserve"> </w:t>
      </w:r>
      <w:r w:rsidRPr="00E17813">
        <w:rPr>
          <w:rFonts w:cstheme="minorHAnsi"/>
          <w:color w:val="222222"/>
          <w:sz w:val="18"/>
          <w:szCs w:val="18"/>
        </w:rPr>
        <w:t>Badania  przeprowadza  się  przy  temperaturze  powietrza  nie  niższej  od  +5oC  przy  wilgotności powietrza mniejszej od 65%.</w:t>
      </w:r>
    </w:p>
    <w:p w14:paraId="7C3B188E" w14:textId="304773D3"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Badanie robót malarskich obejmuje:</w:t>
      </w:r>
    </w:p>
    <w:p w14:paraId="403321AC"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0229EC76"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wyglądu zewnętrznego,</w:t>
      </w:r>
    </w:p>
    <w:p w14:paraId="1D611B80"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zgodności barwy i połysku ze wzorcem,</w:t>
      </w:r>
    </w:p>
    <w:p w14:paraId="3168AC8F"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odporności na wycieranie,</w:t>
      </w:r>
    </w:p>
    <w:p w14:paraId="17B0B721"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przyczepności powłoki,</w:t>
      </w:r>
    </w:p>
    <w:p w14:paraId="716E23E8"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    Sprawdzenie odporności na zmywanie.</w:t>
      </w:r>
    </w:p>
    <w:p w14:paraId="296480F4"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0FB3EC48"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Jeśli badania dadzą wynik pozytywny, to roboty malarskie należy uznać za wykonane prawidłowo. Gdy którekolwiek z badań dało wynik ujemny, należy usunąć wykonane powłoki częściowo lub całkowicie i wykonać powtórnie.</w:t>
      </w:r>
    </w:p>
    <w:p w14:paraId="047C3F41"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42C1E1F7" w14:textId="24B60179"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6.4. Ocena jakości powłok malarskich</w:t>
      </w:r>
    </w:p>
    <w:p w14:paraId="230694BA"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4E846ECC"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Jeżeli badania wymienione w p.6.1. dadzą wynik pozytywny, to powłoki malarskie należy uznać za wykonane prawidłowo.</w:t>
      </w:r>
    </w:p>
    <w:p w14:paraId="6B25E0A2"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W przypadku, gdy którekolwiek z wymagań stawianych powłokom nie jest spełnione, należy uznać, że powłoki nie zostały wykonane prawidłowo i należy wykonać działania korygujące, mające na celu usunięcie niezgodności. W tym celu w protokole kontroli i badan należy określić zakres prac, rodzaje materiałów oraz sposoby doprowadzenia do zgodności powłoki z wymaganiami.</w:t>
      </w:r>
    </w:p>
    <w:p w14:paraId="5BF19772" w14:textId="15A0E475" w:rsidR="00C55AEE"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Po usunięciu niezgodności należy ponownie skontrolować wykonane powłoki, a wynik odnotować w formie protokołu kontroli i badań.</w:t>
      </w:r>
    </w:p>
    <w:p w14:paraId="586908EF" w14:textId="77777777" w:rsidR="00E17813" w:rsidRPr="001A3572" w:rsidRDefault="00E17813" w:rsidP="00E17813">
      <w:pPr>
        <w:autoSpaceDE w:val="0"/>
        <w:autoSpaceDN w:val="0"/>
        <w:adjustRightInd w:val="0"/>
        <w:spacing w:after="0" w:line="240" w:lineRule="auto"/>
        <w:jc w:val="both"/>
        <w:rPr>
          <w:rFonts w:cstheme="minorHAnsi"/>
          <w:color w:val="222222"/>
          <w:sz w:val="18"/>
          <w:szCs w:val="18"/>
        </w:rPr>
      </w:pPr>
    </w:p>
    <w:p w14:paraId="5E4BE440"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7. OBMIAR ROBÓT </w:t>
      </w:r>
    </w:p>
    <w:p w14:paraId="20806469"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7898DEF7"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obmiaru robót podano w OST „Wymagania ogólne” pkt 6. </w:t>
      </w:r>
    </w:p>
    <w:p w14:paraId="1BAEAD3B"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173881E2"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u w:val="single"/>
        </w:rPr>
      </w:pPr>
      <w:r w:rsidRPr="001A3572">
        <w:rPr>
          <w:rFonts w:cstheme="minorHAnsi"/>
          <w:b/>
          <w:color w:val="222222"/>
          <w:sz w:val="18"/>
          <w:szCs w:val="18"/>
          <w:u w:val="single"/>
        </w:rPr>
        <w:t xml:space="preserve">Jednostką obmiaru robót związanych z wykonaniem ogrodzeń są: </w:t>
      </w:r>
    </w:p>
    <w:p w14:paraId="6DDB7F95"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18BA7815" w14:textId="344B760D" w:rsidR="00C55AEE" w:rsidRDefault="00C55AEE" w:rsidP="00E90496">
      <w:pPr>
        <w:numPr>
          <w:ilvl w:val="0"/>
          <w:numId w:val="24"/>
        </w:numPr>
        <w:autoSpaceDE w:val="0"/>
        <w:autoSpaceDN w:val="0"/>
        <w:adjustRightInd w:val="0"/>
        <w:spacing w:after="0" w:line="240" w:lineRule="auto"/>
        <w:contextualSpacing/>
        <w:jc w:val="both"/>
        <w:rPr>
          <w:rFonts w:cstheme="minorHAnsi"/>
          <w:color w:val="222222"/>
          <w:sz w:val="18"/>
          <w:szCs w:val="18"/>
        </w:rPr>
      </w:pPr>
      <w:r w:rsidRPr="001A3572">
        <w:rPr>
          <w:rFonts w:cstheme="minorHAnsi"/>
          <w:color w:val="222222"/>
          <w:sz w:val="18"/>
          <w:szCs w:val="18"/>
        </w:rPr>
        <w:t xml:space="preserve"> [</w:t>
      </w:r>
      <w:r>
        <w:rPr>
          <w:rFonts w:cstheme="minorHAnsi"/>
          <w:color w:val="222222"/>
          <w:sz w:val="18"/>
          <w:szCs w:val="18"/>
        </w:rPr>
        <w:t>m2</w:t>
      </w:r>
      <w:r w:rsidRPr="001A3572">
        <w:rPr>
          <w:rFonts w:cstheme="minorHAnsi"/>
          <w:color w:val="222222"/>
          <w:sz w:val="18"/>
          <w:szCs w:val="18"/>
        </w:rPr>
        <w:t>] –</w:t>
      </w:r>
      <w:r>
        <w:rPr>
          <w:rFonts w:cstheme="minorHAnsi"/>
          <w:color w:val="222222"/>
          <w:sz w:val="18"/>
          <w:szCs w:val="18"/>
        </w:rPr>
        <w:t xml:space="preserve">ilości </w:t>
      </w:r>
      <w:r w:rsidR="00E17813">
        <w:rPr>
          <w:rFonts w:cstheme="minorHAnsi"/>
          <w:color w:val="222222"/>
          <w:sz w:val="18"/>
          <w:szCs w:val="18"/>
        </w:rPr>
        <w:t>pomalowanej nawierzchni</w:t>
      </w:r>
    </w:p>
    <w:p w14:paraId="449D8855" w14:textId="77777777" w:rsidR="00C55AEE" w:rsidRDefault="00C55AEE" w:rsidP="00C55AEE">
      <w:pPr>
        <w:autoSpaceDE w:val="0"/>
        <w:autoSpaceDN w:val="0"/>
        <w:adjustRightInd w:val="0"/>
        <w:spacing w:after="0" w:line="240" w:lineRule="auto"/>
        <w:ind w:left="720"/>
        <w:contextualSpacing/>
        <w:jc w:val="both"/>
        <w:rPr>
          <w:rFonts w:cstheme="minorHAnsi"/>
          <w:color w:val="222222"/>
          <w:sz w:val="18"/>
          <w:szCs w:val="18"/>
        </w:rPr>
      </w:pPr>
    </w:p>
    <w:p w14:paraId="2947A7FD"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8. ODBIÓR ROBÓT </w:t>
      </w:r>
    </w:p>
    <w:p w14:paraId="3D044F21"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p>
    <w:p w14:paraId="695C83FF"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8.1. Ogólne zasady odbioru robót</w:t>
      </w:r>
    </w:p>
    <w:p w14:paraId="1D40B3C4"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563D2FC8"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045EF3BC"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125935DC" w14:textId="4E1865F6"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lastRenderedPageBreak/>
        <w:t>8.2. Odbiór podłoża</w:t>
      </w:r>
    </w:p>
    <w:p w14:paraId="0373F6E4"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12D344A0" w14:textId="08B583F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5.1.</w:t>
      </w:r>
    </w:p>
    <w:p w14:paraId="4DFC5FA7"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65EE65FA" w14:textId="50126DC4" w:rsidR="00E17813" w:rsidRPr="00E17813" w:rsidRDefault="00E17813" w:rsidP="00E17813">
      <w:pPr>
        <w:autoSpaceDE w:val="0"/>
        <w:autoSpaceDN w:val="0"/>
        <w:adjustRightInd w:val="0"/>
        <w:spacing w:after="0" w:line="240" w:lineRule="auto"/>
        <w:jc w:val="both"/>
        <w:rPr>
          <w:rFonts w:cstheme="minorHAnsi"/>
          <w:b/>
          <w:color w:val="222222"/>
          <w:sz w:val="18"/>
          <w:szCs w:val="18"/>
        </w:rPr>
      </w:pPr>
      <w:r w:rsidRPr="00E17813">
        <w:rPr>
          <w:rFonts w:cstheme="minorHAnsi"/>
          <w:b/>
          <w:color w:val="222222"/>
          <w:sz w:val="18"/>
          <w:szCs w:val="18"/>
        </w:rPr>
        <w:t>8.3. Odbiór robót malarskich</w:t>
      </w:r>
    </w:p>
    <w:p w14:paraId="05CB1FA2"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5C894E56" w14:textId="35ED0221"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Sprawdzenie wyglądu zewnętrznego powłok malarskich polegające na stwierdzeniu równomiernego rozłożenia farby, jednolitego natężenia barwy i zgodności ze wzorcem producenta, braku prześwitu  i dostrzegalnych skupisk lub grudek nie roztartego pigmentu plam, smug, zacieków, pęcherzy odstających płatów powłoki, widocznych okiem śladów pędzla itp. w stopniu kwalifikującym powierzchnię malowaną do powłok o dobrej jakości wykonania.</w:t>
      </w:r>
    </w:p>
    <w:p w14:paraId="7DF89D01" w14:textId="6BDCD99A"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Sprawdzenie odporności powłoki na wycieranie polegające na lekkim, kilkakrotnym potarciu jej powierzchni miękką, wełnianą lub bawełnianą szmatką kontrastowego koloru.</w:t>
      </w:r>
    </w:p>
    <w:p w14:paraId="792B251C" w14:textId="1525A07C"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Sprawdzenie odporności powłoki na zarysowanie.</w:t>
      </w:r>
    </w:p>
    <w:p w14:paraId="155F128E" w14:textId="7255E763"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Sprawdzenie przyczepności powłoki do podłoża polegające na próbie poderwania ostrym narzędziem powłoki od podłoża.</w:t>
      </w:r>
    </w:p>
    <w:p w14:paraId="67DAA582" w14:textId="27152689"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Sprawdzenie powłoki na zmywanie wodą polegające na zwilżaniu badanej powierzchni powłoki przez kilkakrotne potarcie miękką szczotką lub szmatką.</w:t>
      </w:r>
    </w:p>
    <w:p w14:paraId="56E56972"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Roboty malarskie wykonane niezgodnie z wymienionymi wymaganiami mogą być odebrane pod warunkiem, że odstępstwa nie obniżają właściwości użytkowych i komfortu ich użytkowania. W przeciwnym wypadku należy je poprawić i przedstawić do ponownego odbioru.</w:t>
      </w:r>
    </w:p>
    <w:p w14:paraId="3A0B2423"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587637DE" w14:textId="4E9A9E12" w:rsidR="00E17813" w:rsidRDefault="00E17813" w:rsidP="00E17813">
      <w:p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Protokół odbioru powinien zawierać:</w:t>
      </w:r>
    </w:p>
    <w:p w14:paraId="1CAEFDC5" w14:textId="77777777" w:rsidR="00E17813" w:rsidRPr="00E17813" w:rsidRDefault="00E17813" w:rsidP="00E17813">
      <w:pPr>
        <w:autoSpaceDE w:val="0"/>
        <w:autoSpaceDN w:val="0"/>
        <w:adjustRightInd w:val="0"/>
        <w:spacing w:after="0" w:line="240" w:lineRule="auto"/>
        <w:jc w:val="both"/>
        <w:rPr>
          <w:rFonts w:cstheme="minorHAnsi"/>
          <w:color w:val="222222"/>
          <w:sz w:val="18"/>
          <w:szCs w:val="18"/>
        </w:rPr>
      </w:pPr>
    </w:p>
    <w:p w14:paraId="4A4A21BB" w14:textId="46EC4D9C" w:rsidR="00E17813" w:rsidRPr="00E17813" w:rsidRDefault="00E17813"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Ocenę wyników badań,</w:t>
      </w:r>
    </w:p>
    <w:p w14:paraId="18FCD3DC" w14:textId="2A1D1ABF" w:rsidR="00E17813" w:rsidRPr="00E17813" w:rsidRDefault="00E17813"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Stwierdzenie zgodności lub niezgodności wykonania robót z zamówieniem,</w:t>
      </w:r>
    </w:p>
    <w:p w14:paraId="0EE26DC1" w14:textId="7373F6AA" w:rsidR="00C55AEE" w:rsidRPr="00E17813" w:rsidRDefault="00E17813"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E17813">
        <w:rPr>
          <w:rFonts w:cstheme="minorHAnsi"/>
          <w:color w:val="222222"/>
          <w:sz w:val="18"/>
          <w:szCs w:val="18"/>
        </w:rPr>
        <w:t>Wykaz wad i usterek ze wskazaniem sposobu ich usunięcia.</w:t>
      </w:r>
    </w:p>
    <w:p w14:paraId="0962FF00" w14:textId="77777777" w:rsidR="00E17813" w:rsidRPr="001A3572" w:rsidRDefault="00E17813" w:rsidP="00C55AEE">
      <w:pPr>
        <w:autoSpaceDE w:val="0"/>
        <w:autoSpaceDN w:val="0"/>
        <w:adjustRightInd w:val="0"/>
        <w:spacing w:after="0" w:line="240" w:lineRule="auto"/>
        <w:jc w:val="both"/>
        <w:rPr>
          <w:rFonts w:cstheme="minorHAnsi"/>
          <w:color w:val="222222"/>
          <w:sz w:val="18"/>
          <w:szCs w:val="18"/>
        </w:rPr>
      </w:pPr>
    </w:p>
    <w:p w14:paraId="1F994DF2"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9. PODSTAWA PŁATNOŚCI </w:t>
      </w:r>
    </w:p>
    <w:p w14:paraId="575005AB"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33F65946"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Ogólne ustalenia dotyczące podstaw płatności podano w OST „Wymagania ogólne” punkcie 8.</w:t>
      </w:r>
    </w:p>
    <w:p w14:paraId="0CCB9857" w14:textId="77777777" w:rsidR="00C55AEE" w:rsidRPr="001A3572" w:rsidRDefault="00C55AEE" w:rsidP="00C55AEE">
      <w:pPr>
        <w:autoSpaceDE w:val="0"/>
        <w:autoSpaceDN w:val="0"/>
        <w:adjustRightInd w:val="0"/>
        <w:spacing w:after="0" w:line="240" w:lineRule="auto"/>
        <w:jc w:val="both"/>
        <w:rPr>
          <w:rFonts w:cstheme="minorHAnsi"/>
          <w:color w:val="222222"/>
          <w:sz w:val="18"/>
          <w:szCs w:val="18"/>
        </w:rPr>
      </w:pPr>
    </w:p>
    <w:p w14:paraId="79A00723"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10.PRZEPISY ZWIĄZANE </w:t>
      </w:r>
    </w:p>
    <w:p w14:paraId="0B3EB923" w14:textId="77777777" w:rsidR="00C55AEE" w:rsidRPr="001A3572" w:rsidRDefault="00C55AEE" w:rsidP="00C55AEE">
      <w:pPr>
        <w:autoSpaceDE w:val="0"/>
        <w:autoSpaceDN w:val="0"/>
        <w:adjustRightInd w:val="0"/>
        <w:spacing w:after="0" w:line="240" w:lineRule="auto"/>
        <w:jc w:val="both"/>
        <w:rPr>
          <w:rFonts w:cstheme="minorHAnsi"/>
          <w:b/>
          <w:color w:val="222222"/>
          <w:sz w:val="18"/>
          <w:szCs w:val="18"/>
        </w:rPr>
      </w:pPr>
    </w:p>
    <w:p w14:paraId="04491B3B" w14:textId="77777777" w:rsidR="00E17813" w:rsidRPr="00E17813" w:rsidRDefault="00E17813" w:rsidP="00620CD8">
      <w:pPr>
        <w:pStyle w:val="Akapitzlist"/>
        <w:numPr>
          <w:ilvl w:val="0"/>
          <w:numId w:val="124"/>
        </w:numPr>
        <w:autoSpaceDE w:val="0"/>
        <w:autoSpaceDN w:val="0"/>
        <w:adjustRightInd w:val="0"/>
        <w:spacing w:after="0" w:line="240" w:lineRule="auto"/>
        <w:jc w:val="both"/>
        <w:rPr>
          <w:rFonts w:cstheme="minorHAnsi"/>
          <w:sz w:val="18"/>
          <w:szCs w:val="18"/>
        </w:rPr>
      </w:pPr>
      <w:r w:rsidRPr="00E17813">
        <w:rPr>
          <w:rFonts w:cstheme="minorHAnsi"/>
          <w:sz w:val="18"/>
          <w:szCs w:val="18"/>
        </w:rPr>
        <w:t>PN-70/B-10100 Roboty tynkowe. Tynki zwykłe. Wymagania przy odbiorze. PN-62/C-81502 Szpachlówki i kity szpachlowe. Metody badań.</w:t>
      </w:r>
    </w:p>
    <w:p w14:paraId="03A65D83" w14:textId="77777777" w:rsidR="00E17813" w:rsidRPr="00E17813" w:rsidRDefault="00E17813" w:rsidP="00620CD8">
      <w:pPr>
        <w:pStyle w:val="Akapitzlist"/>
        <w:numPr>
          <w:ilvl w:val="0"/>
          <w:numId w:val="124"/>
        </w:numPr>
        <w:autoSpaceDE w:val="0"/>
        <w:autoSpaceDN w:val="0"/>
        <w:adjustRightInd w:val="0"/>
        <w:spacing w:after="0" w:line="240" w:lineRule="auto"/>
        <w:jc w:val="both"/>
        <w:rPr>
          <w:rFonts w:cstheme="minorHAnsi"/>
          <w:sz w:val="18"/>
          <w:szCs w:val="18"/>
        </w:rPr>
      </w:pPr>
      <w:r w:rsidRPr="00E17813">
        <w:rPr>
          <w:rFonts w:cstheme="minorHAnsi"/>
          <w:sz w:val="18"/>
          <w:szCs w:val="18"/>
        </w:rPr>
        <w:t>PN-C-81914:2002 Farby dyspersyjne stosowane wewnątrz</w:t>
      </w:r>
    </w:p>
    <w:p w14:paraId="52DD0491" w14:textId="77777777" w:rsidR="00E17813" w:rsidRPr="00E17813" w:rsidRDefault="00E17813" w:rsidP="00620CD8">
      <w:pPr>
        <w:pStyle w:val="Akapitzlist"/>
        <w:numPr>
          <w:ilvl w:val="0"/>
          <w:numId w:val="124"/>
        </w:numPr>
        <w:autoSpaceDE w:val="0"/>
        <w:autoSpaceDN w:val="0"/>
        <w:adjustRightInd w:val="0"/>
        <w:spacing w:after="0" w:line="240" w:lineRule="auto"/>
        <w:jc w:val="both"/>
        <w:rPr>
          <w:rFonts w:cstheme="minorHAnsi"/>
          <w:sz w:val="18"/>
          <w:szCs w:val="18"/>
        </w:rPr>
      </w:pPr>
      <w:r w:rsidRPr="00E17813">
        <w:rPr>
          <w:rFonts w:cstheme="minorHAnsi"/>
          <w:sz w:val="18"/>
          <w:szCs w:val="18"/>
        </w:rPr>
        <w:t>PN-C-81913:1998 Farby dyspersyjne do malowania elewacji budynków</w:t>
      </w:r>
    </w:p>
    <w:p w14:paraId="5118D6A2" w14:textId="77777777" w:rsidR="00E17813" w:rsidRPr="00E17813" w:rsidRDefault="00E17813" w:rsidP="00620CD8">
      <w:pPr>
        <w:pStyle w:val="Akapitzlist"/>
        <w:numPr>
          <w:ilvl w:val="0"/>
          <w:numId w:val="124"/>
        </w:numPr>
        <w:autoSpaceDE w:val="0"/>
        <w:autoSpaceDN w:val="0"/>
        <w:adjustRightInd w:val="0"/>
        <w:spacing w:after="0" w:line="240" w:lineRule="auto"/>
        <w:jc w:val="both"/>
        <w:rPr>
          <w:rFonts w:cstheme="minorHAnsi"/>
          <w:sz w:val="18"/>
          <w:szCs w:val="18"/>
        </w:rPr>
      </w:pPr>
      <w:r w:rsidRPr="00E17813">
        <w:rPr>
          <w:rFonts w:cstheme="minorHAnsi"/>
          <w:sz w:val="18"/>
          <w:szCs w:val="18"/>
        </w:rPr>
        <w:t xml:space="preserve">PN-C-81901:2002 Farby olejne i </w:t>
      </w:r>
      <w:proofErr w:type="spellStart"/>
      <w:r w:rsidRPr="00E17813">
        <w:rPr>
          <w:rFonts w:cstheme="minorHAnsi"/>
          <w:sz w:val="18"/>
          <w:szCs w:val="18"/>
        </w:rPr>
        <w:t>alkidowe</w:t>
      </w:r>
      <w:proofErr w:type="spellEnd"/>
    </w:p>
    <w:p w14:paraId="00512B17" w14:textId="54C4E0D4" w:rsidR="00C55AEE" w:rsidRPr="00E17813" w:rsidRDefault="00E17813" w:rsidP="00620CD8">
      <w:pPr>
        <w:pStyle w:val="Akapitzlist"/>
        <w:numPr>
          <w:ilvl w:val="0"/>
          <w:numId w:val="124"/>
        </w:numPr>
        <w:autoSpaceDE w:val="0"/>
        <w:autoSpaceDN w:val="0"/>
        <w:adjustRightInd w:val="0"/>
        <w:spacing w:after="0" w:line="240" w:lineRule="auto"/>
        <w:jc w:val="both"/>
        <w:rPr>
          <w:rFonts w:cstheme="minorHAnsi"/>
          <w:sz w:val="18"/>
          <w:szCs w:val="18"/>
        </w:rPr>
      </w:pPr>
      <w:r w:rsidRPr="00E17813">
        <w:rPr>
          <w:rFonts w:cstheme="minorHAnsi"/>
          <w:sz w:val="18"/>
          <w:szCs w:val="18"/>
        </w:rPr>
        <w:t>Warunki  techniczne  wykonania  i  odbioru  robót  budowlanych.  Roboty  wykończeniowe.  Powłoki malarskie zewnętrzne i wewnętrzne.</w:t>
      </w:r>
    </w:p>
    <w:p w14:paraId="18768272" w14:textId="77777777" w:rsidR="00C55AEE" w:rsidRPr="001A3572" w:rsidRDefault="00C55AEE" w:rsidP="00C55AEE">
      <w:pPr>
        <w:autoSpaceDE w:val="0"/>
        <w:autoSpaceDN w:val="0"/>
        <w:adjustRightInd w:val="0"/>
        <w:spacing w:after="0" w:line="240" w:lineRule="auto"/>
        <w:jc w:val="both"/>
        <w:rPr>
          <w:rFonts w:cstheme="minorHAnsi"/>
          <w:sz w:val="18"/>
          <w:szCs w:val="18"/>
        </w:rPr>
      </w:pPr>
    </w:p>
    <w:p w14:paraId="15770417"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11E4B46F"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0DEAC425"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02736D4D"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2134DCBF"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04054098"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588BA9FC"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01050D2E"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39D74F04"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13FF13DD"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3BA9C832"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7B7207DE"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60A4CA74"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2CF7B941"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368AC8C8"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05457627"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54D2734F"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289E7FEF" w14:textId="77777777" w:rsidR="00C55AEE" w:rsidRDefault="00C55AEE" w:rsidP="00C55AEE">
      <w:pPr>
        <w:autoSpaceDE w:val="0"/>
        <w:autoSpaceDN w:val="0"/>
        <w:adjustRightInd w:val="0"/>
        <w:spacing w:after="0" w:line="240" w:lineRule="auto"/>
        <w:jc w:val="both"/>
        <w:rPr>
          <w:rFonts w:cstheme="minorHAnsi"/>
          <w:color w:val="222222"/>
          <w:sz w:val="18"/>
          <w:szCs w:val="18"/>
        </w:rPr>
      </w:pPr>
    </w:p>
    <w:p w14:paraId="1EAA264F" w14:textId="77777777" w:rsidR="008C7DF4" w:rsidRDefault="008C7DF4" w:rsidP="008C7DF4">
      <w:pPr>
        <w:autoSpaceDE w:val="0"/>
        <w:autoSpaceDN w:val="0"/>
        <w:adjustRightInd w:val="0"/>
        <w:spacing w:after="0" w:line="240" w:lineRule="auto"/>
        <w:jc w:val="both"/>
      </w:pPr>
    </w:p>
    <w:p w14:paraId="008C5508" w14:textId="77777777" w:rsidR="008C7DF4" w:rsidRDefault="008C7DF4" w:rsidP="008C7DF4">
      <w:pPr>
        <w:autoSpaceDE w:val="0"/>
        <w:autoSpaceDN w:val="0"/>
        <w:adjustRightInd w:val="0"/>
        <w:spacing w:after="0" w:line="240" w:lineRule="auto"/>
        <w:jc w:val="both"/>
      </w:pPr>
    </w:p>
    <w:p w14:paraId="22A6CD74" w14:textId="77777777" w:rsidR="008C7DF4" w:rsidRDefault="008C7DF4" w:rsidP="008C7DF4">
      <w:pPr>
        <w:autoSpaceDE w:val="0"/>
        <w:autoSpaceDN w:val="0"/>
        <w:adjustRightInd w:val="0"/>
        <w:spacing w:after="0" w:line="240" w:lineRule="auto"/>
        <w:jc w:val="both"/>
      </w:pPr>
    </w:p>
    <w:p w14:paraId="7424A1CC" w14:textId="77777777" w:rsidR="008C7DF4" w:rsidRDefault="008C7DF4" w:rsidP="008C7DF4">
      <w:pPr>
        <w:autoSpaceDE w:val="0"/>
        <w:autoSpaceDN w:val="0"/>
        <w:adjustRightInd w:val="0"/>
        <w:spacing w:after="0" w:line="240" w:lineRule="auto"/>
        <w:jc w:val="both"/>
      </w:pPr>
    </w:p>
    <w:p w14:paraId="3C5FFF77" w14:textId="77777777" w:rsidR="008C7DF4" w:rsidRDefault="008C7DF4" w:rsidP="008C7DF4">
      <w:pPr>
        <w:autoSpaceDE w:val="0"/>
        <w:autoSpaceDN w:val="0"/>
        <w:adjustRightInd w:val="0"/>
        <w:spacing w:after="0" w:line="240" w:lineRule="auto"/>
        <w:jc w:val="both"/>
      </w:pPr>
    </w:p>
    <w:p w14:paraId="49D84D20" w14:textId="77777777" w:rsidR="008C7DF4" w:rsidRDefault="008C7DF4" w:rsidP="008C7DF4">
      <w:pPr>
        <w:autoSpaceDE w:val="0"/>
        <w:autoSpaceDN w:val="0"/>
        <w:adjustRightInd w:val="0"/>
        <w:spacing w:after="0" w:line="240" w:lineRule="auto"/>
        <w:jc w:val="both"/>
      </w:pPr>
    </w:p>
    <w:p w14:paraId="396A62D3" w14:textId="77777777" w:rsidR="003356A4" w:rsidRDefault="003356A4" w:rsidP="008C7DF4">
      <w:pPr>
        <w:autoSpaceDE w:val="0"/>
        <w:autoSpaceDN w:val="0"/>
        <w:adjustRightInd w:val="0"/>
        <w:spacing w:after="0" w:line="240" w:lineRule="auto"/>
        <w:jc w:val="both"/>
      </w:pPr>
    </w:p>
    <w:p w14:paraId="0A1396C0" w14:textId="77777777" w:rsidR="008C7DF4" w:rsidRDefault="008C7DF4" w:rsidP="008C7DF4">
      <w:pPr>
        <w:autoSpaceDE w:val="0"/>
        <w:autoSpaceDN w:val="0"/>
        <w:adjustRightInd w:val="0"/>
        <w:spacing w:after="0" w:line="240" w:lineRule="auto"/>
        <w:jc w:val="both"/>
      </w:pPr>
    </w:p>
    <w:p w14:paraId="38BD070A" w14:textId="78521CE5" w:rsidR="008C7DF4" w:rsidRDefault="008C7DF4" w:rsidP="008C7DF4">
      <w:pPr>
        <w:autoSpaceDE w:val="0"/>
        <w:autoSpaceDN w:val="0"/>
        <w:adjustRightInd w:val="0"/>
        <w:spacing w:after="0" w:line="240" w:lineRule="auto"/>
        <w:ind w:firstLine="708"/>
        <w:jc w:val="center"/>
        <w:rPr>
          <w:rFonts w:ascii="Calibri" w:hAnsi="Calibri" w:cs="Calibri"/>
          <w:b/>
          <w:color w:val="222222"/>
          <w:sz w:val="24"/>
          <w:szCs w:val="24"/>
        </w:rPr>
      </w:pPr>
    </w:p>
    <w:p w14:paraId="012B8052"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24"/>
          <w:szCs w:val="24"/>
        </w:rPr>
      </w:pPr>
    </w:p>
    <w:p w14:paraId="46C3E7D8"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SZCZEGÓŁOWA SPECYFIKACJA TECHNICZNA</w:t>
      </w:r>
    </w:p>
    <w:p w14:paraId="64A221CF"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WYKONANIA I ODBIORU ROBÓT BUDOWLANYCH</w:t>
      </w:r>
    </w:p>
    <w:p w14:paraId="3AF7E1F5"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52A45316"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05146017" w14:textId="77777777" w:rsidR="008C7DF4"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79B717D0"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00196F04"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6AC4A805"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156EB12B"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528F8E92"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28"/>
          <w:szCs w:val="28"/>
        </w:rPr>
      </w:pPr>
    </w:p>
    <w:p w14:paraId="685D499C" w14:textId="5003E870"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u w:val="single"/>
        </w:rPr>
      </w:pPr>
      <w:r w:rsidRPr="000E6112">
        <w:rPr>
          <w:rFonts w:ascii="Calibri" w:hAnsi="Calibri" w:cs="Calibri"/>
          <w:b/>
          <w:color w:val="222222"/>
          <w:sz w:val="32"/>
          <w:szCs w:val="28"/>
          <w:u w:val="single"/>
        </w:rPr>
        <w:t>SST B.1.</w:t>
      </w:r>
      <w:r>
        <w:rPr>
          <w:rFonts w:ascii="Calibri" w:hAnsi="Calibri" w:cs="Calibri"/>
          <w:b/>
          <w:color w:val="222222"/>
          <w:sz w:val="32"/>
          <w:szCs w:val="28"/>
          <w:u w:val="single"/>
        </w:rPr>
        <w:t>1</w:t>
      </w:r>
      <w:r w:rsidR="003356A4">
        <w:rPr>
          <w:rFonts w:ascii="Calibri" w:hAnsi="Calibri" w:cs="Calibri"/>
          <w:b/>
          <w:color w:val="222222"/>
          <w:sz w:val="32"/>
          <w:szCs w:val="28"/>
          <w:u w:val="single"/>
        </w:rPr>
        <w:t>2</w:t>
      </w:r>
    </w:p>
    <w:p w14:paraId="5DDDC5F4" w14:textId="2BE3DF7B"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u w:val="single"/>
        </w:rPr>
        <w:t>STOLARKA</w:t>
      </w:r>
    </w:p>
    <w:p w14:paraId="20000B24"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3CB83454"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01BC429A" w14:textId="77777777" w:rsidR="008C7DF4"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2E53B762" w14:textId="77777777" w:rsidR="008C7DF4"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5CAEEF3D"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3E1CD053"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7270DFD5"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32"/>
          <w:szCs w:val="28"/>
        </w:rPr>
      </w:pPr>
    </w:p>
    <w:p w14:paraId="59CF017F" w14:textId="77777777" w:rsidR="006A5951" w:rsidRDefault="008C7DF4" w:rsidP="006A5951">
      <w:pPr>
        <w:autoSpaceDE w:val="0"/>
        <w:autoSpaceDN w:val="0"/>
        <w:adjustRightInd w:val="0"/>
        <w:spacing w:after="0" w:line="240" w:lineRule="auto"/>
        <w:ind w:firstLine="708"/>
        <w:jc w:val="center"/>
        <w:rPr>
          <w:rFonts w:ascii="Calibri" w:hAnsi="Calibri" w:cs="Calibri"/>
          <w:b/>
          <w:color w:val="222222"/>
          <w:sz w:val="32"/>
          <w:szCs w:val="28"/>
        </w:rPr>
      </w:pPr>
      <w:r w:rsidRPr="000E6112">
        <w:rPr>
          <w:rFonts w:ascii="Calibri" w:hAnsi="Calibri" w:cs="Calibri"/>
          <w:b/>
          <w:color w:val="222222"/>
          <w:sz w:val="32"/>
          <w:szCs w:val="28"/>
        </w:rPr>
        <w:t xml:space="preserve">Kod CPV </w:t>
      </w:r>
      <w:r w:rsidR="006A5951" w:rsidRPr="006A5951">
        <w:rPr>
          <w:rFonts w:ascii="Calibri" w:hAnsi="Calibri" w:cs="Calibri"/>
          <w:b/>
          <w:color w:val="222222"/>
          <w:sz w:val="32"/>
          <w:szCs w:val="28"/>
        </w:rPr>
        <w:t xml:space="preserve">45421000-4 </w:t>
      </w:r>
    </w:p>
    <w:p w14:paraId="524A5D73" w14:textId="627FBEFE" w:rsidR="008C7DF4" w:rsidRPr="000E6112" w:rsidRDefault="006A5951" w:rsidP="006A5951">
      <w:pPr>
        <w:autoSpaceDE w:val="0"/>
        <w:autoSpaceDN w:val="0"/>
        <w:adjustRightInd w:val="0"/>
        <w:spacing w:after="0" w:line="240" w:lineRule="auto"/>
        <w:ind w:firstLine="708"/>
        <w:jc w:val="center"/>
        <w:rPr>
          <w:rFonts w:ascii="Calibri" w:hAnsi="Calibri" w:cs="Calibri"/>
          <w:b/>
          <w:color w:val="222222"/>
          <w:sz w:val="28"/>
          <w:szCs w:val="28"/>
        </w:rPr>
      </w:pPr>
      <w:r w:rsidRPr="006A5951">
        <w:rPr>
          <w:rFonts w:ascii="Calibri" w:hAnsi="Calibri" w:cs="Calibri"/>
          <w:b/>
          <w:color w:val="222222"/>
          <w:sz w:val="32"/>
          <w:szCs w:val="28"/>
        </w:rPr>
        <w:t>Roboty w zakresie stolarki budowlanej</w:t>
      </w:r>
    </w:p>
    <w:p w14:paraId="09EFF7B9"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28"/>
          <w:szCs w:val="28"/>
        </w:rPr>
      </w:pPr>
    </w:p>
    <w:p w14:paraId="55FF19BF" w14:textId="2B709B21" w:rsidR="008C7DF4"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19FBFE82" w14:textId="56DBC658" w:rsidR="00F04CBF" w:rsidRDefault="00F04CBF" w:rsidP="008C7DF4">
      <w:pPr>
        <w:autoSpaceDE w:val="0"/>
        <w:autoSpaceDN w:val="0"/>
        <w:adjustRightInd w:val="0"/>
        <w:spacing w:after="0" w:line="240" w:lineRule="auto"/>
        <w:ind w:firstLine="708"/>
        <w:jc w:val="center"/>
        <w:rPr>
          <w:rFonts w:ascii="Calibri" w:hAnsi="Calibri" w:cs="Calibri"/>
          <w:b/>
          <w:color w:val="222222"/>
          <w:sz w:val="18"/>
          <w:szCs w:val="18"/>
        </w:rPr>
      </w:pPr>
    </w:p>
    <w:p w14:paraId="485508E4" w14:textId="77777777" w:rsidR="00F04CBF" w:rsidRPr="000E6112" w:rsidRDefault="00F04CBF" w:rsidP="008C7DF4">
      <w:pPr>
        <w:autoSpaceDE w:val="0"/>
        <w:autoSpaceDN w:val="0"/>
        <w:adjustRightInd w:val="0"/>
        <w:spacing w:after="0" w:line="240" w:lineRule="auto"/>
        <w:ind w:firstLine="708"/>
        <w:jc w:val="center"/>
        <w:rPr>
          <w:rFonts w:ascii="Calibri" w:hAnsi="Calibri" w:cs="Calibri"/>
          <w:b/>
          <w:color w:val="222222"/>
          <w:sz w:val="18"/>
          <w:szCs w:val="18"/>
        </w:rPr>
      </w:pPr>
    </w:p>
    <w:p w14:paraId="368B8E4D" w14:textId="77777777" w:rsidR="008C7DF4"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22DEF89D" w14:textId="77777777" w:rsidR="008C7DF4"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383E909F" w14:textId="77777777" w:rsidR="003525FC" w:rsidRDefault="003525FC" w:rsidP="008C7DF4">
      <w:pPr>
        <w:autoSpaceDE w:val="0"/>
        <w:autoSpaceDN w:val="0"/>
        <w:adjustRightInd w:val="0"/>
        <w:spacing w:after="0" w:line="240" w:lineRule="auto"/>
        <w:ind w:firstLine="708"/>
        <w:jc w:val="center"/>
        <w:rPr>
          <w:rFonts w:ascii="Calibri" w:hAnsi="Calibri" w:cs="Calibri"/>
          <w:b/>
          <w:color w:val="222222"/>
          <w:sz w:val="18"/>
          <w:szCs w:val="18"/>
        </w:rPr>
      </w:pPr>
    </w:p>
    <w:p w14:paraId="310FC014" w14:textId="77777777" w:rsidR="003525FC" w:rsidRPr="000E6112" w:rsidRDefault="003525FC" w:rsidP="008C7DF4">
      <w:pPr>
        <w:autoSpaceDE w:val="0"/>
        <w:autoSpaceDN w:val="0"/>
        <w:adjustRightInd w:val="0"/>
        <w:spacing w:after="0" w:line="240" w:lineRule="auto"/>
        <w:ind w:firstLine="708"/>
        <w:jc w:val="center"/>
        <w:rPr>
          <w:rFonts w:ascii="Calibri" w:hAnsi="Calibri" w:cs="Calibri"/>
          <w:b/>
          <w:color w:val="222222"/>
          <w:sz w:val="18"/>
          <w:szCs w:val="18"/>
        </w:rPr>
      </w:pPr>
    </w:p>
    <w:p w14:paraId="5EF4744D"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631EA2EF"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295D996C"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06D37B9C" w14:textId="77777777" w:rsidR="008C7DF4" w:rsidRPr="000E6112" w:rsidRDefault="008C7DF4" w:rsidP="008C7DF4">
      <w:pPr>
        <w:autoSpaceDE w:val="0"/>
        <w:autoSpaceDN w:val="0"/>
        <w:adjustRightInd w:val="0"/>
        <w:spacing w:after="0" w:line="240" w:lineRule="auto"/>
        <w:ind w:firstLine="708"/>
        <w:jc w:val="center"/>
        <w:rPr>
          <w:rFonts w:ascii="Calibri" w:hAnsi="Calibri" w:cs="Calibri"/>
          <w:b/>
          <w:color w:val="222222"/>
          <w:sz w:val="18"/>
          <w:szCs w:val="18"/>
        </w:rPr>
      </w:pPr>
    </w:p>
    <w:p w14:paraId="50855863" w14:textId="785A6B71" w:rsidR="009F412A" w:rsidRPr="008E5953" w:rsidRDefault="003356A4" w:rsidP="009F412A">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9F412A">
        <w:rPr>
          <w:rFonts w:ascii="Calibri" w:hAnsi="Calibri" w:cs="Calibri"/>
          <w:b/>
          <w:color w:val="222222"/>
          <w:sz w:val="28"/>
          <w:szCs w:val="28"/>
        </w:rPr>
        <w:t xml:space="preserve"> 20</w:t>
      </w:r>
      <w:r w:rsidR="003525FC">
        <w:rPr>
          <w:rFonts w:ascii="Calibri" w:hAnsi="Calibri" w:cs="Calibri"/>
          <w:b/>
          <w:color w:val="222222"/>
          <w:sz w:val="28"/>
          <w:szCs w:val="28"/>
        </w:rPr>
        <w:t>24</w:t>
      </w:r>
    </w:p>
    <w:p w14:paraId="16566B17" w14:textId="269CABA1" w:rsidR="008C7DF4" w:rsidRPr="000E6112" w:rsidRDefault="009F412A" w:rsidP="009F412A">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lastRenderedPageBreak/>
        <w:t xml:space="preserve"> </w:t>
      </w:r>
      <w:r w:rsidR="008C7DF4" w:rsidRPr="000E6112">
        <w:rPr>
          <w:rFonts w:ascii="Calibri" w:hAnsi="Calibri" w:cs="Calibri"/>
          <w:b/>
          <w:color w:val="222222"/>
          <w:szCs w:val="28"/>
        </w:rPr>
        <w:t>1. WSTĘP</w:t>
      </w:r>
    </w:p>
    <w:p w14:paraId="0C570CC7"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p>
    <w:p w14:paraId="0291E359" w14:textId="05324024" w:rsidR="008C7DF4" w:rsidRPr="006A16B3" w:rsidRDefault="008C7DF4" w:rsidP="00620CD8">
      <w:pPr>
        <w:pStyle w:val="Akapitzlist"/>
        <w:numPr>
          <w:ilvl w:val="1"/>
          <w:numId w:val="125"/>
        </w:num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Przedmiot SST</w:t>
      </w:r>
    </w:p>
    <w:p w14:paraId="31CB7186"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4D783729" w14:textId="696028BA" w:rsidR="003525FC" w:rsidRDefault="003356A4" w:rsidP="008C7DF4">
      <w:pPr>
        <w:autoSpaceDE w:val="0"/>
        <w:autoSpaceDN w:val="0"/>
        <w:adjustRightInd w:val="0"/>
        <w:spacing w:after="0" w:line="240" w:lineRule="auto"/>
        <w:jc w:val="both"/>
        <w:rPr>
          <w:rFonts w:ascii="Calibri" w:hAnsi="Calibri" w:cs="Calibri"/>
          <w:color w:val="222222"/>
          <w:sz w:val="18"/>
          <w:szCs w:val="28"/>
        </w:rPr>
      </w:pPr>
      <w:bookmarkStart w:id="14" w:name="_Hlk178063905"/>
      <w:r w:rsidRPr="003356A4">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bookmarkEnd w:id="14"/>
      <w:r w:rsidRPr="003356A4">
        <w:rPr>
          <w:rFonts w:ascii="Calibri" w:hAnsi="Calibri" w:cs="Calibri"/>
          <w:color w:val="222222"/>
          <w:sz w:val="18"/>
          <w:szCs w:val="28"/>
        </w:rPr>
        <w:t>.</w:t>
      </w:r>
    </w:p>
    <w:p w14:paraId="7ED1A2CA" w14:textId="77777777" w:rsidR="003356A4" w:rsidRPr="000E6112" w:rsidRDefault="003356A4" w:rsidP="008C7DF4">
      <w:pPr>
        <w:autoSpaceDE w:val="0"/>
        <w:autoSpaceDN w:val="0"/>
        <w:adjustRightInd w:val="0"/>
        <w:spacing w:after="0" w:line="240" w:lineRule="auto"/>
        <w:jc w:val="both"/>
        <w:rPr>
          <w:rFonts w:ascii="Calibri" w:hAnsi="Calibri" w:cs="Calibri"/>
          <w:b/>
          <w:color w:val="222222"/>
          <w:sz w:val="18"/>
          <w:szCs w:val="28"/>
        </w:rPr>
      </w:pPr>
    </w:p>
    <w:p w14:paraId="0D080694" w14:textId="77777777" w:rsidR="008C7DF4" w:rsidRPr="007558DA" w:rsidRDefault="008C7DF4" w:rsidP="00620CD8">
      <w:pPr>
        <w:pStyle w:val="Akapitzlist"/>
        <w:numPr>
          <w:ilvl w:val="1"/>
          <w:numId w:val="125"/>
        </w:numPr>
        <w:autoSpaceDE w:val="0"/>
        <w:autoSpaceDN w:val="0"/>
        <w:adjustRightInd w:val="0"/>
        <w:spacing w:after="0" w:line="240" w:lineRule="auto"/>
        <w:jc w:val="both"/>
        <w:rPr>
          <w:rFonts w:ascii="Calibri" w:hAnsi="Calibri" w:cs="Calibri"/>
          <w:b/>
          <w:color w:val="222222"/>
          <w:sz w:val="18"/>
          <w:szCs w:val="28"/>
        </w:rPr>
      </w:pPr>
      <w:r w:rsidRPr="007558DA">
        <w:rPr>
          <w:rFonts w:ascii="Calibri" w:hAnsi="Calibri" w:cs="Calibri"/>
          <w:b/>
          <w:color w:val="222222"/>
          <w:sz w:val="18"/>
          <w:szCs w:val="28"/>
        </w:rPr>
        <w:t>Zakres stosowania SST</w:t>
      </w:r>
    </w:p>
    <w:p w14:paraId="07F11DEE" w14:textId="77777777" w:rsidR="008C7DF4" w:rsidRPr="000E6112" w:rsidRDefault="008C7DF4" w:rsidP="008C7DF4">
      <w:pPr>
        <w:autoSpaceDE w:val="0"/>
        <w:autoSpaceDN w:val="0"/>
        <w:adjustRightInd w:val="0"/>
        <w:spacing w:after="0" w:line="240" w:lineRule="auto"/>
        <w:ind w:left="360"/>
        <w:contextualSpacing/>
        <w:jc w:val="both"/>
        <w:rPr>
          <w:rFonts w:ascii="Calibri" w:hAnsi="Calibri" w:cs="Calibri"/>
          <w:color w:val="222222"/>
          <w:sz w:val="18"/>
          <w:szCs w:val="28"/>
        </w:rPr>
      </w:pPr>
    </w:p>
    <w:p w14:paraId="4815F5D9"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Szczegółowa specyfikacja techniczna jest dokumentem będącym podstawą do udzielenie</w:t>
      </w:r>
      <w:r>
        <w:rPr>
          <w:rFonts w:ascii="Calibri" w:hAnsi="Calibri" w:cs="Calibri"/>
          <w:color w:val="222222"/>
          <w:sz w:val="18"/>
          <w:szCs w:val="28"/>
        </w:rPr>
        <w:t xml:space="preserve"> </w:t>
      </w:r>
      <w:r w:rsidRPr="000E6112">
        <w:rPr>
          <w:rFonts w:ascii="Calibri" w:hAnsi="Calibri" w:cs="Calibri"/>
          <w:color w:val="222222"/>
          <w:sz w:val="18"/>
          <w:szCs w:val="28"/>
        </w:rPr>
        <w:t>zamówienia i zawarcia umowy na wykonanie robót zawartych w punkcie 1.1 niniejszego</w:t>
      </w:r>
      <w:r>
        <w:rPr>
          <w:rFonts w:ascii="Calibri" w:hAnsi="Calibri" w:cs="Calibri"/>
          <w:color w:val="222222"/>
          <w:sz w:val="18"/>
          <w:szCs w:val="28"/>
        </w:rPr>
        <w:t xml:space="preserve"> </w:t>
      </w:r>
      <w:r w:rsidRPr="000E6112">
        <w:rPr>
          <w:rFonts w:ascii="Calibri" w:hAnsi="Calibri" w:cs="Calibri"/>
          <w:color w:val="222222"/>
          <w:sz w:val="18"/>
          <w:szCs w:val="28"/>
        </w:rPr>
        <w:t>opracowani</w:t>
      </w:r>
    </w:p>
    <w:p w14:paraId="0D855D20"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50525F8D" w14:textId="77777777" w:rsidR="008C7DF4" w:rsidRPr="000E6112" w:rsidRDefault="008C7DF4" w:rsidP="00620CD8">
      <w:pPr>
        <w:numPr>
          <w:ilvl w:val="1"/>
          <w:numId w:val="125"/>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Określenia podstawowe </w:t>
      </w:r>
    </w:p>
    <w:p w14:paraId="032896A4"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4727D311"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Określenia i nazewnictwo użyte w niniejszej szczegółowej specyfikacji technicznej są zgodne z obowiązującymi podanymi w normach PN i przepisach Prawa budowlanego. </w:t>
      </w:r>
    </w:p>
    <w:p w14:paraId="5DD90393"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696B0B6C" w14:textId="77777777" w:rsidR="008C7DF4" w:rsidRPr="000E6112" w:rsidRDefault="008C7DF4" w:rsidP="00620CD8">
      <w:pPr>
        <w:numPr>
          <w:ilvl w:val="1"/>
          <w:numId w:val="125"/>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Zakres robót objętych SST </w:t>
      </w:r>
    </w:p>
    <w:p w14:paraId="4AA21316"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128D1A57" w14:textId="46ACC3A9" w:rsid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W zakres tych robót wchodzą:</w:t>
      </w:r>
    </w:p>
    <w:p w14:paraId="6CDB15EA"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4A382D82" w14:textId="0A9AC841" w:rsidR="006A16B3" w:rsidRDefault="006A16B3" w:rsidP="00FA5216">
      <w:pPr>
        <w:pStyle w:val="Akapitzlist"/>
        <w:numPr>
          <w:ilvl w:val="1"/>
          <w:numId w:val="22"/>
        </w:numPr>
        <w:autoSpaceDE w:val="0"/>
        <w:autoSpaceDN w:val="0"/>
        <w:adjustRightInd w:val="0"/>
        <w:spacing w:after="0" w:line="240" w:lineRule="auto"/>
        <w:jc w:val="both"/>
        <w:rPr>
          <w:rFonts w:ascii="Calibri" w:hAnsi="Calibri" w:cs="Calibri"/>
          <w:color w:val="222222"/>
          <w:sz w:val="18"/>
          <w:szCs w:val="28"/>
        </w:rPr>
      </w:pPr>
      <w:r w:rsidRPr="00FA5216">
        <w:rPr>
          <w:rFonts w:ascii="Calibri" w:hAnsi="Calibri" w:cs="Calibri"/>
          <w:color w:val="222222"/>
          <w:sz w:val="18"/>
          <w:szCs w:val="28"/>
        </w:rPr>
        <w:t xml:space="preserve">Ślusarka okienna PCV </w:t>
      </w:r>
    </w:p>
    <w:p w14:paraId="74769DAC" w14:textId="68E404B5" w:rsidR="00FA5216" w:rsidRDefault="00FA5216" w:rsidP="00FA5216">
      <w:pPr>
        <w:pStyle w:val="Akapitzlist"/>
        <w:numPr>
          <w:ilvl w:val="1"/>
          <w:numId w:val="22"/>
        </w:num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Bramy przemysłowe</w:t>
      </w:r>
    </w:p>
    <w:p w14:paraId="199F4296" w14:textId="39DE23E3" w:rsidR="003356A4" w:rsidRDefault="003356A4" w:rsidP="00FA5216">
      <w:pPr>
        <w:pStyle w:val="Akapitzlist"/>
        <w:numPr>
          <w:ilvl w:val="1"/>
          <w:numId w:val="22"/>
        </w:num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Drzwi przemysłowe</w:t>
      </w:r>
    </w:p>
    <w:p w14:paraId="7D8A150A" w14:textId="044C6823" w:rsidR="003356A4" w:rsidRPr="00FA5216" w:rsidRDefault="003356A4" w:rsidP="00FA5216">
      <w:pPr>
        <w:pStyle w:val="Akapitzlist"/>
        <w:numPr>
          <w:ilvl w:val="1"/>
          <w:numId w:val="22"/>
        </w:num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Drzwi EI60</w:t>
      </w:r>
    </w:p>
    <w:p w14:paraId="149855A9" w14:textId="326847A6" w:rsidR="006A16B3" w:rsidRPr="00FA5216" w:rsidRDefault="006A16B3" w:rsidP="00FA5216">
      <w:pPr>
        <w:pStyle w:val="Akapitzlist"/>
        <w:numPr>
          <w:ilvl w:val="1"/>
          <w:numId w:val="22"/>
        </w:numPr>
        <w:autoSpaceDE w:val="0"/>
        <w:autoSpaceDN w:val="0"/>
        <w:adjustRightInd w:val="0"/>
        <w:spacing w:after="0" w:line="240" w:lineRule="auto"/>
        <w:jc w:val="both"/>
        <w:rPr>
          <w:rFonts w:ascii="Calibri" w:hAnsi="Calibri" w:cs="Calibri"/>
          <w:color w:val="222222"/>
          <w:sz w:val="18"/>
          <w:szCs w:val="28"/>
        </w:rPr>
      </w:pPr>
      <w:r w:rsidRPr="00FA5216">
        <w:rPr>
          <w:rFonts w:ascii="Calibri" w:hAnsi="Calibri" w:cs="Calibri"/>
          <w:color w:val="222222"/>
          <w:sz w:val="18"/>
          <w:szCs w:val="28"/>
        </w:rPr>
        <w:t>Stolarka drzwiowa drewniana,</w:t>
      </w:r>
    </w:p>
    <w:p w14:paraId="27FA40FE" w14:textId="77777777" w:rsidR="006A16B3" w:rsidRPr="000E6112" w:rsidRDefault="006A16B3" w:rsidP="006A16B3">
      <w:pPr>
        <w:autoSpaceDE w:val="0"/>
        <w:autoSpaceDN w:val="0"/>
        <w:adjustRightInd w:val="0"/>
        <w:spacing w:after="0" w:line="240" w:lineRule="auto"/>
        <w:jc w:val="both"/>
        <w:rPr>
          <w:rFonts w:ascii="Calibri" w:hAnsi="Calibri" w:cs="Calibri"/>
          <w:color w:val="222222"/>
          <w:sz w:val="18"/>
          <w:szCs w:val="28"/>
        </w:rPr>
      </w:pPr>
    </w:p>
    <w:p w14:paraId="55EDCDD7" w14:textId="77777777" w:rsidR="008C7DF4" w:rsidRPr="000E6112" w:rsidRDefault="008C7DF4" w:rsidP="00620CD8">
      <w:pPr>
        <w:numPr>
          <w:ilvl w:val="1"/>
          <w:numId w:val="125"/>
        </w:numPr>
        <w:autoSpaceDE w:val="0"/>
        <w:autoSpaceDN w:val="0"/>
        <w:adjustRightInd w:val="0"/>
        <w:spacing w:after="0" w:line="240" w:lineRule="auto"/>
        <w:contextualSpacing/>
        <w:jc w:val="both"/>
        <w:rPr>
          <w:rFonts w:ascii="Calibri" w:hAnsi="Calibri" w:cs="Calibri"/>
          <w:b/>
          <w:color w:val="222222"/>
          <w:sz w:val="18"/>
          <w:szCs w:val="28"/>
        </w:rPr>
      </w:pPr>
      <w:r w:rsidRPr="000E6112">
        <w:rPr>
          <w:rFonts w:ascii="Calibri" w:hAnsi="Calibri" w:cs="Calibri"/>
          <w:b/>
          <w:color w:val="222222"/>
          <w:sz w:val="18"/>
          <w:szCs w:val="28"/>
        </w:rPr>
        <w:t xml:space="preserve">Ogólne wymagania dotyczące robót </w:t>
      </w:r>
    </w:p>
    <w:p w14:paraId="1EFE98CF"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2838FFAA"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Wykonawca robót jest odpowiedzialny za jakość wykonania robót, ich zgodność z dokumentacją projektową, SST i poleceniami Inspektora Nadzoru Inwestorskiego.</w:t>
      </w:r>
    </w:p>
    <w:p w14:paraId="2DB4D4A8"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p>
    <w:p w14:paraId="0D4EF7D8"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2. MATERIAŁY </w:t>
      </w:r>
    </w:p>
    <w:p w14:paraId="2986BF89"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p>
    <w:p w14:paraId="316EA8BD"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2.1. Wymagania ogólne </w:t>
      </w:r>
    </w:p>
    <w:p w14:paraId="7D4C1673"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6B063807"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Wykonawca robót jest odpowiedzialny za jakość wykonania robót, ich zgodność z dokumentacją projektową, SST i poleceniami Inspektora Nadzoru Inwestorskiego. Ogólne wymagania dotyczące materiałów podano w ogólnej specyfikacji technicznej pkt 3.1. „Wymagania ogólne” </w:t>
      </w:r>
    </w:p>
    <w:p w14:paraId="68A0674A"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5B451409" w14:textId="6C1C098C"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 xml:space="preserve">2.2. Okna </w:t>
      </w:r>
      <w:r>
        <w:rPr>
          <w:rFonts w:ascii="Calibri" w:hAnsi="Calibri" w:cs="Calibri"/>
          <w:b/>
          <w:color w:val="222222"/>
          <w:sz w:val="18"/>
          <w:szCs w:val="28"/>
        </w:rPr>
        <w:t xml:space="preserve">i drzwi </w:t>
      </w:r>
      <w:r w:rsidRPr="006A16B3">
        <w:rPr>
          <w:rFonts w:ascii="Calibri" w:hAnsi="Calibri" w:cs="Calibri"/>
          <w:b/>
          <w:color w:val="222222"/>
          <w:sz w:val="18"/>
          <w:szCs w:val="28"/>
        </w:rPr>
        <w:t>z PVC z nakładkami ALU</w:t>
      </w:r>
    </w:p>
    <w:p w14:paraId="494AB5F9" w14:textId="77777777" w:rsid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3003248F" w14:textId="533D13D0" w:rsidR="006A16B3" w:rsidRDefault="006A16B3" w:rsidP="006A16B3">
      <w:p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 xml:space="preserve">Wykonać </w:t>
      </w:r>
      <w:r w:rsidRPr="006A16B3">
        <w:rPr>
          <w:rFonts w:ascii="Calibri" w:hAnsi="Calibri" w:cs="Calibri"/>
          <w:color w:val="222222"/>
          <w:sz w:val="18"/>
          <w:szCs w:val="28"/>
        </w:rPr>
        <w:t>wg aprobaty technicznej</w:t>
      </w:r>
      <w:r>
        <w:rPr>
          <w:rFonts w:ascii="Calibri" w:hAnsi="Calibri" w:cs="Calibri"/>
          <w:color w:val="222222"/>
          <w:sz w:val="18"/>
          <w:szCs w:val="28"/>
        </w:rPr>
        <w:t>,</w:t>
      </w:r>
      <w:r w:rsidRPr="006A16B3">
        <w:rPr>
          <w:rFonts w:ascii="Calibri" w:hAnsi="Calibri" w:cs="Calibri"/>
          <w:color w:val="222222"/>
          <w:sz w:val="18"/>
          <w:szCs w:val="28"/>
        </w:rPr>
        <w:t xml:space="preserve"> wykonane: </w:t>
      </w:r>
    </w:p>
    <w:p w14:paraId="692E020E" w14:textId="77777777" w:rsid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479805D8" w14:textId="7C58AFF3" w:rsidR="006A16B3" w:rsidRPr="006A16B3" w:rsidRDefault="006A16B3" w:rsidP="00620CD8">
      <w:pPr>
        <w:pStyle w:val="Akapitzlist"/>
        <w:numPr>
          <w:ilvl w:val="0"/>
          <w:numId w:val="126"/>
        </w:num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 xml:space="preserve">wymiary  zgodnie z wykazem stolarki, </w:t>
      </w:r>
    </w:p>
    <w:p w14:paraId="0E1D1573" w14:textId="120915D9" w:rsidR="006A16B3" w:rsidRPr="006A16B3" w:rsidRDefault="006A16B3" w:rsidP="00620CD8">
      <w:pPr>
        <w:pStyle w:val="Akapitzlist"/>
        <w:numPr>
          <w:ilvl w:val="0"/>
          <w:numId w:val="126"/>
        </w:num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 xml:space="preserve">ramiak z PVC w systemie pięciokomorowym, o głębokości zabudowy min. 60 mm, na zewnątrz z nakładką ALU, w kolorze zgodnym z projektem, z podwójnym uszczelnieniem zewnętrznym, ocynkowane wzmocnienie stalowe wewnątrz profilu, w kolorze białym.  </w:t>
      </w:r>
    </w:p>
    <w:p w14:paraId="7B0ED250" w14:textId="0992400C" w:rsidR="006A16B3" w:rsidRPr="006A16B3" w:rsidRDefault="006A16B3" w:rsidP="00620CD8">
      <w:pPr>
        <w:pStyle w:val="Akapitzlist"/>
        <w:numPr>
          <w:ilvl w:val="0"/>
          <w:numId w:val="126"/>
        </w:num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 xml:space="preserve">okucia obwiedniowe z mikrouchylaniem i zaczepem antywłamaniowym w oknach ze skrzydłem </w:t>
      </w:r>
      <w:proofErr w:type="spellStart"/>
      <w:r w:rsidRPr="006A16B3">
        <w:rPr>
          <w:rFonts w:ascii="Calibri" w:hAnsi="Calibri" w:cs="Calibri"/>
          <w:color w:val="222222"/>
          <w:sz w:val="18"/>
          <w:szCs w:val="28"/>
        </w:rPr>
        <w:t>rozwierno</w:t>
      </w:r>
      <w:proofErr w:type="spellEnd"/>
      <w:r w:rsidRPr="006A16B3">
        <w:rPr>
          <w:rFonts w:ascii="Calibri" w:hAnsi="Calibri" w:cs="Calibri"/>
          <w:color w:val="222222"/>
          <w:sz w:val="18"/>
          <w:szCs w:val="28"/>
        </w:rPr>
        <w:t xml:space="preserve">-uchylnym, objęte Polskimi Normami lub Aprobatami Technicznymi, sprawność działania skrzydła – przy zamykaniu lub otwieraniu ruch skrzydła powinien być płynny, bez </w:t>
      </w:r>
      <w:proofErr w:type="spellStart"/>
      <w:r w:rsidRPr="006A16B3">
        <w:rPr>
          <w:rFonts w:ascii="Calibri" w:hAnsi="Calibri" w:cs="Calibri"/>
          <w:color w:val="222222"/>
          <w:sz w:val="18"/>
          <w:szCs w:val="28"/>
        </w:rPr>
        <w:t>zahamowań</w:t>
      </w:r>
      <w:proofErr w:type="spellEnd"/>
      <w:r w:rsidRPr="006A16B3">
        <w:rPr>
          <w:rFonts w:ascii="Calibri" w:hAnsi="Calibri" w:cs="Calibri"/>
          <w:color w:val="222222"/>
          <w:sz w:val="18"/>
          <w:szCs w:val="28"/>
        </w:rPr>
        <w:t xml:space="preserve"> i zaczepiania skrzydła o inne części okna,  </w:t>
      </w:r>
    </w:p>
    <w:p w14:paraId="71765A07" w14:textId="09AC6D4F" w:rsidR="006A16B3" w:rsidRPr="006A16B3" w:rsidRDefault="006A16B3" w:rsidP="00620CD8">
      <w:pPr>
        <w:pStyle w:val="Akapitzlist"/>
        <w:numPr>
          <w:ilvl w:val="0"/>
          <w:numId w:val="126"/>
        </w:num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 xml:space="preserve">wkład zespolony dwuszybowy ze szkłem niskoemisyjnym z przestrzenią międzyszybową wypełnioną argonem. Współczynnik przenikania ciepła dla wkładu okiennego </w:t>
      </w:r>
      <w:proofErr w:type="spellStart"/>
      <w:r w:rsidRPr="006A16B3">
        <w:rPr>
          <w:rFonts w:ascii="Calibri" w:hAnsi="Calibri" w:cs="Calibri"/>
          <w:color w:val="222222"/>
          <w:sz w:val="18"/>
          <w:szCs w:val="28"/>
        </w:rPr>
        <w:t>Us</w:t>
      </w:r>
      <w:proofErr w:type="spellEnd"/>
      <w:r w:rsidRPr="006A16B3">
        <w:rPr>
          <w:rFonts w:ascii="Calibri" w:hAnsi="Calibri" w:cs="Calibri"/>
          <w:color w:val="222222"/>
          <w:sz w:val="18"/>
          <w:szCs w:val="28"/>
        </w:rPr>
        <w:t xml:space="preserve">=1,1 W/m2K, izolacyjność akustyczna </w:t>
      </w:r>
      <w:proofErr w:type="spellStart"/>
      <w:r w:rsidRPr="006A16B3">
        <w:rPr>
          <w:rFonts w:ascii="Calibri" w:hAnsi="Calibri" w:cs="Calibri"/>
          <w:color w:val="222222"/>
          <w:sz w:val="18"/>
          <w:szCs w:val="28"/>
        </w:rPr>
        <w:t>Rw</w:t>
      </w:r>
      <w:proofErr w:type="spellEnd"/>
      <w:r w:rsidRPr="006A16B3">
        <w:rPr>
          <w:rFonts w:ascii="Calibri" w:hAnsi="Calibri" w:cs="Calibri"/>
          <w:color w:val="222222"/>
          <w:sz w:val="18"/>
          <w:szCs w:val="28"/>
        </w:rPr>
        <w:t xml:space="preserve">=35dB, do szklenia należy stosować szkło płaskie walcowane wg PN-78/B-13050,  </w:t>
      </w:r>
    </w:p>
    <w:p w14:paraId="40EB5B14" w14:textId="657988DC" w:rsidR="006A16B3" w:rsidRPr="006A16B3" w:rsidRDefault="006A16B3" w:rsidP="00620CD8">
      <w:pPr>
        <w:pStyle w:val="Akapitzlist"/>
        <w:numPr>
          <w:ilvl w:val="0"/>
          <w:numId w:val="126"/>
        </w:num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 xml:space="preserve">Współczynnik przenikania ciepła dla całego okna (drzwi) nie </w:t>
      </w:r>
      <w:proofErr w:type="spellStart"/>
      <w:r w:rsidRPr="006A16B3">
        <w:rPr>
          <w:rFonts w:ascii="Calibri" w:hAnsi="Calibri" w:cs="Calibri"/>
          <w:color w:val="222222"/>
          <w:sz w:val="18"/>
          <w:szCs w:val="28"/>
        </w:rPr>
        <w:t>moze</w:t>
      </w:r>
      <w:proofErr w:type="spellEnd"/>
      <w:r w:rsidRPr="006A16B3">
        <w:rPr>
          <w:rFonts w:ascii="Calibri" w:hAnsi="Calibri" w:cs="Calibri"/>
          <w:color w:val="222222"/>
          <w:sz w:val="18"/>
          <w:szCs w:val="28"/>
        </w:rPr>
        <w:t xml:space="preserve"> przekraczać U=1,8 W/m2K  c. Pianka poliuretanowa montażowa – wg atestu PZH d. Masa uszczelniająca elastyczna, silikonowa, biała – wg atestu PZH. </w:t>
      </w:r>
    </w:p>
    <w:p w14:paraId="413E8247"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150BC521" w14:textId="77777777"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2.3  Balustrady</w:t>
      </w:r>
    </w:p>
    <w:p w14:paraId="7DBCC12D" w14:textId="77777777" w:rsid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67F85CFA" w14:textId="77777777" w:rsidR="006A16B3" w:rsidRDefault="006A16B3" w:rsidP="006A16B3">
      <w:p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S</w:t>
      </w:r>
      <w:r w:rsidRPr="006A16B3">
        <w:rPr>
          <w:rFonts w:ascii="Calibri" w:hAnsi="Calibri" w:cs="Calibri"/>
          <w:color w:val="222222"/>
          <w:sz w:val="18"/>
          <w:szCs w:val="28"/>
        </w:rPr>
        <w:t xml:space="preserve">łupki i pochwyty z kształtowników zamkniętych ze szwem - wg PN-EN 102191:2006(U), PN-EN 10219-2:2006(U), spawane, wykonanych na warsztacie wg projektu, malowanych farbą </w:t>
      </w:r>
      <w:r>
        <w:rPr>
          <w:rFonts w:ascii="Calibri" w:hAnsi="Calibri" w:cs="Calibri"/>
          <w:color w:val="222222"/>
          <w:sz w:val="18"/>
          <w:szCs w:val="28"/>
        </w:rPr>
        <w:t>proszkową.</w:t>
      </w:r>
    </w:p>
    <w:p w14:paraId="3014C83D" w14:textId="3116C37F" w:rsidR="006A16B3" w:rsidRDefault="006A16B3" w:rsidP="006A16B3">
      <w:pPr>
        <w:autoSpaceDE w:val="0"/>
        <w:autoSpaceDN w:val="0"/>
        <w:adjustRightInd w:val="0"/>
        <w:spacing w:after="0" w:line="240" w:lineRule="auto"/>
        <w:jc w:val="both"/>
        <w:rPr>
          <w:rFonts w:ascii="Calibri" w:hAnsi="Calibri" w:cs="Calibri"/>
          <w:b/>
          <w:color w:val="222222"/>
          <w:sz w:val="18"/>
          <w:szCs w:val="28"/>
        </w:rPr>
      </w:pPr>
    </w:p>
    <w:p w14:paraId="5156B41B" w14:textId="5E592C54" w:rsidR="006A16B3" w:rsidRDefault="006A16B3" w:rsidP="006A16B3">
      <w:pPr>
        <w:autoSpaceDE w:val="0"/>
        <w:autoSpaceDN w:val="0"/>
        <w:adjustRightInd w:val="0"/>
        <w:spacing w:after="0" w:line="240" w:lineRule="auto"/>
        <w:jc w:val="both"/>
        <w:rPr>
          <w:rFonts w:ascii="Calibri" w:hAnsi="Calibri" w:cs="Calibri"/>
          <w:b/>
          <w:color w:val="222222"/>
          <w:sz w:val="18"/>
          <w:szCs w:val="28"/>
        </w:rPr>
      </w:pPr>
    </w:p>
    <w:p w14:paraId="1E068B61" w14:textId="77777777"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p>
    <w:p w14:paraId="5E7B78C9" w14:textId="10F60FC2" w:rsidR="006A16B3" w:rsidRPr="006A16B3" w:rsidRDefault="006A16B3" w:rsidP="00620CD8">
      <w:pPr>
        <w:pStyle w:val="Akapitzlist"/>
        <w:numPr>
          <w:ilvl w:val="1"/>
          <w:numId w:val="91"/>
        </w:num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 xml:space="preserve">Kotwy stalowe ocynkowane galwanicznie do montażu balustrad </w:t>
      </w:r>
    </w:p>
    <w:p w14:paraId="3A4F9508" w14:textId="77777777"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p>
    <w:p w14:paraId="2011D24E" w14:textId="7F0B98CD"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 xml:space="preserve">Kotwy ocynkowane galwanicznie </w:t>
      </w:r>
      <w:r w:rsidRPr="006A16B3">
        <w:rPr>
          <w:rFonts w:ascii="Calibri" w:hAnsi="Calibri" w:cs="Calibri"/>
          <w:color w:val="222222"/>
          <w:sz w:val="18"/>
          <w:szCs w:val="28"/>
        </w:rPr>
        <w:t xml:space="preserve">ø12/80  – wg aprobaty technicznej Materiały winne posiadać aktualne atesty PZH. </w:t>
      </w:r>
    </w:p>
    <w:p w14:paraId="02CA0394" w14:textId="7DB85C1B" w:rsidR="008C7DF4" w:rsidRDefault="008C7DF4" w:rsidP="008C7DF4">
      <w:pPr>
        <w:autoSpaceDE w:val="0"/>
        <w:autoSpaceDN w:val="0"/>
        <w:adjustRightInd w:val="0"/>
        <w:spacing w:after="0" w:line="240" w:lineRule="auto"/>
        <w:jc w:val="both"/>
        <w:rPr>
          <w:rFonts w:ascii="Calibri" w:hAnsi="Calibri" w:cs="Calibri"/>
          <w:color w:val="222222"/>
          <w:sz w:val="18"/>
          <w:szCs w:val="28"/>
        </w:rPr>
      </w:pPr>
    </w:p>
    <w:p w14:paraId="726448E9" w14:textId="3B5CE9B2"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2.5. Stolarka drzwiowa drewniana</w:t>
      </w:r>
    </w:p>
    <w:p w14:paraId="0C4DFE78"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272803C2" w14:textId="19942E98"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 xml:space="preserve">Wbudować należy stolarkę drzwiową  wykończoną wraz z </w:t>
      </w:r>
      <w:proofErr w:type="spellStart"/>
      <w:r w:rsidRPr="006A16B3">
        <w:rPr>
          <w:rFonts w:ascii="Calibri" w:hAnsi="Calibri" w:cs="Calibri"/>
          <w:color w:val="222222"/>
          <w:sz w:val="18"/>
          <w:szCs w:val="28"/>
        </w:rPr>
        <w:t>okuciami</w:t>
      </w:r>
      <w:proofErr w:type="spellEnd"/>
      <w:r w:rsidRPr="006A16B3">
        <w:rPr>
          <w:rFonts w:ascii="Calibri" w:hAnsi="Calibri" w:cs="Calibri"/>
          <w:color w:val="222222"/>
          <w:sz w:val="18"/>
          <w:szCs w:val="28"/>
        </w:rPr>
        <w:t xml:space="preserve"> i gotowymi powłokami malarskimi w kolorze </w:t>
      </w:r>
      <w:r>
        <w:rPr>
          <w:rFonts w:ascii="Calibri" w:hAnsi="Calibri" w:cs="Calibri"/>
          <w:color w:val="222222"/>
          <w:sz w:val="18"/>
          <w:szCs w:val="28"/>
        </w:rPr>
        <w:t xml:space="preserve">wg projektu, </w:t>
      </w:r>
      <w:r w:rsidRPr="006A16B3">
        <w:rPr>
          <w:rFonts w:ascii="Calibri" w:hAnsi="Calibri" w:cs="Calibri"/>
          <w:color w:val="222222"/>
          <w:sz w:val="18"/>
          <w:szCs w:val="28"/>
        </w:rPr>
        <w:t>zgodnie z zestawieniem w projekcie.</w:t>
      </w:r>
    </w:p>
    <w:p w14:paraId="4524EBDD"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34795494" w14:textId="3FBF4B6E"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2.5.1. Drewno</w:t>
      </w:r>
    </w:p>
    <w:p w14:paraId="2DAE7CB2"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19F284B8"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Do produkcji stolarki drzwiowej drewnianej powinna być stosowana tarcica iglasta oraz półfabrykaty tarte odpowiadające normom państwowym.</w:t>
      </w:r>
    </w:p>
    <w:p w14:paraId="47D83ACF" w14:textId="33DCD726"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Wilgotność bezwzględna drewna w stolarce drzwiowej powinna zawierać się w granicach 10-16%. Wszystkie drzwi drewniane powinny być dostarczone zgodnie z dokumentacją – ościeżnice należy</w:t>
      </w:r>
      <w:r>
        <w:rPr>
          <w:rFonts w:ascii="Calibri" w:hAnsi="Calibri" w:cs="Calibri"/>
          <w:color w:val="222222"/>
          <w:sz w:val="18"/>
          <w:szCs w:val="28"/>
        </w:rPr>
        <w:t xml:space="preserve"> </w:t>
      </w:r>
      <w:r w:rsidRPr="006A16B3">
        <w:rPr>
          <w:rFonts w:ascii="Calibri" w:hAnsi="Calibri" w:cs="Calibri"/>
          <w:color w:val="222222"/>
          <w:sz w:val="18"/>
          <w:szCs w:val="28"/>
        </w:rPr>
        <w:t xml:space="preserve">dostarczyć drewniane, </w:t>
      </w:r>
      <w:r>
        <w:rPr>
          <w:rFonts w:ascii="Calibri" w:hAnsi="Calibri" w:cs="Calibri"/>
          <w:color w:val="222222"/>
          <w:sz w:val="18"/>
          <w:szCs w:val="28"/>
        </w:rPr>
        <w:t>skrzydła drzwiowe drewniane</w:t>
      </w:r>
      <w:r w:rsidRPr="006A16B3">
        <w:rPr>
          <w:rFonts w:ascii="Calibri" w:hAnsi="Calibri" w:cs="Calibri"/>
          <w:color w:val="222222"/>
          <w:sz w:val="18"/>
          <w:szCs w:val="28"/>
        </w:rPr>
        <w:t xml:space="preserve"> – jedne i drugie w kolorze</w:t>
      </w:r>
      <w:r>
        <w:rPr>
          <w:rFonts w:ascii="Calibri" w:hAnsi="Calibri" w:cs="Calibri"/>
          <w:color w:val="222222"/>
          <w:sz w:val="18"/>
          <w:szCs w:val="28"/>
        </w:rPr>
        <w:t xml:space="preserve"> zgodnym z projektem.</w:t>
      </w:r>
    </w:p>
    <w:p w14:paraId="3DA70A6C"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4C47B723" w14:textId="60CBEC3B"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2.5.2. Okucia budowlane</w:t>
      </w:r>
    </w:p>
    <w:p w14:paraId="764994C0"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1BB8D070" w14:textId="39009D48"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Każdy wyrób stolarki budowlanej powinien być wyposażony w okucia zamykające, zabezpieczające i uchwytowo-osłonowe według zestawienia w projekcie.</w:t>
      </w:r>
      <w:r>
        <w:rPr>
          <w:rFonts w:ascii="Calibri" w:hAnsi="Calibri" w:cs="Calibri"/>
          <w:color w:val="222222"/>
          <w:sz w:val="18"/>
          <w:szCs w:val="28"/>
        </w:rPr>
        <w:t xml:space="preserve"> </w:t>
      </w:r>
      <w:r w:rsidRPr="006A16B3">
        <w:rPr>
          <w:rFonts w:ascii="Calibri" w:hAnsi="Calibri" w:cs="Calibri"/>
          <w:color w:val="222222"/>
          <w:sz w:val="18"/>
          <w:szCs w:val="28"/>
        </w:rPr>
        <w:t>Okucia powinny odpowiadać wymaganiom norm państwowych, a w przypadku braku takich norm – wymaganiom określonym w świadectwie ITB dopuszczającym do stosowania wyroby stolarki budowlanej wyposażone w okucie, na które nie została ustanowiona norma.</w:t>
      </w:r>
      <w:r>
        <w:rPr>
          <w:rFonts w:ascii="Calibri" w:hAnsi="Calibri" w:cs="Calibri"/>
          <w:color w:val="222222"/>
          <w:sz w:val="18"/>
          <w:szCs w:val="28"/>
        </w:rPr>
        <w:t xml:space="preserve"> </w:t>
      </w:r>
      <w:r w:rsidRPr="006A16B3">
        <w:rPr>
          <w:rFonts w:ascii="Calibri" w:hAnsi="Calibri" w:cs="Calibri"/>
          <w:color w:val="222222"/>
          <w:sz w:val="18"/>
          <w:szCs w:val="28"/>
        </w:rPr>
        <w:t>Okucia stalowe powinny być zabezpieczone fabrycznie trwałymi powłokami antykorozyjnymi.</w:t>
      </w:r>
    </w:p>
    <w:p w14:paraId="1385D287"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0FEA4602" w14:textId="7B881389"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2.6. Składowanie elementów</w:t>
      </w:r>
    </w:p>
    <w:p w14:paraId="298C80B6"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0E32929F"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Wszystkie  wyroby  należy  przechowywać  w  magazynach  zamkniętych,  suchych  i  przewiewnych, zabezpieczonych przed opadami atmosferycznymi.</w:t>
      </w:r>
    </w:p>
    <w:p w14:paraId="4F8164B3"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Podłogi w pomieszczeniu magazynowym powinny być utwardzone, poziome i równe. Wyroby należy układać w jednej lub kilku warstwach w odległości nie mniejszej niż 1 m od czynnych urządzeń grzejnych i zabezpieczyć przed uszkodzeniem.</w:t>
      </w:r>
    </w:p>
    <w:p w14:paraId="3200FF4B"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6B4EB909" w14:textId="6B7993F1" w:rsidR="006A16B3" w:rsidRPr="006A16B3" w:rsidRDefault="006A16B3" w:rsidP="006A16B3">
      <w:pPr>
        <w:autoSpaceDE w:val="0"/>
        <w:autoSpaceDN w:val="0"/>
        <w:adjustRightInd w:val="0"/>
        <w:spacing w:after="0" w:line="240" w:lineRule="auto"/>
        <w:jc w:val="both"/>
        <w:rPr>
          <w:rFonts w:ascii="Calibri" w:hAnsi="Calibri" w:cs="Calibri"/>
          <w:b/>
          <w:color w:val="222222"/>
          <w:sz w:val="18"/>
          <w:szCs w:val="28"/>
        </w:rPr>
      </w:pPr>
      <w:r w:rsidRPr="006A16B3">
        <w:rPr>
          <w:rFonts w:ascii="Calibri" w:hAnsi="Calibri" w:cs="Calibri"/>
          <w:b/>
          <w:color w:val="222222"/>
          <w:sz w:val="18"/>
          <w:szCs w:val="28"/>
        </w:rPr>
        <w:t>2.7. Parapety</w:t>
      </w:r>
    </w:p>
    <w:p w14:paraId="461D7179"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p>
    <w:p w14:paraId="24B27D1C" w14:textId="6D1D12B7" w:rsid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Parapety zewnętrzne hali winny być wykonane z blachy ocynkowanej malowanej w kolorze ścian. Parapety wewnętrzne hali winny być wykonane zgodnie z opisem w projekcie.</w:t>
      </w:r>
    </w:p>
    <w:p w14:paraId="09555065" w14:textId="54F46D92" w:rsidR="006A16B3" w:rsidRDefault="006A16B3" w:rsidP="008C7DF4">
      <w:pPr>
        <w:autoSpaceDE w:val="0"/>
        <w:autoSpaceDN w:val="0"/>
        <w:adjustRightInd w:val="0"/>
        <w:spacing w:after="0" w:line="240" w:lineRule="auto"/>
        <w:jc w:val="both"/>
        <w:rPr>
          <w:rFonts w:ascii="Calibri" w:hAnsi="Calibri" w:cs="Calibri"/>
          <w:color w:val="222222"/>
          <w:sz w:val="18"/>
          <w:szCs w:val="28"/>
        </w:rPr>
      </w:pPr>
    </w:p>
    <w:p w14:paraId="1AF7FB77"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3. SPRZĘT </w:t>
      </w:r>
    </w:p>
    <w:p w14:paraId="3676CEA3"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p>
    <w:p w14:paraId="06E21BDC"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3.1. Wymagania ogólne </w:t>
      </w:r>
    </w:p>
    <w:p w14:paraId="2B5375D4"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3BDC149E"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sprzętu podano w OST „Wymagania ogólne” pkt 3.2. </w:t>
      </w:r>
    </w:p>
    <w:p w14:paraId="050FB9A2"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50D27D77"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4. TRANSPORT </w:t>
      </w:r>
    </w:p>
    <w:p w14:paraId="36240CE8"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p>
    <w:p w14:paraId="200FEF7C"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4.1. Wymagania ogólne </w:t>
      </w:r>
    </w:p>
    <w:p w14:paraId="1E631B4D"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5B1B15BD" w14:textId="77777777" w:rsidR="008C7DF4"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wymagania dotyczące transportu podano w OST „Wymagania ogólne” pkt 3.3. </w:t>
      </w:r>
    </w:p>
    <w:p w14:paraId="391DD96A"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Pr>
          <w:rFonts w:ascii="Calibri" w:hAnsi="Calibri" w:cs="Calibri"/>
          <w:color w:val="222222"/>
          <w:sz w:val="18"/>
          <w:szCs w:val="28"/>
        </w:rPr>
        <w:t>Przed wykonaniem prac montażowych wykonawca jest zobowiązany zapoznać się z wytycznymi i zaleceniami producenta.</w:t>
      </w:r>
    </w:p>
    <w:p w14:paraId="492A849C"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7F2E2AFC"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4.2. Transport materiałów </w:t>
      </w:r>
    </w:p>
    <w:p w14:paraId="29340F57"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568BCCEE" w14:textId="77777777" w:rsidR="006A16B3" w:rsidRPr="006A16B3"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Każda partia wyrobów powinna zawierać wszystkie elementy przewidziane projektem lub odpowiednią normą.</w:t>
      </w:r>
    </w:p>
    <w:p w14:paraId="4D3D57F1" w14:textId="59A1C8B1" w:rsidR="008C7DF4" w:rsidRDefault="006A16B3" w:rsidP="006A16B3">
      <w:pPr>
        <w:autoSpaceDE w:val="0"/>
        <w:autoSpaceDN w:val="0"/>
        <w:adjustRightInd w:val="0"/>
        <w:spacing w:after="0" w:line="240" w:lineRule="auto"/>
        <w:jc w:val="both"/>
        <w:rPr>
          <w:rFonts w:ascii="Calibri" w:hAnsi="Calibri" w:cs="Calibri"/>
          <w:color w:val="222222"/>
          <w:sz w:val="18"/>
          <w:szCs w:val="28"/>
        </w:rPr>
      </w:pPr>
      <w:r w:rsidRPr="006A16B3">
        <w:rPr>
          <w:rFonts w:ascii="Calibri" w:hAnsi="Calibri" w:cs="Calibri"/>
          <w:color w:val="222222"/>
          <w:sz w:val="18"/>
          <w:szCs w:val="28"/>
        </w:rPr>
        <w:t>Elementy do transportu należy zabezpieczyć przed uszkodzeniem.</w:t>
      </w:r>
      <w:r>
        <w:rPr>
          <w:rFonts w:ascii="Calibri" w:hAnsi="Calibri" w:cs="Calibri"/>
          <w:color w:val="222222"/>
          <w:sz w:val="18"/>
          <w:szCs w:val="28"/>
        </w:rPr>
        <w:t xml:space="preserve"> </w:t>
      </w:r>
      <w:r w:rsidRPr="006A16B3">
        <w:rPr>
          <w:rFonts w:ascii="Calibri" w:hAnsi="Calibri" w:cs="Calibri"/>
          <w:color w:val="222222"/>
          <w:sz w:val="18"/>
          <w:szCs w:val="28"/>
        </w:rPr>
        <w:t>Elementy  mogą  być  przewożone  dowolnym  środkiem  transportu,  oraz  zabezpieczone  przed uszkodzeniem, przesunięciem  oraz utratą stateczności.</w:t>
      </w:r>
    </w:p>
    <w:p w14:paraId="4563A280"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1A5DDC33"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Cs w:val="28"/>
        </w:rPr>
      </w:pPr>
      <w:r w:rsidRPr="000E6112">
        <w:rPr>
          <w:rFonts w:ascii="Calibri" w:hAnsi="Calibri" w:cs="Calibri"/>
          <w:b/>
          <w:color w:val="222222"/>
          <w:szCs w:val="28"/>
        </w:rPr>
        <w:t xml:space="preserve">5. WYKONANIE ROBÓT </w:t>
      </w:r>
    </w:p>
    <w:p w14:paraId="1DD53FE2"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p>
    <w:p w14:paraId="19009327" w14:textId="77777777" w:rsidR="008C7DF4" w:rsidRPr="000E6112" w:rsidRDefault="008C7DF4" w:rsidP="008C7DF4">
      <w:pPr>
        <w:autoSpaceDE w:val="0"/>
        <w:autoSpaceDN w:val="0"/>
        <w:adjustRightInd w:val="0"/>
        <w:spacing w:after="0" w:line="240" w:lineRule="auto"/>
        <w:jc w:val="both"/>
        <w:rPr>
          <w:rFonts w:ascii="Calibri" w:hAnsi="Calibri" w:cs="Calibri"/>
          <w:b/>
          <w:color w:val="222222"/>
          <w:sz w:val="18"/>
          <w:szCs w:val="28"/>
        </w:rPr>
      </w:pPr>
      <w:r w:rsidRPr="000E6112">
        <w:rPr>
          <w:rFonts w:ascii="Calibri" w:hAnsi="Calibri" w:cs="Calibri"/>
          <w:b/>
          <w:color w:val="222222"/>
          <w:sz w:val="18"/>
          <w:szCs w:val="28"/>
        </w:rPr>
        <w:t xml:space="preserve">5.1. Wymagania ogólne </w:t>
      </w:r>
    </w:p>
    <w:p w14:paraId="4619EEAC"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6BE61C77"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r w:rsidRPr="000E6112">
        <w:rPr>
          <w:rFonts w:ascii="Calibri" w:hAnsi="Calibri" w:cs="Calibri"/>
          <w:color w:val="222222"/>
          <w:sz w:val="18"/>
          <w:szCs w:val="28"/>
        </w:rPr>
        <w:t xml:space="preserve">Ogólne zasady wykonania robót podano w OST „Wymagania ogólne” pkt.4. </w:t>
      </w:r>
    </w:p>
    <w:p w14:paraId="75DEF537" w14:textId="77777777" w:rsidR="008C7DF4" w:rsidRPr="000E6112" w:rsidRDefault="008C7DF4" w:rsidP="008C7DF4">
      <w:pPr>
        <w:autoSpaceDE w:val="0"/>
        <w:autoSpaceDN w:val="0"/>
        <w:adjustRightInd w:val="0"/>
        <w:spacing w:after="0" w:line="240" w:lineRule="auto"/>
        <w:jc w:val="both"/>
        <w:rPr>
          <w:rFonts w:ascii="Calibri" w:hAnsi="Calibri" w:cs="Calibri"/>
          <w:color w:val="222222"/>
          <w:sz w:val="18"/>
          <w:szCs w:val="28"/>
        </w:rPr>
      </w:pPr>
    </w:p>
    <w:p w14:paraId="67B46E04" w14:textId="38B59529" w:rsidR="001B0ABE" w:rsidRPr="001B0ABE" w:rsidRDefault="001B0ABE" w:rsidP="001B0ABE">
      <w:pPr>
        <w:autoSpaceDE w:val="0"/>
        <w:autoSpaceDN w:val="0"/>
        <w:adjustRightInd w:val="0"/>
        <w:spacing w:after="0" w:line="240" w:lineRule="auto"/>
        <w:jc w:val="both"/>
        <w:rPr>
          <w:rFonts w:cstheme="minorHAnsi"/>
          <w:b/>
          <w:color w:val="222222"/>
          <w:sz w:val="18"/>
          <w:szCs w:val="18"/>
        </w:rPr>
      </w:pPr>
      <w:r w:rsidRPr="001B0ABE">
        <w:rPr>
          <w:rFonts w:cstheme="minorHAnsi"/>
          <w:b/>
          <w:color w:val="222222"/>
          <w:sz w:val="18"/>
          <w:szCs w:val="18"/>
        </w:rPr>
        <w:t>5.2. Przygotowanie ościeży.</w:t>
      </w:r>
    </w:p>
    <w:p w14:paraId="79636FEA" w14:textId="77777777" w:rsidR="001B0ABE" w:rsidRDefault="001B0ABE" w:rsidP="001B0ABE">
      <w:pPr>
        <w:autoSpaceDE w:val="0"/>
        <w:autoSpaceDN w:val="0"/>
        <w:adjustRightInd w:val="0"/>
        <w:spacing w:after="0" w:line="240" w:lineRule="auto"/>
        <w:jc w:val="both"/>
        <w:rPr>
          <w:rFonts w:cstheme="minorHAnsi"/>
          <w:color w:val="222222"/>
          <w:sz w:val="18"/>
          <w:szCs w:val="18"/>
        </w:rPr>
      </w:pPr>
    </w:p>
    <w:p w14:paraId="06E02715" w14:textId="77777777" w:rsid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Przed osadzeniem stolarki należy sprawdzić dokładność wykonania ościeża, do którego ma przylegać ościeżnica. W przypadku występujących wad w wykonaniu ościeża lub zabrudzenia powierzchni ościeża, ościeże należy naprawić i oczyścić. </w:t>
      </w:r>
    </w:p>
    <w:p w14:paraId="4197B3AD" w14:textId="77777777" w:rsid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Stolarkę okienną należy zamocować w punktach rozmieszczonych w ościeżu zgodnie z wymaganiami  producenta. </w:t>
      </w:r>
    </w:p>
    <w:p w14:paraId="70C842DA" w14:textId="229FCC13" w:rsidR="001B0ABE" w:rsidRP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Skrzydła okienne i drzwiowe, oście</w:t>
      </w:r>
      <w:r>
        <w:rPr>
          <w:rFonts w:cstheme="minorHAnsi"/>
          <w:color w:val="222222"/>
          <w:sz w:val="18"/>
          <w:szCs w:val="18"/>
        </w:rPr>
        <w:t>ż</w:t>
      </w:r>
      <w:r w:rsidRPr="001B0ABE">
        <w:rPr>
          <w:rFonts w:cstheme="minorHAnsi"/>
          <w:color w:val="222222"/>
          <w:sz w:val="18"/>
          <w:szCs w:val="18"/>
        </w:rPr>
        <w:t xml:space="preserve">nice powinny mieć usunięte wszystkie drobne wady powierzchniowe, </w:t>
      </w:r>
      <w:proofErr w:type="spellStart"/>
      <w:r w:rsidRPr="001B0ABE">
        <w:rPr>
          <w:rFonts w:cstheme="minorHAnsi"/>
          <w:color w:val="222222"/>
          <w:sz w:val="18"/>
          <w:szCs w:val="18"/>
        </w:rPr>
        <w:t>np</w:t>
      </w:r>
      <w:proofErr w:type="spellEnd"/>
      <w:r w:rsidRPr="001B0ABE">
        <w:rPr>
          <w:rFonts w:cstheme="minorHAnsi"/>
          <w:color w:val="222222"/>
          <w:sz w:val="18"/>
          <w:szCs w:val="18"/>
        </w:rPr>
        <w:t xml:space="preserve"> pęknięcia, wyrwy. </w:t>
      </w:r>
    </w:p>
    <w:p w14:paraId="4DB9936A" w14:textId="77777777" w:rsidR="001B0ABE" w:rsidRP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 </w:t>
      </w:r>
    </w:p>
    <w:p w14:paraId="1B71CCC1" w14:textId="0B5BF68A" w:rsidR="001B0ABE" w:rsidRPr="001B0ABE" w:rsidRDefault="001B0ABE" w:rsidP="001B0ABE">
      <w:pPr>
        <w:autoSpaceDE w:val="0"/>
        <w:autoSpaceDN w:val="0"/>
        <w:adjustRightInd w:val="0"/>
        <w:spacing w:after="0" w:line="240" w:lineRule="auto"/>
        <w:jc w:val="both"/>
        <w:rPr>
          <w:rFonts w:cstheme="minorHAnsi"/>
          <w:b/>
          <w:color w:val="222222"/>
          <w:sz w:val="18"/>
          <w:szCs w:val="18"/>
        </w:rPr>
      </w:pPr>
      <w:r>
        <w:rPr>
          <w:rFonts w:cstheme="minorHAnsi"/>
          <w:b/>
          <w:color w:val="222222"/>
          <w:sz w:val="18"/>
          <w:szCs w:val="18"/>
        </w:rPr>
        <w:t>5.3</w:t>
      </w:r>
      <w:r w:rsidRPr="001B0ABE">
        <w:rPr>
          <w:rFonts w:cstheme="minorHAnsi"/>
          <w:b/>
          <w:color w:val="222222"/>
          <w:sz w:val="18"/>
          <w:szCs w:val="18"/>
        </w:rPr>
        <w:t xml:space="preserve"> Osadzanie i uszczelnianie stolarki okiennej i drzwiowej zewnętrznej </w:t>
      </w:r>
    </w:p>
    <w:p w14:paraId="2DB3778E" w14:textId="77777777" w:rsidR="001B0ABE" w:rsidRDefault="001B0ABE" w:rsidP="001B0ABE">
      <w:pPr>
        <w:autoSpaceDE w:val="0"/>
        <w:autoSpaceDN w:val="0"/>
        <w:adjustRightInd w:val="0"/>
        <w:spacing w:after="0" w:line="240" w:lineRule="auto"/>
        <w:jc w:val="both"/>
        <w:rPr>
          <w:rFonts w:cstheme="minorHAnsi"/>
          <w:color w:val="222222"/>
          <w:sz w:val="18"/>
          <w:szCs w:val="18"/>
        </w:rPr>
      </w:pPr>
    </w:p>
    <w:p w14:paraId="79A20966" w14:textId="77777777" w:rsid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Nowa stolarka okienna i drzwiowa powinna być dostarczona na budowę całkowicie wykończona i pomalowana. </w:t>
      </w:r>
    </w:p>
    <w:p w14:paraId="45CD45F1" w14:textId="77777777" w:rsid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Montaż stolarki winien być prowadzony zgodnie z zaleceniami producenta. </w:t>
      </w:r>
    </w:p>
    <w:p w14:paraId="2F16910B" w14:textId="77777777" w:rsid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Ościeżnicę mocować w gotowym otworze za pomocą kotew lub dybli osadzonych w murze. Rozstaw kołków rozporowych nie powinien przekraczać 70 cm.  </w:t>
      </w:r>
    </w:p>
    <w:p w14:paraId="24A12048" w14:textId="77777777" w:rsid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Stolarka powinna być osadzona możliwie jak najbliżej krawędzi ściany (100 – 150 mm) aby zminimalizować powstanie mostków termicznych. Po zamontowaniu okna w ścianie zakładane są skrzydła okienne, następnie przeprowadzana jest dokładna regulacja ustawienia ramy w otworze okiennym. Różnica przekątnych skrz</w:t>
      </w:r>
      <w:r>
        <w:rPr>
          <w:rFonts w:cstheme="minorHAnsi"/>
          <w:color w:val="222222"/>
          <w:sz w:val="18"/>
          <w:szCs w:val="18"/>
        </w:rPr>
        <w:t>ydeł nie powinna być większa niż</w:t>
      </w:r>
      <w:r w:rsidRPr="001B0ABE">
        <w:rPr>
          <w:rFonts w:cstheme="minorHAnsi"/>
          <w:color w:val="222222"/>
          <w:sz w:val="18"/>
          <w:szCs w:val="18"/>
        </w:rPr>
        <w:t xml:space="preserve"> 3 mm. Dla szerokich skrzydeł dopuszcza się większą różnicę długości przekątnych, np. 4 do 5 mm czyli tzw. „przekoszenie” skrzydeł. Przed trwałym zamocowaniem należy sprawdzić ustawienie ościeżnic w pionie i poziomie. Po zmontowaniu dokładnie zamknąć i sprawdzić luzy. </w:t>
      </w:r>
    </w:p>
    <w:p w14:paraId="6ECD5212" w14:textId="70CB250F" w:rsidR="001B0ABE" w:rsidRP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Przestrzeń pomiędzy ościeżnica a murem należy uszczelnić przy zawieszonych skrzydłach pianką montażową przy czym nie powinna ona przekraczać gr. 1,0 cm. Po wyschnięciu pianki należy ją wyrównać poprzez przycięcie. </w:t>
      </w:r>
    </w:p>
    <w:p w14:paraId="55D25FD1" w14:textId="77777777" w:rsidR="001B0ABE" w:rsidRP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 </w:t>
      </w:r>
    </w:p>
    <w:p w14:paraId="673798A7" w14:textId="6D7C9344" w:rsidR="001B0ABE" w:rsidRPr="00381C1C" w:rsidRDefault="001B0ABE" w:rsidP="001B0ABE">
      <w:pPr>
        <w:autoSpaceDE w:val="0"/>
        <w:autoSpaceDN w:val="0"/>
        <w:adjustRightInd w:val="0"/>
        <w:spacing w:after="0" w:line="240" w:lineRule="auto"/>
        <w:jc w:val="both"/>
        <w:rPr>
          <w:rFonts w:cstheme="minorHAnsi"/>
          <w:b/>
          <w:color w:val="222222"/>
          <w:sz w:val="18"/>
          <w:szCs w:val="18"/>
        </w:rPr>
      </w:pPr>
      <w:r w:rsidRPr="00381C1C">
        <w:rPr>
          <w:rFonts w:cstheme="minorHAnsi"/>
          <w:b/>
          <w:color w:val="222222"/>
          <w:sz w:val="18"/>
          <w:szCs w:val="18"/>
        </w:rPr>
        <w:t>5</w:t>
      </w:r>
      <w:r w:rsidR="00381C1C" w:rsidRPr="00381C1C">
        <w:rPr>
          <w:rFonts w:cstheme="minorHAnsi"/>
          <w:b/>
          <w:color w:val="222222"/>
          <w:sz w:val="18"/>
          <w:szCs w:val="18"/>
        </w:rPr>
        <w:t>.4</w:t>
      </w:r>
      <w:r w:rsidRPr="00381C1C">
        <w:rPr>
          <w:rFonts w:cstheme="minorHAnsi"/>
          <w:b/>
          <w:color w:val="222222"/>
          <w:sz w:val="18"/>
          <w:szCs w:val="18"/>
        </w:rPr>
        <w:t xml:space="preserve"> Osadzenie ościeżnic</w:t>
      </w:r>
    </w:p>
    <w:p w14:paraId="1AE9C0DA" w14:textId="77777777" w:rsidR="001B0ABE" w:rsidRDefault="001B0ABE" w:rsidP="001B0ABE">
      <w:pPr>
        <w:autoSpaceDE w:val="0"/>
        <w:autoSpaceDN w:val="0"/>
        <w:adjustRightInd w:val="0"/>
        <w:spacing w:after="0" w:line="240" w:lineRule="auto"/>
        <w:jc w:val="both"/>
        <w:rPr>
          <w:rFonts w:cstheme="minorHAnsi"/>
          <w:color w:val="222222"/>
          <w:sz w:val="18"/>
          <w:szCs w:val="18"/>
        </w:rPr>
      </w:pPr>
    </w:p>
    <w:p w14:paraId="216993B8" w14:textId="77777777" w:rsidR="00381C1C" w:rsidRDefault="00381C1C" w:rsidP="001B0ABE">
      <w:pPr>
        <w:autoSpaceDE w:val="0"/>
        <w:autoSpaceDN w:val="0"/>
        <w:adjustRightInd w:val="0"/>
        <w:spacing w:after="0" w:line="240" w:lineRule="auto"/>
        <w:jc w:val="both"/>
        <w:rPr>
          <w:rFonts w:cstheme="minorHAnsi"/>
          <w:color w:val="222222"/>
          <w:sz w:val="18"/>
          <w:szCs w:val="18"/>
        </w:rPr>
      </w:pPr>
      <w:r>
        <w:rPr>
          <w:rFonts w:cstheme="minorHAnsi"/>
          <w:color w:val="222222"/>
          <w:sz w:val="18"/>
          <w:szCs w:val="18"/>
        </w:rPr>
        <w:t>O</w:t>
      </w:r>
      <w:r w:rsidR="001B0ABE" w:rsidRPr="001B0ABE">
        <w:rPr>
          <w:rFonts w:cstheme="minorHAnsi"/>
          <w:color w:val="222222"/>
          <w:sz w:val="18"/>
          <w:szCs w:val="18"/>
        </w:rPr>
        <w:t>ście</w:t>
      </w:r>
      <w:r>
        <w:rPr>
          <w:rFonts w:cstheme="minorHAnsi"/>
          <w:color w:val="222222"/>
          <w:sz w:val="18"/>
          <w:szCs w:val="18"/>
        </w:rPr>
        <w:t>ż</w:t>
      </w:r>
      <w:r w:rsidR="001B0ABE" w:rsidRPr="001B0ABE">
        <w:rPr>
          <w:rFonts w:cstheme="minorHAnsi"/>
          <w:color w:val="222222"/>
          <w:sz w:val="18"/>
          <w:szCs w:val="18"/>
        </w:rPr>
        <w:t xml:space="preserve">nicę mocować za pomocą kotew lub haków osadzonych w </w:t>
      </w:r>
      <w:r w:rsidRPr="001B0ABE">
        <w:rPr>
          <w:rFonts w:cstheme="minorHAnsi"/>
          <w:color w:val="222222"/>
          <w:sz w:val="18"/>
          <w:szCs w:val="18"/>
        </w:rPr>
        <w:t>ościeżu</w:t>
      </w:r>
      <w:r w:rsidR="001B0ABE" w:rsidRPr="001B0ABE">
        <w:rPr>
          <w:rFonts w:cstheme="minorHAnsi"/>
          <w:color w:val="222222"/>
          <w:sz w:val="18"/>
          <w:szCs w:val="18"/>
        </w:rPr>
        <w:t xml:space="preserve">, </w:t>
      </w:r>
    </w:p>
    <w:p w14:paraId="15CB615E" w14:textId="77777777" w:rsidR="00381C1C" w:rsidRDefault="00381C1C" w:rsidP="001B0ABE">
      <w:pPr>
        <w:autoSpaceDE w:val="0"/>
        <w:autoSpaceDN w:val="0"/>
        <w:adjustRightInd w:val="0"/>
        <w:spacing w:after="0" w:line="240" w:lineRule="auto"/>
        <w:jc w:val="both"/>
        <w:rPr>
          <w:rFonts w:cstheme="minorHAnsi"/>
          <w:color w:val="222222"/>
          <w:sz w:val="18"/>
          <w:szCs w:val="18"/>
        </w:rPr>
      </w:pPr>
      <w:r>
        <w:rPr>
          <w:rFonts w:cstheme="minorHAnsi"/>
          <w:color w:val="222222"/>
          <w:sz w:val="18"/>
          <w:szCs w:val="18"/>
        </w:rPr>
        <w:t>S</w:t>
      </w:r>
      <w:r w:rsidR="001B0ABE" w:rsidRPr="001B0ABE">
        <w:rPr>
          <w:rFonts w:cstheme="minorHAnsi"/>
          <w:color w:val="222222"/>
          <w:sz w:val="18"/>
          <w:szCs w:val="18"/>
        </w:rPr>
        <w:t xml:space="preserve">zczeliny między </w:t>
      </w:r>
      <w:r w:rsidRPr="001B0ABE">
        <w:rPr>
          <w:rFonts w:cstheme="minorHAnsi"/>
          <w:color w:val="222222"/>
          <w:sz w:val="18"/>
          <w:szCs w:val="18"/>
        </w:rPr>
        <w:t>ościeżnicą</w:t>
      </w:r>
      <w:r w:rsidR="001B0ABE" w:rsidRPr="001B0ABE">
        <w:rPr>
          <w:rFonts w:cstheme="minorHAnsi"/>
          <w:color w:val="222222"/>
          <w:sz w:val="18"/>
          <w:szCs w:val="18"/>
        </w:rPr>
        <w:t xml:space="preserve"> a murem wypełnić materiałem izolacyjnym dopuszczonym do tego celu świadectwem ITB. </w:t>
      </w:r>
    </w:p>
    <w:p w14:paraId="292227A5" w14:textId="77777777" w:rsidR="00381C1C" w:rsidRDefault="00381C1C" w:rsidP="001B0ABE">
      <w:pPr>
        <w:autoSpaceDE w:val="0"/>
        <w:autoSpaceDN w:val="0"/>
        <w:adjustRightInd w:val="0"/>
        <w:spacing w:after="0" w:line="240" w:lineRule="auto"/>
        <w:jc w:val="both"/>
        <w:rPr>
          <w:rFonts w:cstheme="minorHAnsi"/>
          <w:color w:val="222222"/>
          <w:sz w:val="18"/>
          <w:szCs w:val="18"/>
        </w:rPr>
      </w:pPr>
      <w:r>
        <w:rPr>
          <w:rFonts w:cstheme="minorHAnsi"/>
          <w:color w:val="222222"/>
          <w:sz w:val="18"/>
          <w:szCs w:val="18"/>
        </w:rPr>
        <w:t>P</w:t>
      </w:r>
      <w:r w:rsidR="001B0ABE" w:rsidRPr="001B0ABE">
        <w:rPr>
          <w:rFonts w:cstheme="minorHAnsi"/>
          <w:color w:val="222222"/>
          <w:sz w:val="18"/>
          <w:szCs w:val="18"/>
        </w:rPr>
        <w:t xml:space="preserve">rzed trwałym zamocowaniem </w:t>
      </w:r>
      <w:r w:rsidRPr="001B0ABE">
        <w:rPr>
          <w:rFonts w:cstheme="minorHAnsi"/>
          <w:color w:val="222222"/>
          <w:sz w:val="18"/>
          <w:szCs w:val="18"/>
        </w:rPr>
        <w:t>należy</w:t>
      </w:r>
      <w:r w:rsidR="001B0ABE" w:rsidRPr="001B0ABE">
        <w:rPr>
          <w:rFonts w:cstheme="minorHAnsi"/>
          <w:color w:val="222222"/>
          <w:sz w:val="18"/>
          <w:szCs w:val="18"/>
        </w:rPr>
        <w:t xml:space="preserve"> sprawdzić ustawienie </w:t>
      </w:r>
      <w:r w:rsidRPr="001B0ABE">
        <w:rPr>
          <w:rFonts w:cstheme="minorHAnsi"/>
          <w:color w:val="222222"/>
          <w:sz w:val="18"/>
          <w:szCs w:val="18"/>
        </w:rPr>
        <w:t>ościeżnic</w:t>
      </w:r>
      <w:r w:rsidR="001B0ABE" w:rsidRPr="001B0ABE">
        <w:rPr>
          <w:rFonts w:cstheme="minorHAnsi"/>
          <w:color w:val="222222"/>
          <w:sz w:val="18"/>
          <w:szCs w:val="18"/>
        </w:rPr>
        <w:t xml:space="preserve"> w pionie i poziomie.  </w:t>
      </w:r>
    </w:p>
    <w:p w14:paraId="02B2C8B2" w14:textId="70378E9A" w:rsidR="001B0ABE" w:rsidRPr="001B0ABE" w:rsidRDefault="00381C1C" w:rsidP="001B0ABE">
      <w:pPr>
        <w:autoSpaceDE w:val="0"/>
        <w:autoSpaceDN w:val="0"/>
        <w:adjustRightInd w:val="0"/>
        <w:spacing w:after="0" w:line="240" w:lineRule="auto"/>
        <w:jc w:val="both"/>
        <w:rPr>
          <w:rFonts w:cstheme="minorHAnsi"/>
          <w:color w:val="222222"/>
          <w:sz w:val="18"/>
          <w:szCs w:val="18"/>
        </w:rPr>
      </w:pPr>
      <w:r>
        <w:rPr>
          <w:rFonts w:cstheme="minorHAnsi"/>
          <w:color w:val="222222"/>
          <w:sz w:val="18"/>
          <w:szCs w:val="18"/>
        </w:rPr>
        <w:t>P</w:t>
      </w:r>
      <w:r w:rsidR="001B0ABE" w:rsidRPr="001B0ABE">
        <w:rPr>
          <w:rFonts w:cstheme="minorHAnsi"/>
          <w:color w:val="222222"/>
          <w:sz w:val="18"/>
          <w:szCs w:val="18"/>
        </w:rPr>
        <w:t xml:space="preserve">o zmontowaniu dokładnie zamknąć skrzydło drzwiowe i sprawdzić luzy. </w:t>
      </w:r>
    </w:p>
    <w:p w14:paraId="1FC9FA21" w14:textId="77777777" w:rsidR="001B0ABE" w:rsidRPr="001B0ABE"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 </w:t>
      </w:r>
    </w:p>
    <w:p w14:paraId="32B9C6DF" w14:textId="0597F11F" w:rsidR="00381C1C" w:rsidRPr="00381C1C" w:rsidRDefault="00381C1C" w:rsidP="001B0ABE">
      <w:pPr>
        <w:autoSpaceDE w:val="0"/>
        <w:autoSpaceDN w:val="0"/>
        <w:adjustRightInd w:val="0"/>
        <w:spacing w:after="0" w:line="240" w:lineRule="auto"/>
        <w:jc w:val="both"/>
        <w:rPr>
          <w:rFonts w:cstheme="minorHAnsi"/>
          <w:b/>
          <w:color w:val="222222"/>
          <w:sz w:val="18"/>
          <w:szCs w:val="18"/>
        </w:rPr>
      </w:pPr>
      <w:r>
        <w:rPr>
          <w:rFonts w:cstheme="minorHAnsi"/>
          <w:b/>
          <w:color w:val="222222"/>
          <w:sz w:val="18"/>
          <w:szCs w:val="18"/>
        </w:rPr>
        <w:t>5.5</w:t>
      </w:r>
      <w:r w:rsidR="001B0ABE" w:rsidRPr="00381C1C">
        <w:rPr>
          <w:rFonts w:cstheme="minorHAnsi"/>
          <w:b/>
          <w:color w:val="222222"/>
          <w:sz w:val="18"/>
          <w:szCs w:val="18"/>
        </w:rPr>
        <w:t xml:space="preserve"> </w:t>
      </w:r>
      <w:r w:rsidRPr="00381C1C">
        <w:rPr>
          <w:rFonts w:cstheme="minorHAnsi"/>
          <w:b/>
          <w:color w:val="222222"/>
          <w:sz w:val="18"/>
          <w:szCs w:val="18"/>
        </w:rPr>
        <w:t>Montaż</w:t>
      </w:r>
      <w:r w:rsidR="001B0ABE" w:rsidRPr="00381C1C">
        <w:rPr>
          <w:rFonts w:cstheme="minorHAnsi"/>
          <w:b/>
          <w:color w:val="222222"/>
          <w:sz w:val="18"/>
          <w:szCs w:val="18"/>
        </w:rPr>
        <w:t xml:space="preserve"> skrzydeł drzwi wewnętrznych </w:t>
      </w:r>
    </w:p>
    <w:p w14:paraId="541EE801" w14:textId="77777777" w:rsidR="00381C1C" w:rsidRDefault="00381C1C" w:rsidP="001B0ABE">
      <w:pPr>
        <w:autoSpaceDE w:val="0"/>
        <w:autoSpaceDN w:val="0"/>
        <w:adjustRightInd w:val="0"/>
        <w:spacing w:after="0" w:line="240" w:lineRule="auto"/>
        <w:jc w:val="both"/>
        <w:rPr>
          <w:rFonts w:cstheme="minorHAnsi"/>
          <w:color w:val="222222"/>
          <w:sz w:val="18"/>
          <w:szCs w:val="18"/>
        </w:rPr>
      </w:pPr>
    </w:p>
    <w:p w14:paraId="04F70532" w14:textId="77777777" w:rsidR="00381C1C"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Przykręcenie zawiasów do </w:t>
      </w:r>
      <w:r w:rsidR="00381C1C" w:rsidRPr="001B0ABE">
        <w:rPr>
          <w:rFonts w:cstheme="minorHAnsi"/>
          <w:color w:val="222222"/>
          <w:sz w:val="18"/>
          <w:szCs w:val="18"/>
        </w:rPr>
        <w:t>ościeżnicy</w:t>
      </w:r>
      <w:r w:rsidRPr="001B0ABE">
        <w:rPr>
          <w:rFonts w:cstheme="minorHAnsi"/>
          <w:color w:val="222222"/>
          <w:sz w:val="18"/>
          <w:szCs w:val="18"/>
        </w:rPr>
        <w:t xml:space="preserve">. </w:t>
      </w:r>
    </w:p>
    <w:p w14:paraId="6E851CE4" w14:textId="77777777" w:rsidR="00381C1C"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 xml:space="preserve">Zawieszenie skrzydeł drzwiowych  </w:t>
      </w:r>
    </w:p>
    <w:p w14:paraId="6B86CF5C" w14:textId="6001A4B1" w:rsidR="008C7DF4" w:rsidRDefault="001B0ABE" w:rsidP="001B0ABE">
      <w:pPr>
        <w:autoSpaceDE w:val="0"/>
        <w:autoSpaceDN w:val="0"/>
        <w:adjustRightInd w:val="0"/>
        <w:spacing w:after="0" w:line="240" w:lineRule="auto"/>
        <w:jc w:val="both"/>
        <w:rPr>
          <w:rFonts w:cstheme="minorHAnsi"/>
          <w:color w:val="222222"/>
          <w:sz w:val="18"/>
          <w:szCs w:val="18"/>
        </w:rPr>
      </w:pPr>
      <w:r w:rsidRPr="001B0ABE">
        <w:rPr>
          <w:rFonts w:cstheme="minorHAnsi"/>
          <w:color w:val="222222"/>
          <w:sz w:val="18"/>
          <w:szCs w:val="18"/>
        </w:rPr>
        <w:t>Regulacja w pionie i poziomie skrzydeł i okuć.</w:t>
      </w:r>
    </w:p>
    <w:p w14:paraId="50A007AC" w14:textId="2376A877" w:rsidR="001B0ABE" w:rsidRPr="00E17813" w:rsidRDefault="001B0ABE" w:rsidP="008C7DF4">
      <w:pPr>
        <w:autoSpaceDE w:val="0"/>
        <w:autoSpaceDN w:val="0"/>
        <w:adjustRightInd w:val="0"/>
        <w:spacing w:after="0" w:line="240" w:lineRule="auto"/>
        <w:jc w:val="both"/>
        <w:rPr>
          <w:rFonts w:cstheme="minorHAnsi"/>
          <w:color w:val="222222"/>
          <w:sz w:val="18"/>
          <w:szCs w:val="18"/>
        </w:rPr>
      </w:pPr>
    </w:p>
    <w:p w14:paraId="2DCDF702"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 KONTROLA JAKOŚCI ROBÓT </w:t>
      </w:r>
    </w:p>
    <w:p w14:paraId="5189C17F"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p>
    <w:p w14:paraId="2CD100B3"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6.1. Wymagania ogólne </w:t>
      </w:r>
    </w:p>
    <w:p w14:paraId="6914AB84"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5904D4A6" w14:textId="77777777" w:rsidR="008C7DF4" w:rsidRDefault="008C7DF4" w:rsidP="008C7DF4">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Wykonawca odpowiedzialny jest za pełną kontrolę robót i jakości materiałów. Wykonawca zapewni odpowiedni system kontroli obejmujący personel, laboratorium, sprzęt, zaopatrzenie i wszystkie urządzenia niezbędne do prowadzenia kontroli robót. Ogólne zasady obmiaru robót podano w OST „Wymagania ogólne” pkt 5 </w:t>
      </w:r>
    </w:p>
    <w:p w14:paraId="295EBB26" w14:textId="45E45FB4" w:rsidR="008C7DF4" w:rsidRDefault="008C7DF4" w:rsidP="008C7DF4">
      <w:pPr>
        <w:autoSpaceDE w:val="0"/>
        <w:autoSpaceDN w:val="0"/>
        <w:adjustRightInd w:val="0"/>
        <w:spacing w:after="0" w:line="240" w:lineRule="auto"/>
        <w:jc w:val="both"/>
        <w:rPr>
          <w:rFonts w:cstheme="minorHAnsi"/>
          <w:b/>
          <w:color w:val="222222"/>
          <w:sz w:val="18"/>
          <w:szCs w:val="18"/>
        </w:rPr>
      </w:pPr>
    </w:p>
    <w:p w14:paraId="1EFCB731" w14:textId="77777777" w:rsidR="00381C1C" w:rsidRPr="00381C1C" w:rsidRDefault="00381C1C" w:rsidP="00381C1C">
      <w:pPr>
        <w:autoSpaceDE w:val="0"/>
        <w:autoSpaceDN w:val="0"/>
        <w:adjustRightInd w:val="0"/>
        <w:spacing w:after="0" w:line="240" w:lineRule="auto"/>
        <w:jc w:val="both"/>
        <w:rPr>
          <w:rFonts w:cstheme="minorHAnsi"/>
          <w:b/>
          <w:color w:val="222222"/>
          <w:sz w:val="18"/>
          <w:szCs w:val="18"/>
        </w:rPr>
      </w:pPr>
      <w:r w:rsidRPr="00381C1C">
        <w:rPr>
          <w:rFonts w:cstheme="minorHAnsi"/>
          <w:b/>
          <w:color w:val="222222"/>
          <w:sz w:val="18"/>
          <w:szCs w:val="18"/>
        </w:rPr>
        <w:t xml:space="preserve">6.2 Kontrola jakości materiałów </w:t>
      </w:r>
    </w:p>
    <w:p w14:paraId="04C0FF9B" w14:textId="77777777" w:rsidR="00381C1C" w:rsidRDefault="00381C1C" w:rsidP="00381C1C">
      <w:pPr>
        <w:autoSpaceDE w:val="0"/>
        <w:autoSpaceDN w:val="0"/>
        <w:adjustRightInd w:val="0"/>
        <w:spacing w:after="0" w:line="240" w:lineRule="auto"/>
        <w:jc w:val="both"/>
        <w:rPr>
          <w:rFonts w:cstheme="minorHAnsi"/>
          <w:color w:val="222222"/>
          <w:sz w:val="18"/>
          <w:szCs w:val="18"/>
        </w:rPr>
      </w:pPr>
    </w:p>
    <w:p w14:paraId="3AA92865" w14:textId="5397E1DF" w:rsidR="00381C1C" w:rsidRPr="00381C1C" w:rsidRDefault="00381C1C" w:rsidP="00381C1C">
      <w:p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Ocena jakości powinna obejmować: - sprawdzenie zgodności wymiarów stolarki aluminiowej wg PN-80/M-02138 - sprawdzenie stolarki okiennej wg PN-B-10085:2001 - sprawdzenie jakości materiałów z których została wykonana stolarka zgodnie z pkt 2, </w:t>
      </w:r>
    </w:p>
    <w:p w14:paraId="067F83B6" w14:textId="77777777" w:rsidR="00381C1C" w:rsidRPr="00381C1C" w:rsidRDefault="00381C1C" w:rsidP="00381C1C">
      <w:p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 </w:t>
      </w:r>
    </w:p>
    <w:p w14:paraId="59E89AFA" w14:textId="77777777" w:rsidR="00381C1C" w:rsidRPr="00381C1C" w:rsidRDefault="00381C1C" w:rsidP="00381C1C">
      <w:pPr>
        <w:autoSpaceDE w:val="0"/>
        <w:autoSpaceDN w:val="0"/>
        <w:adjustRightInd w:val="0"/>
        <w:spacing w:after="0" w:line="240" w:lineRule="auto"/>
        <w:jc w:val="both"/>
        <w:rPr>
          <w:rFonts w:cstheme="minorHAnsi"/>
          <w:b/>
          <w:color w:val="222222"/>
          <w:sz w:val="18"/>
          <w:szCs w:val="18"/>
        </w:rPr>
      </w:pPr>
      <w:r w:rsidRPr="00381C1C">
        <w:rPr>
          <w:rFonts w:cstheme="minorHAnsi"/>
          <w:b/>
          <w:color w:val="222222"/>
          <w:sz w:val="18"/>
          <w:szCs w:val="18"/>
        </w:rPr>
        <w:t xml:space="preserve">6.3 Kontrola jakości wykonania robót </w:t>
      </w:r>
    </w:p>
    <w:p w14:paraId="4DEE3CED" w14:textId="77777777" w:rsidR="00381C1C" w:rsidRDefault="00381C1C" w:rsidP="00381C1C">
      <w:pPr>
        <w:autoSpaceDE w:val="0"/>
        <w:autoSpaceDN w:val="0"/>
        <w:adjustRightInd w:val="0"/>
        <w:spacing w:after="0" w:line="240" w:lineRule="auto"/>
        <w:jc w:val="both"/>
        <w:rPr>
          <w:rFonts w:cstheme="minorHAnsi"/>
          <w:color w:val="222222"/>
          <w:sz w:val="18"/>
          <w:szCs w:val="18"/>
        </w:rPr>
      </w:pPr>
    </w:p>
    <w:p w14:paraId="64EC8880" w14:textId="69ADFF64" w:rsidR="00381C1C" w:rsidRPr="00381C1C" w:rsidRDefault="00381C1C" w:rsidP="00381C1C">
      <w:p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Kontrola jakości polega na sprawdzeniu zgodności wykonania robót z projektem oraz wymaganiami podanymi w punkcie 5. Ocena powinna obejmować: - sprawdzenie wymiarów otworów, czy mają wymiary z odpowiednią tolerancją; dokładność wymiarów elementów do wbudowania należy mierzyć z dokładnością 1 mm, stosowanego szkła. - sprawdzenie prawidłowości wykonania z uwzględnieniem szczegółów konstrukcyjnych, niedopuszczalne są błędy kształtu jak nierównoległość, nieprostopadłość, lub wichrowatość - sprawdzenie działania skrzydeł i elementów ruchomych, okuć oraz ich funkcjonowania, - sprawdzenie prawidłowości zmontowania i uszczelnienia. - sprawdzenie czystości i niezarysowania </w:t>
      </w:r>
      <w:r w:rsidRPr="00381C1C">
        <w:rPr>
          <w:rFonts w:cstheme="minorHAnsi"/>
          <w:color w:val="222222"/>
          <w:sz w:val="18"/>
          <w:szCs w:val="18"/>
        </w:rPr>
        <w:lastRenderedPageBreak/>
        <w:t xml:space="preserve">szyb, - sprawdzenie prawidłowości montażu balustrad, - sprawdzenie jakości i jednolitości powłok malarskich, - sprawdzenie prawidłowości zamontowania i funkcjonowania nawiewników. Zasady kontroli jakości powinny być zgodne z wymogami PN-B-10085:2001 dla stolarki z PVC i aluminiowej , PN-72/B-10180 dla robót szklarskich. Roboty podlegają odbiorom. </w:t>
      </w:r>
    </w:p>
    <w:p w14:paraId="613D76DB" w14:textId="77777777" w:rsidR="00381C1C" w:rsidRPr="00381C1C" w:rsidRDefault="00381C1C" w:rsidP="00381C1C">
      <w:p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 </w:t>
      </w:r>
    </w:p>
    <w:p w14:paraId="1173302B"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7. OBMIAR ROBÓT </w:t>
      </w:r>
    </w:p>
    <w:p w14:paraId="0B0BA3A3"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589158AA"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obmiaru robót podano w OST „Wymagania ogólne” pkt 6. </w:t>
      </w:r>
    </w:p>
    <w:p w14:paraId="5B03514A"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2952746D"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u w:val="single"/>
        </w:rPr>
      </w:pPr>
      <w:r w:rsidRPr="001A3572">
        <w:rPr>
          <w:rFonts w:cstheme="minorHAnsi"/>
          <w:b/>
          <w:color w:val="222222"/>
          <w:sz w:val="18"/>
          <w:szCs w:val="18"/>
          <w:u w:val="single"/>
        </w:rPr>
        <w:t xml:space="preserve">Jednostką obmiaru robót związanych z wykonaniem ogrodzeń są: </w:t>
      </w:r>
    </w:p>
    <w:p w14:paraId="5B494CB1"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26100D00" w14:textId="28C7DAC2" w:rsidR="008C7DF4" w:rsidRDefault="008C7DF4" w:rsidP="00E90496">
      <w:pPr>
        <w:numPr>
          <w:ilvl w:val="0"/>
          <w:numId w:val="24"/>
        </w:numPr>
        <w:autoSpaceDE w:val="0"/>
        <w:autoSpaceDN w:val="0"/>
        <w:adjustRightInd w:val="0"/>
        <w:spacing w:after="0" w:line="240" w:lineRule="auto"/>
        <w:contextualSpacing/>
        <w:jc w:val="both"/>
        <w:rPr>
          <w:rFonts w:cstheme="minorHAnsi"/>
          <w:color w:val="222222"/>
          <w:sz w:val="18"/>
          <w:szCs w:val="18"/>
        </w:rPr>
      </w:pPr>
      <w:r w:rsidRPr="001A3572">
        <w:rPr>
          <w:rFonts w:cstheme="minorHAnsi"/>
          <w:color w:val="222222"/>
          <w:sz w:val="18"/>
          <w:szCs w:val="18"/>
        </w:rPr>
        <w:t xml:space="preserve"> [</w:t>
      </w:r>
      <w:r>
        <w:rPr>
          <w:rFonts w:cstheme="minorHAnsi"/>
          <w:color w:val="222222"/>
          <w:sz w:val="18"/>
          <w:szCs w:val="18"/>
        </w:rPr>
        <w:t>m2</w:t>
      </w:r>
      <w:r w:rsidRPr="001A3572">
        <w:rPr>
          <w:rFonts w:cstheme="minorHAnsi"/>
          <w:color w:val="222222"/>
          <w:sz w:val="18"/>
          <w:szCs w:val="18"/>
        </w:rPr>
        <w:t>] –</w:t>
      </w:r>
      <w:r w:rsidR="00381C1C">
        <w:rPr>
          <w:rFonts w:cstheme="minorHAnsi"/>
          <w:color w:val="222222"/>
          <w:sz w:val="18"/>
          <w:szCs w:val="18"/>
        </w:rPr>
        <w:t xml:space="preserve"> ilości </w:t>
      </w:r>
      <w:r w:rsidR="00381C1C" w:rsidRPr="00381C1C">
        <w:rPr>
          <w:rFonts w:cstheme="minorHAnsi"/>
          <w:color w:val="222222"/>
          <w:sz w:val="18"/>
          <w:szCs w:val="18"/>
        </w:rPr>
        <w:t>drzwi, okien i ścian</w:t>
      </w:r>
    </w:p>
    <w:p w14:paraId="50CF85A7" w14:textId="77777777" w:rsidR="008C7DF4" w:rsidRDefault="008C7DF4" w:rsidP="008C7DF4">
      <w:pPr>
        <w:autoSpaceDE w:val="0"/>
        <w:autoSpaceDN w:val="0"/>
        <w:adjustRightInd w:val="0"/>
        <w:spacing w:after="0" w:line="240" w:lineRule="auto"/>
        <w:ind w:left="720"/>
        <w:contextualSpacing/>
        <w:jc w:val="both"/>
        <w:rPr>
          <w:rFonts w:cstheme="minorHAnsi"/>
          <w:color w:val="222222"/>
          <w:sz w:val="18"/>
          <w:szCs w:val="18"/>
        </w:rPr>
      </w:pPr>
    </w:p>
    <w:p w14:paraId="44472A8A"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8. ODBIÓR ROBÓT </w:t>
      </w:r>
    </w:p>
    <w:p w14:paraId="7937C5EC"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p>
    <w:p w14:paraId="6BB0EE1C"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8.1. Ogólne zasady odbioru robót</w:t>
      </w:r>
    </w:p>
    <w:p w14:paraId="7DABA047"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3C30CA97"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 xml:space="preserve">Ogólne zasady odbioru robót podano w OST „Wymagania ogólne” pkt 7. Roboty uznaje się za wykonane zgodnie z dokumentacją projektową, SST i wymaganiami Inspektora Nadzoru Inwestorskiego, jeżeli wszystkie pomiary i badania, z zachowaniem tolerancji ww. dały wyniki pozytywne. </w:t>
      </w:r>
    </w:p>
    <w:p w14:paraId="36D8D401" w14:textId="77777777" w:rsidR="008C7DF4" w:rsidRPr="00381C1C" w:rsidRDefault="008C7DF4" w:rsidP="008C7DF4">
      <w:pPr>
        <w:autoSpaceDE w:val="0"/>
        <w:autoSpaceDN w:val="0"/>
        <w:adjustRightInd w:val="0"/>
        <w:spacing w:after="0" w:line="240" w:lineRule="auto"/>
        <w:jc w:val="both"/>
        <w:rPr>
          <w:rFonts w:cstheme="minorHAnsi"/>
          <w:color w:val="222222"/>
          <w:sz w:val="18"/>
          <w:szCs w:val="18"/>
        </w:rPr>
      </w:pPr>
    </w:p>
    <w:p w14:paraId="795CD000" w14:textId="231F766F" w:rsidR="00381C1C" w:rsidRPr="00381C1C" w:rsidRDefault="00381C1C" w:rsidP="00381C1C">
      <w:p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Wszystkie  roboty  związane  z  montażem  stolarki  drzwiowej  oraz  </w:t>
      </w:r>
      <w:r>
        <w:rPr>
          <w:rFonts w:cstheme="minorHAnsi"/>
          <w:color w:val="222222"/>
          <w:sz w:val="18"/>
          <w:szCs w:val="18"/>
        </w:rPr>
        <w:t xml:space="preserve">okiennej </w:t>
      </w:r>
      <w:r w:rsidRPr="00381C1C">
        <w:rPr>
          <w:rFonts w:cstheme="minorHAnsi"/>
          <w:color w:val="222222"/>
          <w:sz w:val="18"/>
          <w:szCs w:val="18"/>
        </w:rPr>
        <w:t>podlegają zasadom odbioru robót zanikających.</w:t>
      </w:r>
    </w:p>
    <w:p w14:paraId="15FCB0D8" w14:textId="78A477EC" w:rsidR="00381C1C" w:rsidRPr="00381C1C" w:rsidRDefault="00381C1C" w:rsidP="00381C1C">
      <w:p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Odbiór następuje wszystkie materiały podane w punkcie 2 oraz czynności wyszczególnione w punkcie 5.</w:t>
      </w:r>
    </w:p>
    <w:p w14:paraId="322837EA" w14:textId="77777777" w:rsidR="00381C1C" w:rsidRDefault="00381C1C" w:rsidP="008C7DF4">
      <w:pPr>
        <w:autoSpaceDE w:val="0"/>
        <w:autoSpaceDN w:val="0"/>
        <w:adjustRightInd w:val="0"/>
        <w:spacing w:after="0" w:line="240" w:lineRule="auto"/>
        <w:jc w:val="both"/>
        <w:rPr>
          <w:rFonts w:cstheme="minorHAnsi"/>
          <w:b/>
          <w:color w:val="222222"/>
          <w:sz w:val="18"/>
          <w:szCs w:val="18"/>
        </w:rPr>
      </w:pPr>
    </w:p>
    <w:p w14:paraId="0A7CFB08" w14:textId="116936D6"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9. PODSTAWA PŁATNOŚCI </w:t>
      </w:r>
    </w:p>
    <w:p w14:paraId="77B71933"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464EBBAD"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r w:rsidRPr="001A3572">
        <w:rPr>
          <w:rFonts w:cstheme="minorHAnsi"/>
          <w:color w:val="222222"/>
          <w:sz w:val="18"/>
          <w:szCs w:val="18"/>
        </w:rPr>
        <w:t>Ogólne ustalenia dotyczące podstaw płatności podano w OST „Wymagania ogólne” punkcie 8.</w:t>
      </w:r>
    </w:p>
    <w:p w14:paraId="5582C951" w14:textId="77777777" w:rsidR="008C7DF4" w:rsidRPr="001A3572" w:rsidRDefault="008C7DF4" w:rsidP="008C7DF4">
      <w:pPr>
        <w:autoSpaceDE w:val="0"/>
        <w:autoSpaceDN w:val="0"/>
        <w:adjustRightInd w:val="0"/>
        <w:spacing w:after="0" w:line="240" w:lineRule="auto"/>
        <w:jc w:val="both"/>
        <w:rPr>
          <w:rFonts w:cstheme="minorHAnsi"/>
          <w:color w:val="222222"/>
          <w:sz w:val="18"/>
          <w:szCs w:val="18"/>
        </w:rPr>
      </w:pPr>
    </w:p>
    <w:p w14:paraId="157210BB" w14:textId="77777777" w:rsidR="008C7DF4" w:rsidRPr="001A3572" w:rsidRDefault="008C7DF4" w:rsidP="008C7DF4">
      <w:pPr>
        <w:autoSpaceDE w:val="0"/>
        <w:autoSpaceDN w:val="0"/>
        <w:adjustRightInd w:val="0"/>
        <w:spacing w:after="0" w:line="240" w:lineRule="auto"/>
        <w:jc w:val="both"/>
        <w:rPr>
          <w:rFonts w:cstheme="minorHAnsi"/>
          <w:b/>
          <w:color w:val="222222"/>
          <w:sz w:val="18"/>
          <w:szCs w:val="18"/>
        </w:rPr>
      </w:pPr>
      <w:r w:rsidRPr="001A3572">
        <w:rPr>
          <w:rFonts w:cstheme="minorHAnsi"/>
          <w:b/>
          <w:color w:val="222222"/>
          <w:sz w:val="18"/>
          <w:szCs w:val="18"/>
        </w:rPr>
        <w:t xml:space="preserve">10.PRZEPISY ZWIĄZANE </w:t>
      </w:r>
    </w:p>
    <w:p w14:paraId="192EFA5C" w14:textId="190646C3" w:rsidR="008C7DF4" w:rsidRDefault="008C7DF4" w:rsidP="008C7DF4">
      <w:pPr>
        <w:autoSpaceDE w:val="0"/>
        <w:autoSpaceDN w:val="0"/>
        <w:adjustRightInd w:val="0"/>
        <w:spacing w:after="0" w:line="240" w:lineRule="auto"/>
        <w:jc w:val="both"/>
        <w:rPr>
          <w:rFonts w:cstheme="minorHAnsi"/>
          <w:color w:val="222222"/>
          <w:sz w:val="18"/>
          <w:szCs w:val="18"/>
        </w:rPr>
      </w:pPr>
    </w:p>
    <w:p w14:paraId="2B9BB937"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PN-B-10085:2001  Stolarka budowlana. Okna i drzwi. Wymagania i badania.  </w:t>
      </w:r>
    </w:p>
    <w:p w14:paraId="3F5A1DCF"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PN-80/M-02138 Tolerancje kształtu i położenia - Wartości </w:t>
      </w:r>
    </w:p>
    <w:p w14:paraId="7D11C5BD"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PN-72/B-10180  Roboty szklarskie. Warunki i badania techniczne przy odbiorze. </w:t>
      </w:r>
    </w:p>
    <w:p w14:paraId="015C71D7"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PN-78/B-13050  Szkło płaskie walcowane. </w:t>
      </w:r>
    </w:p>
    <w:p w14:paraId="2439159E"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PN-75/B-94000 Okucia budowlane. Podział. </w:t>
      </w:r>
    </w:p>
    <w:p w14:paraId="6A450A6B"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PN-B-30150:97  Kit budowlany trwale plastyczny. </w:t>
      </w:r>
    </w:p>
    <w:p w14:paraId="1E8C9CD9"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PN-64/B-03220 Konstrukcje aluminiowe. Obliczenia statyczne i projektowanie </w:t>
      </w:r>
    </w:p>
    <w:p w14:paraId="28C4C836"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PN-93/C-81515 Wyroby lakierowane. Oznaczanie grubości powłok.  </w:t>
      </w:r>
    </w:p>
    <w:p w14:paraId="41C29B9B"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PN-88/C-81523 Wyroby lakierowe. Oznaczenie twardości powłok na działanie mgły solnej.  </w:t>
      </w:r>
    </w:p>
    <w:p w14:paraId="7A464FA3"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PN-79/C-81530 Wyroby lakierowe. Oznaczenie twardości powłoki.  </w:t>
      </w:r>
    </w:p>
    <w:p w14:paraId="40B2D931"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PN-80/C-81531 Wyrobu lakierowe. Oznaczenie przyczepności powłok do podłoża oraz przyczepności </w:t>
      </w:r>
      <w:proofErr w:type="spellStart"/>
      <w:r w:rsidRPr="00381C1C">
        <w:rPr>
          <w:rFonts w:cstheme="minorHAnsi"/>
          <w:color w:val="222222"/>
          <w:sz w:val="18"/>
          <w:szCs w:val="18"/>
        </w:rPr>
        <w:t>międzywarstwowej</w:t>
      </w:r>
      <w:proofErr w:type="spellEnd"/>
      <w:r w:rsidRPr="00381C1C">
        <w:rPr>
          <w:rFonts w:cstheme="minorHAnsi"/>
          <w:color w:val="222222"/>
          <w:sz w:val="18"/>
          <w:szCs w:val="18"/>
        </w:rPr>
        <w:t xml:space="preserve">.  </w:t>
      </w:r>
    </w:p>
    <w:p w14:paraId="31424286"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PN-93/C-81532/01 Wyroby lakierowe. Oznaczanie odporności na ciecze. Metody ogólne.  </w:t>
      </w:r>
    </w:p>
    <w:p w14:paraId="25222191"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BN-84/0642/46 Blacha stalowa z powłoką organiczną oraz taśma cięta z tej blachy.  </w:t>
      </w:r>
    </w:p>
    <w:p w14:paraId="560925B0"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PN-B-05000:1996.  Okna i drzwi. Pakowanie, przechowywanie i transport 1</w:t>
      </w:r>
    </w:p>
    <w:p w14:paraId="2A571126"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PN-EN 10210-2:2006(U)  Kształtowniki zamknięte wykonane na gorąco ze stali konstrukcyjnych niestopowych i drobnoziarnistych – Część 2 Tolerancje, wymiary i wielkości statyczne.  </w:t>
      </w:r>
    </w:p>
    <w:p w14:paraId="2A27D9C0"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PN-EN 10266:2005 Rury stalowe, złącza i kształtowniki zamknięte konstrukcyjne – symbole i definicje terminów stosowanych w normach wyrobu </w:t>
      </w:r>
    </w:p>
    <w:p w14:paraId="1179F236"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PN-EN 356:2000 Szkło w budownictwie -- Szyby ochronne -- Badania i klasyfikacja odporności na ręczny atak </w:t>
      </w:r>
    </w:p>
    <w:p w14:paraId="6186DBB3"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PN-EN 10219-1:2006(U) Kształtowniki zamknięte ze szwem wykonane na zimno ze stali niestopowej – Część 1 Warunki techniczne dostawy</w:t>
      </w:r>
    </w:p>
    <w:p w14:paraId="211EE060"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PN-EN 10219-2:2006(U) Kształtowniki zamknięte ze szwem wykonane na zimno ze stali niestopowej – Część 2 Tolerancje, wymiary i wielkości statyczne </w:t>
      </w:r>
    </w:p>
    <w:p w14:paraId="740829A1" w14:textId="77777777"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 xml:space="preserve">PN-EN 10029:1999  Blachy stalowe walcowane na gorąco grubości 3 mm i większej – Tolerancje wymiarów, kształtu i masy </w:t>
      </w:r>
    </w:p>
    <w:p w14:paraId="20D553B9" w14:textId="1B65A25F" w:rsidR="00381C1C" w:rsidRPr="00381C1C" w:rsidRDefault="00381C1C" w:rsidP="00E90496">
      <w:pPr>
        <w:pStyle w:val="Akapitzlist"/>
        <w:numPr>
          <w:ilvl w:val="0"/>
          <w:numId w:val="24"/>
        </w:numPr>
        <w:autoSpaceDE w:val="0"/>
        <w:autoSpaceDN w:val="0"/>
        <w:adjustRightInd w:val="0"/>
        <w:spacing w:after="0" w:line="240" w:lineRule="auto"/>
        <w:jc w:val="both"/>
        <w:rPr>
          <w:rFonts w:cstheme="minorHAnsi"/>
          <w:color w:val="222222"/>
          <w:sz w:val="18"/>
          <w:szCs w:val="18"/>
        </w:rPr>
      </w:pPr>
      <w:r w:rsidRPr="00381C1C">
        <w:rPr>
          <w:rFonts w:cstheme="minorHAnsi"/>
          <w:color w:val="222222"/>
          <w:sz w:val="18"/>
          <w:szCs w:val="18"/>
        </w:rPr>
        <w:t>PN-EN 10029:1999/Ap1:2003 Blachy stalowe walcowane na gorąco grubości 3 mm i większej – Tolerancje wymiarów, kształtu i masy.  Zmiana Ap1</w:t>
      </w:r>
    </w:p>
    <w:p w14:paraId="6484DD4C" w14:textId="77777777" w:rsidR="008C7DF4" w:rsidRDefault="008C7DF4" w:rsidP="008C7DF4">
      <w:pPr>
        <w:autoSpaceDE w:val="0"/>
        <w:autoSpaceDN w:val="0"/>
        <w:adjustRightInd w:val="0"/>
        <w:spacing w:after="0" w:line="240" w:lineRule="auto"/>
        <w:jc w:val="both"/>
        <w:rPr>
          <w:rFonts w:cstheme="minorHAnsi"/>
          <w:color w:val="222222"/>
          <w:sz w:val="18"/>
          <w:szCs w:val="18"/>
        </w:rPr>
      </w:pPr>
    </w:p>
    <w:p w14:paraId="385DF0E8" w14:textId="4CE12032" w:rsidR="000E6E75" w:rsidRDefault="000E6E75" w:rsidP="00A83E3E">
      <w:pPr>
        <w:autoSpaceDE w:val="0"/>
        <w:autoSpaceDN w:val="0"/>
        <w:adjustRightInd w:val="0"/>
        <w:spacing w:after="0" w:line="240" w:lineRule="auto"/>
        <w:jc w:val="both"/>
        <w:rPr>
          <w:rFonts w:ascii="Calibri" w:hAnsi="Calibri" w:cs="Calibri"/>
          <w:color w:val="222222"/>
          <w:sz w:val="18"/>
          <w:szCs w:val="28"/>
        </w:rPr>
      </w:pPr>
    </w:p>
    <w:p w14:paraId="3F2DF8F6" w14:textId="77777777" w:rsidR="000E6E75" w:rsidRDefault="000E6E75" w:rsidP="00A83E3E">
      <w:pPr>
        <w:autoSpaceDE w:val="0"/>
        <w:autoSpaceDN w:val="0"/>
        <w:adjustRightInd w:val="0"/>
        <w:spacing w:after="0" w:line="240" w:lineRule="auto"/>
        <w:jc w:val="both"/>
        <w:rPr>
          <w:rFonts w:ascii="Calibri" w:hAnsi="Calibri" w:cs="Calibri"/>
          <w:color w:val="222222"/>
          <w:sz w:val="18"/>
          <w:szCs w:val="28"/>
        </w:rPr>
      </w:pPr>
    </w:p>
    <w:p w14:paraId="2DC8078E"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6DD6AB73"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5F7C44F3"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3D6E06F4"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410D8EF7"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403268C8"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r w:rsidRPr="00E9090E">
        <w:rPr>
          <w:rFonts w:ascii="Calibri" w:hAnsi="Calibri" w:cs="Calibri"/>
          <w:b/>
          <w:color w:val="222222"/>
          <w:sz w:val="32"/>
          <w:szCs w:val="28"/>
        </w:rPr>
        <w:t>ZCZEGÓŁOWA SPECYFIKACJA TECHNICZNA</w:t>
      </w:r>
    </w:p>
    <w:p w14:paraId="68EA8C55"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r w:rsidRPr="00E9090E">
        <w:rPr>
          <w:rFonts w:ascii="Calibri" w:hAnsi="Calibri" w:cs="Calibri"/>
          <w:b/>
          <w:color w:val="222222"/>
          <w:sz w:val="32"/>
          <w:szCs w:val="28"/>
        </w:rPr>
        <w:t>WYKONANIA I ODBIORU ROBÓT BUDOWLANYCH</w:t>
      </w:r>
    </w:p>
    <w:p w14:paraId="09168441"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3FDC7041"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06CB41C3"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3EA688A4"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15D4DB44" w14:textId="77777777" w:rsidR="00093376"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21EC7175"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06C9605C"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76826E81"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28"/>
          <w:szCs w:val="28"/>
        </w:rPr>
      </w:pPr>
    </w:p>
    <w:p w14:paraId="04D636D7" w14:textId="26281DA2"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u w:val="single"/>
        </w:rPr>
      </w:pPr>
      <w:r w:rsidRPr="00E9090E">
        <w:rPr>
          <w:rFonts w:ascii="Calibri" w:hAnsi="Calibri" w:cs="Calibri"/>
          <w:b/>
          <w:color w:val="222222"/>
          <w:sz w:val="32"/>
          <w:szCs w:val="28"/>
          <w:u w:val="single"/>
        </w:rPr>
        <w:t>SST B.1.</w:t>
      </w:r>
      <w:r>
        <w:rPr>
          <w:rFonts w:ascii="Calibri" w:hAnsi="Calibri" w:cs="Calibri"/>
          <w:b/>
          <w:color w:val="222222"/>
          <w:sz w:val="32"/>
          <w:szCs w:val="28"/>
          <w:u w:val="single"/>
        </w:rPr>
        <w:t>1</w:t>
      </w:r>
      <w:r>
        <w:rPr>
          <w:rFonts w:ascii="Calibri" w:hAnsi="Calibri" w:cs="Calibri"/>
          <w:b/>
          <w:color w:val="222222"/>
          <w:sz w:val="32"/>
          <w:szCs w:val="28"/>
          <w:u w:val="single"/>
        </w:rPr>
        <w:t>3</w:t>
      </w:r>
    </w:p>
    <w:p w14:paraId="29027FD8"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u w:val="single"/>
        </w:rPr>
      </w:pPr>
      <w:r w:rsidRPr="00E9090E">
        <w:rPr>
          <w:rFonts w:ascii="Calibri" w:hAnsi="Calibri" w:cs="Calibri"/>
          <w:b/>
          <w:color w:val="222222"/>
          <w:sz w:val="32"/>
          <w:szCs w:val="28"/>
          <w:u w:val="single"/>
        </w:rPr>
        <w:t>NAWIERZCHNIE UTWARDZONE</w:t>
      </w:r>
    </w:p>
    <w:p w14:paraId="5FEF3B9D"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77CECE13"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53C49926"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38343686"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461C85DA"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4F47C77F"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0FBD4209"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6A9B0026"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5761AA70"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r w:rsidRPr="00E9090E">
        <w:rPr>
          <w:rFonts w:ascii="Calibri" w:hAnsi="Calibri" w:cs="Calibri"/>
          <w:b/>
          <w:color w:val="222222"/>
          <w:sz w:val="32"/>
          <w:szCs w:val="28"/>
        </w:rPr>
        <w:t>Kod CPV 45233220-7</w:t>
      </w:r>
    </w:p>
    <w:p w14:paraId="58D47576"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r w:rsidRPr="00E9090E">
        <w:rPr>
          <w:rFonts w:ascii="Calibri" w:hAnsi="Calibri" w:cs="Calibri"/>
          <w:b/>
          <w:color w:val="222222"/>
          <w:sz w:val="32"/>
          <w:szCs w:val="28"/>
        </w:rPr>
        <w:t>Roboty w zakresie nawierzchni dróg</w:t>
      </w:r>
    </w:p>
    <w:p w14:paraId="69AB037C"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32"/>
          <w:szCs w:val="28"/>
        </w:rPr>
      </w:pPr>
    </w:p>
    <w:p w14:paraId="60B1A128"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28"/>
          <w:szCs w:val="28"/>
        </w:rPr>
      </w:pPr>
    </w:p>
    <w:p w14:paraId="19807811" w14:textId="77777777" w:rsidR="00093376" w:rsidRDefault="00093376" w:rsidP="00093376">
      <w:pPr>
        <w:autoSpaceDE w:val="0"/>
        <w:autoSpaceDN w:val="0"/>
        <w:adjustRightInd w:val="0"/>
        <w:spacing w:after="0" w:line="240" w:lineRule="auto"/>
        <w:ind w:firstLine="708"/>
        <w:jc w:val="center"/>
        <w:rPr>
          <w:rFonts w:ascii="Calibri" w:hAnsi="Calibri" w:cs="Calibri"/>
          <w:b/>
          <w:color w:val="222222"/>
          <w:sz w:val="18"/>
          <w:szCs w:val="18"/>
        </w:rPr>
      </w:pPr>
    </w:p>
    <w:p w14:paraId="708AD34E" w14:textId="77777777" w:rsidR="00093376" w:rsidRPr="002F0F44" w:rsidRDefault="00093376" w:rsidP="00093376">
      <w:pPr>
        <w:autoSpaceDE w:val="0"/>
        <w:autoSpaceDN w:val="0"/>
        <w:adjustRightInd w:val="0"/>
        <w:spacing w:after="0" w:line="240" w:lineRule="auto"/>
        <w:ind w:firstLine="708"/>
        <w:jc w:val="center"/>
        <w:rPr>
          <w:rFonts w:ascii="Calibri" w:hAnsi="Calibri" w:cs="Calibri"/>
          <w:b/>
          <w:color w:val="222222"/>
          <w:sz w:val="18"/>
          <w:szCs w:val="18"/>
        </w:rPr>
      </w:pPr>
    </w:p>
    <w:p w14:paraId="18D93AD8"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28"/>
          <w:szCs w:val="28"/>
        </w:rPr>
      </w:pPr>
    </w:p>
    <w:p w14:paraId="60B32C56"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28"/>
          <w:szCs w:val="28"/>
        </w:rPr>
      </w:pPr>
    </w:p>
    <w:p w14:paraId="54B8BE1A"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18"/>
          <w:szCs w:val="18"/>
        </w:rPr>
      </w:pPr>
    </w:p>
    <w:p w14:paraId="4E61C3A3"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18"/>
          <w:szCs w:val="18"/>
        </w:rPr>
      </w:pPr>
    </w:p>
    <w:p w14:paraId="179B160A"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18"/>
          <w:szCs w:val="18"/>
        </w:rPr>
      </w:pPr>
    </w:p>
    <w:p w14:paraId="33A93E99" w14:textId="77777777"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18"/>
          <w:szCs w:val="18"/>
        </w:rPr>
      </w:pPr>
    </w:p>
    <w:p w14:paraId="7ED33990" w14:textId="013C0B79" w:rsidR="00093376" w:rsidRPr="00E9090E" w:rsidRDefault="00093376" w:rsidP="00093376">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Pr>
          <w:rFonts w:ascii="Calibri" w:hAnsi="Calibri" w:cs="Calibri"/>
          <w:b/>
          <w:color w:val="222222"/>
          <w:sz w:val="28"/>
          <w:szCs w:val="28"/>
        </w:rPr>
        <w:t xml:space="preserve"> </w:t>
      </w:r>
      <w:r w:rsidRPr="00E9090E">
        <w:rPr>
          <w:rFonts w:ascii="Calibri" w:hAnsi="Calibri" w:cs="Calibri"/>
          <w:b/>
          <w:color w:val="222222"/>
          <w:sz w:val="28"/>
          <w:szCs w:val="28"/>
        </w:rPr>
        <w:t>20</w:t>
      </w:r>
      <w:r>
        <w:rPr>
          <w:rFonts w:ascii="Calibri" w:hAnsi="Calibri" w:cs="Calibri"/>
          <w:b/>
          <w:color w:val="222222"/>
          <w:sz w:val="28"/>
          <w:szCs w:val="28"/>
        </w:rPr>
        <w:t>24</w:t>
      </w:r>
    </w:p>
    <w:p w14:paraId="08543C2E" w14:textId="77777777" w:rsidR="00093376" w:rsidRPr="00E9090E" w:rsidRDefault="00093376" w:rsidP="00093376">
      <w:pPr>
        <w:autoSpaceDE w:val="0"/>
        <w:autoSpaceDN w:val="0"/>
        <w:adjustRightInd w:val="0"/>
        <w:spacing w:after="0" w:line="240" w:lineRule="auto"/>
        <w:contextualSpacing/>
        <w:jc w:val="both"/>
        <w:rPr>
          <w:b/>
        </w:rPr>
      </w:pPr>
      <w:r w:rsidRPr="00E9090E">
        <w:rPr>
          <w:b/>
        </w:rPr>
        <w:lastRenderedPageBreak/>
        <w:t xml:space="preserve">1. WSTĘP </w:t>
      </w:r>
    </w:p>
    <w:p w14:paraId="229575B9" w14:textId="77777777" w:rsidR="00093376" w:rsidRPr="00E9090E" w:rsidRDefault="00093376" w:rsidP="00093376">
      <w:pPr>
        <w:autoSpaceDE w:val="0"/>
        <w:autoSpaceDN w:val="0"/>
        <w:adjustRightInd w:val="0"/>
        <w:spacing w:after="0" w:line="240" w:lineRule="auto"/>
        <w:ind w:left="720"/>
        <w:contextualSpacing/>
        <w:jc w:val="both"/>
        <w:rPr>
          <w:sz w:val="18"/>
          <w:szCs w:val="18"/>
        </w:rPr>
      </w:pPr>
    </w:p>
    <w:p w14:paraId="5AD1F8D9"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1.1. Przedmiot SST</w:t>
      </w:r>
    </w:p>
    <w:p w14:paraId="444470F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49F463B" w14:textId="54B66996" w:rsidR="00093376" w:rsidRPr="00E9090E" w:rsidRDefault="00093376" w:rsidP="00093376">
      <w:pPr>
        <w:autoSpaceDE w:val="0"/>
        <w:autoSpaceDN w:val="0"/>
        <w:adjustRightInd w:val="0"/>
        <w:spacing w:after="0" w:line="240" w:lineRule="auto"/>
        <w:jc w:val="both"/>
        <w:rPr>
          <w:sz w:val="18"/>
          <w:szCs w:val="18"/>
        </w:rPr>
      </w:pPr>
      <w:r w:rsidRPr="003356A4">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736825B5"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D7B935A"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1.2. Zakres stosowania SST</w:t>
      </w:r>
    </w:p>
    <w:p w14:paraId="08D0D49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E795AA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Szczegółowa specyfikacja techniczna jest dokumentem będącym podstawą do udzielenie zamówienia i zawarcia umowy na wykonanie robót zawartych w punkcie 1.1 niniejszego opracowania.</w:t>
      </w:r>
    </w:p>
    <w:p w14:paraId="2098C8A3" w14:textId="77777777" w:rsidR="00093376" w:rsidRPr="00E9090E" w:rsidRDefault="00093376" w:rsidP="00093376">
      <w:pPr>
        <w:autoSpaceDE w:val="0"/>
        <w:autoSpaceDN w:val="0"/>
        <w:adjustRightInd w:val="0"/>
        <w:spacing w:after="0" w:line="240" w:lineRule="auto"/>
        <w:ind w:left="720"/>
        <w:contextualSpacing/>
        <w:jc w:val="both"/>
        <w:rPr>
          <w:sz w:val="18"/>
          <w:szCs w:val="18"/>
        </w:rPr>
      </w:pPr>
    </w:p>
    <w:p w14:paraId="2055DF9F"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1.3. Określenia podstawowe </w:t>
      </w:r>
    </w:p>
    <w:p w14:paraId="19709867"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F935F65"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Określenia i nazewnictwo użyte w niniejszej szczegółowej specyfikacji technicznej są zgodne z obowiązującymi podanymi w normach PN i przepisach Prawa budowlanego. </w:t>
      </w:r>
    </w:p>
    <w:p w14:paraId="23BF4D1B"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Betonowa kostka brukowa</w:t>
      </w:r>
      <w:r w:rsidRPr="00E9090E">
        <w:rPr>
          <w:sz w:val="18"/>
          <w:szCs w:val="18"/>
        </w:rPr>
        <w:t xml:space="preserve"> – kształtka wytwarzana z betonu metodą </w:t>
      </w:r>
      <w:proofErr w:type="spellStart"/>
      <w:r w:rsidRPr="00E9090E">
        <w:rPr>
          <w:sz w:val="18"/>
          <w:szCs w:val="18"/>
        </w:rPr>
        <w:t>wibroprasowania</w:t>
      </w:r>
      <w:proofErr w:type="spellEnd"/>
      <w:r w:rsidRPr="00E9090E">
        <w:rPr>
          <w:sz w:val="18"/>
          <w:szCs w:val="18"/>
        </w:rPr>
        <w:t xml:space="preserve"> Produkowana jest jako kształtka jednowarstwowa lub w dwóch warstwach połączonych ze sobą trwale w fazie produkcji. </w:t>
      </w:r>
    </w:p>
    <w:p w14:paraId="7CFDCD1C"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Betonowa płyta ażurowa</w:t>
      </w:r>
      <w:r w:rsidRPr="00E9090E">
        <w:rPr>
          <w:sz w:val="18"/>
          <w:szCs w:val="18"/>
        </w:rPr>
        <w:t xml:space="preserve"> – kształtka wytwarzana z betonu metodą </w:t>
      </w:r>
      <w:proofErr w:type="spellStart"/>
      <w:r w:rsidRPr="00E9090E">
        <w:rPr>
          <w:sz w:val="18"/>
          <w:szCs w:val="18"/>
        </w:rPr>
        <w:t>wibroprasowania</w:t>
      </w:r>
      <w:proofErr w:type="spellEnd"/>
      <w:r w:rsidRPr="00E9090E">
        <w:rPr>
          <w:sz w:val="18"/>
          <w:szCs w:val="18"/>
        </w:rPr>
        <w:t xml:space="preserve"> Produkowana jest jako kształtka jednowarstwowa lub w dwóch warstwach połączonych ze sobą trwale w fazie produkcji. </w:t>
      </w:r>
    </w:p>
    <w:p w14:paraId="2FB2B63D"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Ulepszone podłoże</w:t>
      </w:r>
      <w:r w:rsidRPr="00E9090E">
        <w:rPr>
          <w:sz w:val="18"/>
          <w:szCs w:val="18"/>
        </w:rPr>
        <w:t xml:space="preserve"> – warstwa podłoża pod nawierzchnią, ulepszona cementem, stosowana wówczas, gdy podłoże gruntowe ma małą nośność. </w:t>
      </w:r>
    </w:p>
    <w:p w14:paraId="760620CB"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Kruszywo stabilizowane cementem</w:t>
      </w:r>
      <w:r w:rsidRPr="00E9090E">
        <w:rPr>
          <w:sz w:val="18"/>
          <w:szCs w:val="18"/>
        </w:rPr>
        <w:t xml:space="preserve"> – mieszanka kruszywa naturalnego, cementu i wody, dobranych w optymalnych ilościach, zagęszczona i stwardniała w wyniku ukończenia procesu wiązania cementu</w:t>
      </w:r>
    </w:p>
    <w:p w14:paraId="6424F565"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Krawężniki betonowe</w:t>
      </w:r>
      <w:r w:rsidRPr="00E9090E">
        <w:rPr>
          <w:sz w:val="18"/>
          <w:szCs w:val="18"/>
        </w:rPr>
        <w:t xml:space="preserve"> – prefabrykowane belki betonowe ograniczające chodnik dla pieszych od jezdni, </w:t>
      </w:r>
    </w:p>
    <w:p w14:paraId="78E70206"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Obrzeże betonowe</w:t>
      </w:r>
      <w:r w:rsidRPr="00E9090E">
        <w:rPr>
          <w:sz w:val="18"/>
          <w:szCs w:val="18"/>
        </w:rPr>
        <w:t xml:space="preserve"> – prefabrykowane elementy betonowe rozgraniczające jednostronnie lub dwustronnie ciągi komunikacyjne od terenów nie przeznaczonych dla komunikacji.</w:t>
      </w:r>
    </w:p>
    <w:p w14:paraId="5145945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557D63E"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1.4. Zakres robót objętych SST </w:t>
      </w:r>
    </w:p>
    <w:p w14:paraId="45C2FB2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42A50CC"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Projektowane zagospodarowanie terenu ma na celu utwardzenie placu manewrowego, utwardzenie parkingu dla rowerów oraz wyznaczenie dodatkowych przejść dla pieszych. </w:t>
      </w:r>
    </w:p>
    <w:p w14:paraId="466A9A72"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2B3D651"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Rozwiązania konstrukcyjne </w:t>
      </w:r>
    </w:p>
    <w:p w14:paraId="48319F2B"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2B401E0"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Konstrukcja nawierzchni </w:t>
      </w:r>
      <w:r>
        <w:rPr>
          <w:sz w:val="18"/>
          <w:szCs w:val="18"/>
        </w:rPr>
        <w:t>chodników</w:t>
      </w:r>
      <w:r w:rsidRPr="00E9090E">
        <w:rPr>
          <w:sz w:val="18"/>
          <w:szCs w:val="18"/>
        </w:rPr>
        <w:t xml:space="preserve"> z płyt chodnikowych </w:t>
      </w:r>
      <w:r>
        <w:rPr>
          <w:sz w:val="18"/>
          <w:szCs w:val="18"/>
        </w:rPr>
        <w:t>20x20</w:t>
      </w:r>
      <w:r w:rsidRPr="00E9090E">
        <w:rPr>
          <w:sz w:val="18"/>
          <w:szCs w:val="18"/>
        </w:rPr>
        <w:t xml:space="preserve"> cm:</w:t>
      </w:r>
    </w:p>
    <w:p w14:paraId="3EB8C345"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1280030" w14:textId="0A159C94" w:rsidR="00093376" w:rsidRPr="00E9090E" w:rsidRDefault="005D4FEE" w:rsidP="00620CD8">
      <w:pPr>
        <w:numPr>
          <w:ilvl w:val="0"/>
          <w:numId w:val="201"/>
        </w:numPr>
        <w:autoSpaceDE w:val="0"/>
        <w:autoSpaceDN w:val="0"/>
        <w:adjustRightInd w:val="0"/>
        <w:spacing w:after="0" w:line="240" w:lineRule="auto"/>
        <w:contextualSpacing/>
        <w:jc w:val="both"/>
        <w:rPr>
          <w:sz w:val="18"/>
          <w:szCs w:val="18"/>
        </w:rPr>
      </w:pPr>
      <w:r>
        <w:rPr>
          <w:sz w:val="18"/>
          <w:szCs w:val="18"/>
        </w:rPr>
        <w:t>Kostka brukowa betonowa</w:t>
      </w:r>
      <w:r w:rsidR="00093376" w:rsidRPr="00E9090E">
        <w:rPr>
          <w:sz w:val="18"/>
          <w:szCs w:val="18"/>
        </w:rPr>
        <w:t xml:space="preserve">  – </w:t>
      </w:r>
      <w:r>
        <w:rPr>
          <w:sz w:val="18"/>
          <w:szCs w:val="18"/>
        </w:rPr>
        <w:t>8</w:t>
      </w:r>
      <w:r w:rsidR="00093376" w:rsidRPr="00E9090E">
        <w:rPr>
          <w:sz w:val="18"/>
          <w:szCs w:val="18"/>
        </w:rPr>
        <w:t xml:space="preserve"> cm</w:t>
      </w:r>
    </w:p>
    <w:p w14:paraId="069C0E47" w14:textId="2C9C9EB0" w:rsidR="00093376" w:rsidRPr="00E9090E" w:rsidRDefault="00093376" w:rsidP="00620CD8">
      <w:pPr>
        <w:numPr>
          <w:ilvl w:val="0"/>
          <w:numId w:val="201"/>
        </w:numPr>
        <w:autoSpaceDE w:val="0"/>
        <w:autoSpaceDN w:val="0"/>
        <w:adjustRightInd w:val="0"/>
        <w:spacing w:after="0" w:line="240" w:lineRule="auto"/>
        <w:contextualSpacing/>
        <w:jc w:val="both"/>
        <w:rPr>
          <w:sz w:val="18"/>
          <w:szCs w:val="18"/>
        </w:rPr>
      </w:pPr>
      <w:r w:rsidRPr="00E9090E">
        <w:rPr>
          <w:sz w:val="18"/>
          <w:szCs w:val="18"/>
        </w:rPr>
        <w:t xml:space="preserve">podsypka cementowo – piaskowa 1:4 – </w:t>
      </w:r>
      <w:r w:rsidR="00945E54">
        <w:rPr>
          <w:sz w:val="18"/>
          <w:szCs w:val="18"/>
        </w:rPr>
        <w:t xml:space="preserve">5 </w:t>
      </w:r>
      <w:r w:rsidRPr="00E9090E">
        <w:rPr>
          <w:sz w:val="18"/>
          <w:szCs w:val="18"/>
        </w:rPr>
        <w:t>cm</w:t>
      </w:r>
    </w:p>
    <w:p w14:paraId="2BDC6F4B" w14:textId="4C8085C9" w:rsidR="00093376" w:rsidRDefault="008110E9" w:rsidP="00620CD8">
      <w:pPr>
        <w:numPr>
          <w:ilvl w:val="0"/>
          <w:numId w:val="201"/>
        </w:numPr>
        <w:autoSpaceDE w:val="0"/>
        <w:autoSpaceDN w:val="0"/>
        <w:adjustRightInd w:val="0"/>
        <w:spacing w:after="0" w:line="240" w:lineRule="auto"/>
        <w:contextualSpacing/>
        <w:jc w:val="both"/>
        <w:rPr>
          <w:sz w:val="18"/>
          <w:szCs w:val="18"/>
        </w:rPr>
      </w:pPr>
      <w:r>
        <w:rPr>
          <w:sz w:val="18"/>
          <w:szCs w:val="18"/>
        </w:rPr>
        <w:t>podbudowa betonowa z betony C8/10</w:t>
      </w:r>
      <w:r w:rsidR="00093376" w:rsidRPr="00E9090E">
        <w:rPr>
          <w:sz w:val="18"/>
          <w:szCs w:val="18"/>
        </w:rPr>
        <w:t xml:space="preserve"> – </w:t>
      </w:r>
      <w:r>
        <w:rPr>
          <w:sz w:val="18"/>
          <w:szCs w:val="18"/>
        </w:rPr>
        <w:t>2</w:t>
      </w:r>
      <w:r w:rsidR="00093376">
        <w:rPr>
          <w:sz w:val="18"/>
          <w:szCs w:val="18"/>
        </w:rPr>
        <w:t>0</w:t>
      </w:r>
      <w:r w:rsidR="00093376" w:rsidRPr="00E9090E">
        <w:rPr>
          <w:sz w:val="18"/>
          <w:szCs w:val="18"/>
        </w:rPr>
        <w:t xml:space="preserve"> cm  </w:t>
      </w:r>
    </w:p>
    <w:p w14:paraId="0A70DA8D" w14:textId="30A5C03C" w:rsidR="008110E9" w:rsidRDefault="00516923" w:rsidP="00620CD8">
      <w:pPr>
        <w:numPr>
          <w:ilvl w:val="0"/>
          <w:numId w:val="201"/>
        </w:numPr>
        <w:autoSpaceDE w:val="0"/>
        <w:autoSpaceDN w:val="0"/>
        <w:adjustRightInd w:val="0"/>
        <w:spacing w:after="0" w:line="240" w:lineRule="auto"/>
        <w:contextualSpacing/>
        <w:jc w:val="both"/>
        <w:rPr>
          <w:sz w:val="18"/>
          <w:szCs w:val="18"/>
        </w:rPr>
      </w:pPr>
      <w:r>
        <w:rPr>
          <w:sz w:val="18"/>
          <w:szCs w:val="18"/>
        </w:rPr>
        <w:t xml:space="preserve">Mieszanka stabilizowana cementem </w:t>
      </w:r>
      <w:proofErr w:type="spellStart"/>
      <w:r>
        <w:rPr>
          <w:sz w:val="18"/>
          <w:szCs w:val="18"/>
        </w:rPr>
        <w:t>Rm</w:t>
      </w:r>
      <w:proofErr w:type="spellEnd"/>
      <w:r>
        <w:rPr>
          <w:sz w:val="18"/>
          <w:szCs w:val="18"/>
        </w:rPr>
        <w:t xml:space="preserve">=5 </w:t>
      </w:r>
      <w:proofErr w:type="spellStart"/>
      <w:r>
        <w:rPr>
          <w:sz w:val="18"/>
          <w:szCs w:val="18"/>
        </w:rPr>
        <w:t>MPa</w:t>
      </w:r>
      <w:proofErr w:type="spellEnd"/>
      <w:r>
        <w:rPr>
          <w:sz w:val="18"/>
          <w:szCs w:val="18"/>
        </w:rPr>
        <w:t xml:space="preserve"> </w:t>
      </w:r>
      <w:r w:rsidR="00620CD8">
        <w:rPr>
          <w:sz w:val="18"/>
          <w:szCs w:val="18"/>
        </w:rPr>
        <w:t>–</w:t>
      </w:r>
      <w:r>
        <w:rPr>
          <w:sz w:val="18"/>
          <w:szCs w:val="18"/>
        </w:rPr>
        <w:t xml:space="preserve"> </w:t>
      </w:r>
      <w:r w:rsidR="00620CD8">
        <w:rPr>
          <w:sz w:val="18"/>
          <w:szCs w:val="18"/>
        </w:rPr>
        <w:t>15 cm</w:t>
      </w:r>
    </w:p>
    <w:p w14:paraId="3AC58DA7" w14:textId="56C30AB4" w:rsidR="00620CD8" w:rsidRPr="00620CD8" w:rsidRDefault="00620CD8" w:rsidP="00620CD8">
      <w:pPr>
        <w:pStyle w:val="Akapitzlist"/>
        <w:numPr>
          <w:ilvl w:val="0"/>
          <w:numId w:val="201"/>
        </w:numPr>
        <w:rPr>
          <w:sz w:val="18"/>
          <w:szCs w:val="18"/>
        </w:rPr>
      </w:pPr>
      <w:r w:rsidRPr="00620CD8">
        <w:rPr>
          <w:sz w:val="18"/>
          <w:szCs w:val="18"/>
        </w:rPr>
        <w:t xml:space="preserve">Mieszanka stabilizowana cementem </w:t>
      </w:r>
      <w:proofErr w:type="spellStart"/>
      <w:r w:rsidRPr="00620CD8">
        <w:rPr>
          <w:sz w:val="18"/>
          <w:szCs w:val="18"/>
        </w:rPr>
        <w:t>Rm</w:t>
      </w:r>
      <w:proofErr w:type="spellEnd"/>
      <w:r w:rsidRPr="00620CD8">
        <w:rPr>
          <w:sz w:val="18"/>
          <w:szCs w:val="18"/>
        </w:rPr>
        <w:t>=</w:t>
      </w:r>
      <w:r>
        <w:rPr>
          <w:sz w:val="18"/>
          <w:szCs w:val="18"/>
        </w:rPr>
        <w:t>2,</w:t>
      </w:r>
      <w:r w:rsidRPr="00620CD8">
        <w:rPr>
          <w:sz w:val="18"/>
          <w:szCs w:val="18"/>
        </w:rPr>
        <w:t xml:space="preserve">5 </w:t>
      </w:r>
      <w:proofErr w:type="spellStart"/>
      <w:r w:rsidRPr="00620CD8">
        <w:rPr>
          <w:sz w:val="18"/>
          <w:szCs w:val="18"/>
        </w:rPr>
        <w:t>MPa</w:t>
      </w:r>
      <w:proofErr w:type="spellEnd"/>
      <w:r w:rsidRPr="00620CD8">
        <w:rPr>
          <w:sz w:val="18"/>
          <w:szCs w:val="18"/>
        </w:rPr>
        <w:t xml:space="preserve"> – 15 cm</w:t>
      </w:r>
    </w:p>
    <w:p w14:paraId="69A6F15C" w14:textId="2929C08E" w:rsidR="00093376" w:rsidRPr="00E9090E" w:rsidRDefault="00620CD8" w:rsidP="00093376">
      <w:pPr>
        <w:autoSpaceDE w:val="0"/>
        <w:autoSpaceDN w:val="0"/>
        <w:adjustRightInd w:val="0"/>
        <w:spacing w:after="0" w:line="240" w:lineRule="auto"/>
        <w:contextualSpacing/>
        <w:jc w:val="both"/>
        <w:rPr>
          <w:sz w:val="18"/>
          <w:szCs w:val="18"/>
        </w:rPr>
      </w:pPr>
      <w:r>
        <w:rPr>
          <w:sz w:val="18"/>
          <w:szCs w:val="18"/>
        </w:rPr>
        <w:t>Krawężniki i o</w:t>
      </w:r>
      <w:r w:rsidR="00093376" w:rsidRPr="00E9090E">
        <w:rPr>
          <w:sz w:val="18"/>
          <w:szCs w:val="18"/>
        </w:rPr>
        <w:t xml:space="preserve">brzeża należy wykonać jako betonowe </w:t>
      </w:r>
      <w:proofErr w:type="spellStart"/>
      <w:r w:rsidR="00093376" w:rsidRPr="00E9090E">
        <w:rPr>
          <w:sz w:val="18"/>
          <w:szCs w:val="18"/>
        </w:rPr>
        <w:t>wibroprasowane</w:t>
      </w:r>
      <w:proofErr w:type="spellEnd"/>
      <w:r w:rsidR="00093376" w:rsidRPr="00E9090E">
        <w:rPr>
          <w:sz w:val="18"/>
          <w:szCs w:val="18"/>
        </w:rPr>
        <w:t xml:space="preserve">, rozmiar zgodny z projektem, ustawione na warstwie podsypki piaskowo - cementowej /1:4 / gr. 5 cm </w:t>
      </w:r>
      <w:r>
        <w:rPr>
          <w:sz w:val="18"/>
          <w:szCs w:val="18"/>
        </w:rPr>
        <w:t xml:space="preserve">na ławach betonowych </w:t>
      </w:r>
      <w:r w:rsidR="00093376" w:rsidRPr="00E9090E">
        <w:rPr>
          <w:sz w:val="18"/>
          <w:szCs w:val="18"/>
        </w:rPr>
        <w:t xml:space="preserve">z oporem. </w:t>
      </w:r>
    </w:p>
    <w:p w14:paraId="3FC8B762"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22FF502"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1.5. Wymagania ogólne dotyczące robót </w:t>
      </w:r>
    </w:p>
    <w:p w14:paraId="54D70F5D"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975411E"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Ogólne wymagania dotyczące materiałów, ich pozyskania i składowania podano w OST „Wymagania ogólne. Wykonawca robót jest odpowiedzialny za jakość wykonania robót, ich zgodności z dokumentacją projektową, SST i poleceniami Inspektora</w:t>
      </w:r>
    </w:p>
    <w:p w14:paraId="0250100B"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48417F0" w14:textId="77777777" w:rsidR="00093376" w:rsidRPr="00E9090E" w:rsidRDefault="00093376" w:rsidP="00093376">
      <w:pPr>
        <w:autoSpaceDE w:val="0"/>
        <w:autoSpaceDN w:val="0"/>
        <w:adjustRightInd w:val="0"/>
        <w:spacing w:after="0" w:line="240" w:lineRule="auto"/>
        <w:contextualSpacing/>
        <w:jc w:val="both"/>
        <w:rPr>
          <w:b/>
        </w:rPr>
      </w:pPr>
      <w:r w:rsidRPr="00E9090E">
        <w:rPr>
          <w:b/>
        </w:rPr>
        <w:t xml:space="preserve">2. MATERIAŁY </w:t>
      </w:r>
    </w:p>
    <w:p w14:paraId="6A9736E4" w14:textId="77777777" w:rsidR="00093376" w:rsidRPr="00E9090E" w:rsidRDefault="00093376" w:rsidP="00093376">
      <w:pPr>
        <w:autoSpaceDE w:val="0"/>
        <w:autoSpaceDN w:val="0"/>
        <w:adjustRightInd w:val="0"/>
        <w:spacing w:after="0" w:line="240" w:lineRule="auto"/>
        <w:contextualSpacing/>
        <w:jc w:val="both"/>
        <w:rPr>
          <w:b/>
          <w:sz w:val="18"/>
          <w:szCs w:val="18"/>
        </w:rPr>
      </w:pPr>
    </w:p>
    <w:p w14:paraId="4621BE77"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2.1. Wymagania ogólne </w:t>
      </w:r>
    </w:p>
    <w:p w14:paraId="1794BBD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FF5F992"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5A743C2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8350734"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2.2. Nawierzchnie utwardzone </w:t>
      </w:r>
    </w:p>
    <w:p w14:paraId="6562179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F30543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Nawierzchnie manewrowe i miejsc parkingowych projektuje się z kostki betonowej przeznaczonej do stosowania w ruchu drogowym lub kostki kamiennej, chodniki projektuje się z kostki betonowej, płyt chodnikowych 20x20 lub kostki kamiennej, tarasy z deski kompozytowej. Szczegółowe rozwiązania technologiczne i materiałowe określa Dokumentacja Projektowa. </w:t>
      </w:r>
    </w:p>
    <w:p w14:paraId="7C1CE4E7"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B866109"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2.3. Wyszczególnienie materiałów </w:t>
      </w:r>
    </w:p>
    <w:p w14:paraId="6D457E7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E129B17" w14:textId="77777777" w:rsidR="00093376" w:rsidRPr="00E9090E" w:rsidRDefault="00093376" w:rsidP="00093376">
      <w:pPr>
        <w:autoSpaceDE w:val="0"/>
        <w:autoSpaceDN w:val="0"/>
        <w:adjustRightInd w:val="0"/>
        <w:spacing w:after="0" w:line="240" w:lineRule="auto"/>
        <w:contextualSpacing/>
        <w:jc w:val="both"/>
        <w:rPr>
          <w:b/>
          <w:i/>
          <w:sz w:val="18"/>
          <w:szCs w:val="18"/>
        </w:rPr>
      </w:pPr>
      <w:r w:rsidRPr="00E9090E">
        <w:rPr>
          <w:b/>
          <w:i/>
          <w:sz w:val="18"/>
          <w:szCs w:val="18"/>
        </w:rPr>
        <w:t>Betonowa kostka brukowa i płyta chodnikowa</w:t>
      </w:r>
    </w:p>
    <w:p w14:paraId="4AD489D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6B7BCD7"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Atest wyrobu</w:t>
      </w:r>
      <w:r w:rsidRPr="00E9090E">
        <w:rPr>
          <w:sz w:val="18"/>
          <w:szCs w:val="18"/>
        </w:rPr>
        <w:t xml:space="preserve"> </w:t>
      </w:r>
    </w:p>
    <w:p w14:paraId="61D45A7F"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AA0A489"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Warunkiem dopuszczenia do stosowania betonowej kostki brukowej jest posiadanie atestu dla danego wyrobu, wydanego przez Instytut Badawczy Dróg i Mostów lub Instytut Techniki Budowlanej, w zakresie: </w:t>
      </w:r>
    </w:p>
    <w:p w14:paraId="6FD4F2E9" w14:textId="77777777" w:rsidR="00093376" w:rsidRPr="00E9090E" w:rsidRDefault="00093376" w:rsidP="00620CD8">
      <w:pPr>
        <w:numPr>
          <w:ilvl w:val="0"/>
          <w:numId w:val="202"/>
        </w:numPr>
        <w:autoSpaceDE w:val="0"/>
        <w:autoSpaceDN w:val="0"/>
        <w:adjustRightInd w:val="0"/>
        <w:spacing w:after="0" w:line="240" w:lineRule="auto"/>
        <w:contextualSpacing/>
        <w:jc w:val="both"/>
        <w:rPr>
          <w:sz w:val="18"/>
          <w:szCs w:val="18"/>
        </w:rPr>
      </w:pPr>
      <w:r w:rsidRPr="00E9090E">
        <w:rPr>
          <w:sz w:val="18"/>
          <w:szCs w:val="18"/>
        </w:rPr>
        <w:t>wyglądu zewnętrznego, kształtu i wymiarów</w:t>
      </w:r>
    </w:p>
    <w:p w14:paraId="5777B800" w14:textId="77777777" w:rsidR="00093376" w:rsidRPr="00E9090E" w:rsidRDefault="00093376" w:rsidP="00620CD8">
      <w:pPr>
        <w:numPr>
          <w:ilvl w:val="0"/>
          <w:numId w:val="202"/>
        </w:numPr>
        <w:autoSpaceDE w:val="0"/>
        <w:autoSpaceDN w:val="0"/>
        <w:adjustRightInd w:val="0"/>
        <w:spacing w:after="0" w:line="240" w:lineRule="auto"/>
        <w:contextualSpacing/>
        <w:jc w:val="both"/>
        <w:rPr>
          <w:sz w:val="18"/>
          <w:szCs w:val="18"/>
        </w:rPr>
      </w:pPr>
      <w:r w:rsidRPr="00E9090E">
        <w:rPr>
          <w:sz w:val="18"/>
          <w:szCs w:val="18"/>
        </w:rPr>
        <w:t>wytrzymałości na ściskanie</w:t>
      </w:r>
    </w:p>
    <w:p w14:paraId="26DAAC72" w14:textId="77777777" w:rsidR="00093376" w:rsidRPr="00E9090E" w:rsidRDefault="00093376" w:rsidP="00620CD8">
      <w:pPr>
        <w:numPr>
          <w:ilvl w:val="0"/>
          <w:numId w:val="202"/>
        </w:numPr>
        <w:autoSpaceDE w:val="0"/>
        <w:autoSpaceDN w:val="0"/>
        <w:adjustRightInd w:val="0"/>
        <w:spacing w:after="0" w:line="240" w:lineRule="auto"/>
        <w:contextualSpacing/>
        <w:jc w:val="both"/>
        <w:rPr>
          <w:sz w:val="18"/>
          <w:szCs w:val="18"/>
        </w:rPr>
      </w:pPr>
      <w:r w:rsidRPr="00E9090E">
        <w:rPr>
          <w:sz w:val="18"/>
          <w:szCs w:val="18"/>
        </w:rPr>
        <w:t>nasiąkliwości, odporności na działanie mrozu</w:t>
      </w:r>
    </w:p>
    <w:p w14:paraId="2E166017" w14:textId="77777777" w:rsidR="00093376" w:rsidRPr="00E9090E" w:rsidRDefault="00093376" w:rsidP="00620CD8">
      <w:pPr>
        <w:numPr>
          <w:ilvl w:val="0"/>
          <w:numId w:val="202"/>
        </w:numPr>
        <w:autoSpaceDE w:val="0"/>
        <w:autoSpaceDN w:val="0"/>
        <w:adjustRightInd w:val="0"/>
        <w:spacing w:after="0" w:line="240" w:lineRule="auto"/>
        <w:contextualSpacing/>
        <w:jc w:val="both"/>
        <w:rPr>
          <w:sz w:val="18"/>
          <w:szCs w:val="18"/>
        </w:rPr>
      </w:pPr>
      <w:r w:rsidRPr="00E9090E">
        <w:rPr>
          <w:sz w:val="18"/>
          <w:szCs w:val="18"/>
        </w:rPr>
        <w:t xml:space="preserve">ścieralności </w:t>
      </w:r>
    </w:p>
    <w:p w14:paraId="2B71218E"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Wydany atest powinien określać zgodność cech z wymaganiami podanymi w normach: PN-EN 206-1:2003, PN-EN 14157:2005 i normy niemieckiej DIN 18501. </w:t>
      </w:r>
    </w:p>
    <w:p w14:paraId="2E211E34"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7906DA8"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Wygląd zewnętrzny</w:t>
      </w:r>
      <w:r w:rsidRPr="00E9090E">
        <w:rPr>
          <w:sz w:val="18"/>
          <w:szCs w:val="18"/>
        </w:rPr>
        <w:t xml:space="preserve"> </w:t>
      </w:r>
    </w:p>
    <w:p w14:paraId="0ACBABC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28A0B1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Struktura wyrobu powinna być zwarta, bez rys, pęknięć, plam i ubytków. Powierzchnia górna kostek powinna być równa i szorstka, a krawędzie kostek równe i proste, wklęśnięcia nie powinny przekraczać: </w:t>
      </w:r>
    </w:p>
    <w:p w14:paraId="44D97A94" w14:textId="77777777" w:rsidR="00093376" w:rsidRPr="00E9090E" w:rsidRDefault="00093376" w:rsidP="00620CD8">
      <w:pPr>
        <w:numPr>
          <w:ilvl w:val="0"/>
          <w:numId w:val="203"/>
        </w:numPr>
        <w:autoSpaceDE w:val="0"/>
        <w:autoSpaceDN w:val="0"/>
        <w:adjustRightInd w:val="0"/>
        <w:spacing w:after="0" w:line="240" w:lineRule="auto"/>
        <w:contextualSpacing/>
        <w:jc w:val="both"/>
        <w:rPr>
          <w:sz w:val="18"/>
          <w:szCs w:val="18"/>
        </w:rPr>
      </w:pPr>
      <w:r w:rsidRPr="00E9090E">
        <w:rPr>
          <w:sz w:val="18"/>
          <w:szCs w:val="18"/>
        </w:rPr>
        <w:t>2 mm, dla kostek i płyt o grubości ≤ 80 mm</w:t>
      </w:r>
    </w:p>
    <w:p w14:paraId="66406332" w14:textId="77777777" w:rsidR="00093376" w:rsidRPr="00E9090E" w:rsidRDefault="00093376" w:rsidP="00093376">
      <w:pPr>
        <w:autoSpaceDE w:val="0"/>
        <w:autoSpaceDN w:val="0"/>
        <w:adjustRightInd w:val="0"/>
        <w:spacing w:after="0" w:line="240" w:lineRule="auto"/>
        <w:ind w:left="720"/>
        <w:contextualSpacing/>
        <w:jc w:val="both"/>
        <w:rPr>
          <w:sz w:val="18"/>
          <w:szCs w:val="18"/>
        </w:rPr>
      </w:pPr>
    </w:p>
    <w:p w14:paraId="4F2A506D"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u w:val="single"/>
        </w:rPr>
        <w:t>Tolerancje wymiarowe wynoszą</w:t>
      </w:r>
      <w:r w:rsidRPr="00E9090E">
        <w:rPr>
          <w:sz w:val="18"/>
          <w:szCs w:val="18"/>
        </w:rPr>
        <w:t xml:space="preserve">: </w:t>
      </w:r>
    </w:p>
    <w:p w14:paraId="255C4894"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0592D94" w14:textId="77777777" w:rsidR="00093376" w:rsidRPr="00E9090E" w:rsidRDefault="00093376" w:rsidP="00620CD8">
      <w:pPr>
        <w:numPr>
          <w:ilvl w:val="0"/>
          <w:numId w:val="203"/>
        </w:numPr>
        <w:autoSpaceDE w:val="0"/>
        <w:autoSpaceDN w:val="0"/>
        <w:adjustRightInd w:val="0"/>
        <w:spacing w:after="0" w:line="240" w:lineRule="auto"/>
        <w:contextualSpacing/>
        <w:jc w:val="both"/>
        <w:rPr>
          <w:sz w:val="18"/>
          <w:szCs w:val="18"/>
        </w:rPr>
      </w:pPr>
      <w:r w:rsidRPr="00E9090E">
        <w:rPr>
          <w:sz w:val="18"/>
          <w:szCs w:val="18"/>
        </w:rPr>
        <w:t>na długości ± 3 mm</w:t>
      </w:r>
    </w:p>
    <w:p w14:paraId="58368279" w14:textId="77777777" w:rsidR="00093376" w:rsidRPr="00E9090E" w:rsidRDefault="00093376" w:rsidP="00620CD8">
      <w:pPr>
        <w:numPr>
          <w:ilvl w:val="0"/>
          <w:numId w:val="203"/>
        </w:numPr>
        <w:autoSpaceDE w:val="0"/>
        <w:autoSpaceDN w:val="0"/>
        <w:adjustRightInd w:val="0"/>
        <w:spacing w:after="0" w:line="240" w:lineRule="auto"/>
        <w:contextualSpacing/>
        <w:jc w:val="both"/>
        <w:rPr>
          <w:sz w:val="18"/>
          <w:szCs w:val="18"/>
        </w:rPr>
      </w:pPr>
      <w:r w:rsidRPr="00E9090E">
        <w:rPr>
          <w:sz w:val="18"/>
          <w:szCs w:val="18"/>
        </w:rPr>
        <w:t>na szerokości ± 3 mm</w:t>
      </w:r>
    </w:p>
    <w:p w14:paraId="3E383187" w14:textId="77777777" w:rsidR="00093376" w:rsidRPr="00E9090E" w:rsidRDefault="00093376" w:rsidP="00620CD8">
      <w:pPr>
        <w:numPr>
          <w:ilvl w:val="0"/>
          <w:numId w:val="203"/>
        </w:numPr>
        <w:autoSpaceDE w:val="0"/>
        <w:autoSpaceDN w:val="0"/>
        <w:adjustRightInd w:val="0"/>
        <w:spacing w:after="0" w:line="240" w:lineRule="auto"/>
        <w:contextualSpacing/>
        <w:jc w:val="both"/>
        <w:rPr>
          <w:sz w:val="18"/>
          <w:szCs w:val="18"/>
        </w:rPr>
      </w:pPr>
      <w:r w:rsidRPr="00E9090E">
        <w:rPr>
          <w:sz w:val="18"/>
          <w:szCs w:val="18"/>
        </w:rPr>
        <w:t>na grubości ± 5 mm</w:t>
      </w:r>
    </w:p>
    <w:p w14:paraId="0CD0CC28" w14:textId="77777777" w:rsidR="00093376" w:rsidRPr="00E9090E" w:rsidRDefault="00093376" w:rsidP="00093376">
      <w:pPr>
        <w:autoSpaceDE w:val="0"/>
        <w:autoSpaceDN w:val="0"/>
        <w:adjustRightInd w:val="0"/>
        <w:spacing w:after="0" w:line="240" w:lineRule="auto"/>
        <w:jc w:val="both"/>
        <w:rPr>
          <w:sz w:val="18"/>
          <w:szCs w:val="18"/>
        </w:rPr>
      </w:pPr>
    </w:p>
    <w:p w14:paraId="4134D247" w14:textId="77777777" w:rsidR="00093376" w:rsidRPr="00E9090E" w:rsidRDefault="00093376" w:rsidP="00093376">
      <w:pPr>
        <w:autoSpaceDE w:val="0"/>
        <w:autoSpaceDN w:val="0"/>
        <w:adjustRightInd w:val="0"/>
        <w:spacing w:after="0" w:line="240" w:lineRule="auto"/>
        <w:jc w:val="both"/>
        <w:rPr>
          <w:sz w:val="18"/>
          <w:szCs w:val="18"/>
        </w:rPr>
      </w:pPr>
      <w:r w:rsidRPr="00E9090E">
        <w:rPr>
          <w:sz w:val="18"/>
          <w:szCs w:val="18"/>
        </w:rPr>
        <w:t>Wymagania dla koski betonowej i płyt betonowych podano w Tablicy 1.</w:t>
      </w:r>
    </w:p>
    <w:p w14:paraId="2273CD07"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F8D5A36" w14:textId="77777777" w:rsidR="00093376" w:rsidRPr="00E9090E" w:rsidRDefault="00093376" w:rsidP="00093376">
      <w:pPr>
        <w:autoSpaceDE w:val="0"/>
        <w:autoSpaceDN w:val="0"/>
        <w:adjustRightInd w:val="0"/>
        <w:spacing w:after="0" w:line="240" w:lineRule="auto"/>
        <w:contextualSpacing/>
        <w:jc w:val="both"/>
        <w:rPr>
          <w:i/>
          <w:sz w:val="18"/>
          <w:szCs w:val="18"/>
        </w:rPr>
      </w:pPr>
      <w:r w:rsidRPr="00E9090E">
        <w:rPr>
          <w:i/>
          <w:sz w:val="18"/>
          <w:szCs w:val="18"/>
        </w:rPr>
        <w:t>Tablica 1. Cechy fizykomechaniczne betonowych kostek brukowych, płyt ażurowych i płyt chodnikowych</w:t>
      </w:r>
    </w:p>
    <w:p w14:paraId="7CCAAD32" w14:textId="77777777" w:rsidR="00093376" w:rsidRPr="00E9090E" w:rsidRDefault="00093376" w:rsidP="00093376">
      <w:pPr>
        <w:autoSpaceDE w:val="0"/>
        <w:autoSpaceDN w:val="0"/>
        <w:adjustRightInd w:val="0"/>
        <w:spacing w:after="0" w:line="240" w:lineRule="auto"/>
        <w:contextualSpacing/>
        <w:jc w:val="both"/>
        <w:rPr>
          <w:sz w:val="18"/>
          <w:szCs w:val="18"/>
        </w:rPr>
      </w:pPr>
    </w:p>
    <w:tbl>
      <w:tblPr>
        <w:tblStyle w:val="Tabela-Siatka3"/>
        <w:tblW w:w="0" w:type="auto"/>
        <w:tblLook w:val="04A0" w:firstRow="1" w:lastRow="0" w:firstColumn="1" w:lastColumn="0" w:noHBand="0" w:noVBand="1"/>
      </w:tblPr>
      <w:tblGrid>
        <w:gridCol w:w="534"/>
        <w:gridCol w:w="7371"/>
        <w:gridCol w:w="1323"/>
      </w:tblGrid>
      <w:tr w:rsidR="00093376" w:rsidRPr="00E9090E" w14:paraId="08553231" w14:textId="77777777" w:rsidTr="001B686B">
        <w:tc>
          <w:tcPr>
            <w:tcW w:w="534" w:type="dxa"/>
          </w:tcPr>
          <w:p w14:paraId="0663405E" w14:textId="77777777" w:rsidR="00093376" w:rsidRPr="00E9090E" w:rsidRDefault="00093376" w:rsidP="001B686B">
            <w:pPr>
              <w:autoSpaceDE w:val="0"/>
              <w:autoSpaceDN w:val="0"/>
              <w:adjustRightInd w:val="0"/>
              <w:contextualSpacing/>
              <w:jc w:val="center"/>
              <w:rPr>
                <w:i/>
                <w:sz w:val="18"/>
                <w:szCs w:val="18"/>
              </w:rPr>
            </w:pPr>
            <w:proofErr w:type="spellStart"/>
            <w:r w:rsidRPr="00E9090E">
              <w:rPr>
                <w:i/>
                <w:sz w:val="18"/>
                <w:szCs w:val="18"/>
              </w:rPr>
              <w:t>Lp</w:t>
            </w:r>
            <w:proofErr w:type="spellEnd"/>
          </w:p>
        </w:tc>
        <w:tc>
          <w:tcPr>
            <w:tcW w:w="7371" w:type="dxa"/>
          </w:tcPr>
          <w:p w14:paraId="28A90A86"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Cechy</w:t>
            </w:r>
          </w:p>
        </w:tc>
        <w:tc>
          <w:tcPr>
            <w:tcW w:w="1323" w:type="dxa"/>
          </w:tcPr>
          <w:p w14:paraId="78058F3E"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Wartości</w:t>
            </w:r>
          </w:p>
        </w:tc>
      </w:tr>
      <w:tr w:rsidR="00093376" w:rsidRPr="00E9090E" w14:paraId="552349FA" w14:textId="77777777" w:rsidTr="001B686B">
        <w:tc>
          <w:tcPr>
            <w:tcW w:w="534" w:type="dxa"/>
          </w:tcPr>
          <w:p w14:paraId="47732E3C"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1</w:t>
            </w:r>
          </w:p>
        </w:tc>
        <w:tc>
          <w:tcPr>
            <w:tcW w:w="7371" w:type="dxa"/>
          </w:tcPr>
          <w:p w14:paraId="28C182A0"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 xml:space="preserve">Wytrzymałość na ściskanie po 28 dniach, </w:t>
            </w:r>
            <w:proofErr w:type="spellStart"/>
            <w:r w:rsidRPr="00E9090E">
              <w:rPr>
                <w:i/>
                <w:sz w:val="18"/>
                <w:szCs w:val="18"/>
              </w:rPr>
              <w:t>MPa</w:t>
            </w:r>
            <w:proofErr w:type="spellEnd"/>
            <w:r w:rsidRPr="00E9090E">
              <w:rPr>
                <w:i/>
                <w:sz w:val="18"/>
                <w:szCs w:val="18"/>
              </w:rPr>
              <w:t>, co najmniej średnia z sześciu kostek /płyt/ najmniejsza pojedynczej kostki /płyty/ (w ocenie statystycznej, z co najmniej 10 kostek /płyt/).</w:t>
            </w:r>
          </w:p>
        </w:tc>
        <w:tc>
          <w:tcPr>
            <w:tcW w:w="1323" w:type="dxa"/>
          </w:tcPr>
          <w:p w14:paraId="22BCEAE6"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60</w:t>
            </w:r>
          </w:p>
          <w:p w14:paraId="448C4AED"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50</w:t>
            </w:r>
          </w:p>
        </w:tc>
      </w:tr>
      <w:tr w:rsidR="00093376" w:rsidRPr="00E9090E" w14:paraId="682CF18D" w14:textId="77777777" w:rsidTr="001B686B">
        <w:tc>
          <w:tcPr>
            <w:tcW w:w="534" w:type="dxa"/>
          </w:tcPr>
          <w:p w14:paraId="45D9DA88"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2</w:t>
            </w:r>
          </w:p>
        </w:tc>
        <w:tc>
          <w:tcPr>
            <w:tcW w:w="7371" w:type="dxa"/>
          </w:tcPr>
          <w:p w14:paraId="51A15DA9"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 xml:space="preserve">Odporność na zamrażanie, po 150 cyklach zamrażania, wg PN-88/B-06250: </w:t>
            </w:r>
          </w:p>
          <w:p w14:paraId="3692F676"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 xml:space="preserve">-pęknięcia próbki </w:t>
            </w:r>
          </w:p>
          <w:p w14:paraId="3F05CD15"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 xml:space="preserve">-strata masy, w procentach, co najwyżej </w:t>
            </w:r>
          </w:p>
          <w:p w14:paraId="5C996BA7"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-obniżenie wytrzymałości na ściskanie w stosunku do wytrzymałości na zamrażanych, w procentach, co najwyżej</w:t>
            </w:r>
          </w:p>
        </w:tc>
        <w:tc>
          <w:tcPr>
            <w:tcW w:w="1323" w:type="dxa"/>
          </w:tcPr>
          <w:p w14:paraId="04C3DB62" w14:textId="77777777" w:rsidR="00093376" w:rsidRPr="00E9090E" w:rsidRDefault="00093376" w:rsidP="001B686B">
            <w:pPr>
              <w:autoSpaceDE w:val="0"/>
              <w:autoSpaceDN w:val="0"/>
              <w:adjustRightInd w:val="0"/>
              <w:contextualSpacing/>
              <w:jc w:val="both"/>
              <w:rPr>
                <w:i/>
                <w:sz w:val="18"/>
                <w:szCs w:val="18"/>
              </w:rPr>
            </w:pPr>
          </w:p>
          <w:p w14:paraId="68C3FFC9"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Brak</w:t>
            </w:r>
          </w:p>
          <w:p w14:paraId="4238C345"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5</w:t>
            </w:r>
          </w:p>
          <w:p w14:paraId="16A81492" w14:textId="77777777" w:rsidR="00093376" w:rsidRPr="00E9090E" w:rsidRDefault="00093376" w:rsidP="001B686B">
            <w:pPr>
              <w:autoSpaceDE w:val="0"/>
              <w:autoSpaceDN w:val="0"/>
              <w:adjustRightInd w:val="0"/>
              <w:contextualSpacing/>
              <w:jc w:val="center"/>
              <w:rPr>
                <w:i/>
                <w:sz w:val="18"/>
                <w:szCs w:val="18"/>
              </w:rPr>
            </w:pPr>
          </w:p>
          <w:p w14:paraId="4929EB19"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20</w:t>
            </w:r>
          </w:p>
        </w:tc>
      </w:tr>
    </w:tbl>
    <w:p w14:paraId="1F3B9567"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BEDED4E" w14:textId="77777777" w:rsidR="00093376" w:rsidRPr="00E9090E" w:rsidRDefault="00093376" w:rsidP="00093376">
      <w:pPr>
        <w:autoSpaceDE w:val="0"/>
        <w:autoSpaceDN w:val="0"/>
        <w:adjustRightInd w:val="0"/>
        <w:spacing w:after="0" w:line="240" w:lineRule="auto"/>
        <w:contextualSpacing/>
        <w:jc w:val="both"/>
        <w:rPr>
          <w:sz w:val="18"/>
          <w:szCs w:val="18"/>
          <w:u w:val="single"/>
        </w:rPr>
      </w:pPr>
      <w:r w:rsidRPr="00E9090E">
        <w:rPr>
          <w:b/>
          <w:sz w:val="18"/>
          <w:szCs w:val="18"/>
          <w:u w:val="single"/>
        </w:rPr>
        <w:t>Piasek</w:t>
      </w:r>
      <w:r w:rsidRPr="00E9090E">
        <w:rPr>
          <w:sz w:val="18"/>
          <w:szCs w:val="18"/>
          <w:u w:val="single"/>
        </w:rPr>
        <w:t xml:space="preserve"> </w:t>
      </w:r>
    </w:p>
    <w:p w14:paraId="11B58309" w14:textId="77777777" w:rsidR="00093376" w:rsidRPr="00E9090E" w:rsidRDefault="00093376" w:rsidP="00093376">
      <w:pPr>
        <w:autoSpaceDE w:val="0"/>
        <w:autoSpaceDN w:val="0"/>
        <w:adjustRightInd w:val="0"/>
        <w:spacing w:after="0" w:line="240" w:lineRule="auto"/>
        <w:contextualSpacing/>
        <w:jc w:val="both"/>
        <w:rPr>
          <w:sz w:val="18"/>
          <w:szCs w:val="18"/>
          <w:u w:val="single"/>
        </w:rPr>
      </w:pPr>
    </w:p>
    <w:p w14:paraId="7B709E7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Piasek powinien odpowiadać PN-EN-13139:2003. Dla poprawy uziarnienia kruszywa niesortowanego należy stosować piasek. Wymagania dla piasku podano w Tablicy 2. </w:t>
      </w:r>
    </w:p>
    <w:p w14:paraId="2A7D711D"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9692C7E" w14:textId="77777777" w:rsidR="00093376" w:rsidRPr="00E9090E" w:rsidRDefault="00093376" w:rsidP="00093376">
      <w:pPr>
        <w:autoSpaceDE w:val="0"/>
        <w:autoSpaceDN w:val="0"/>
        <w:adjustRightInd w:val="0"/>
        <w:spacing w:after="0" w:line="240" w:lineRule="auto"/>
        <w:contextualSpacing/>
        <w:jc w:val="both"/>
        <w:rPr>
          <w:i/>
          <w:sz w:val="18"/>
          <w:szCs w:val="18"/>
        </w:rPr>
      </w:pPr>
      <w:r w:rsidRPr="00E9090E">
        <w:rPr>
          <w:i/>
          <w:sz w:val="18"/>
          <w:szCs w:val="18"/>
        </w:rPr>
        <w:t>Tablica 2 Wymagania w stosunku do piasku</w:t>
      </w:r>
    </w:p>
    <w:p w14:paraId="42DCB823" w14:textId="77777777" w:rsidR="00093376" w:rsidRPr="00E9090E" w:rsidRDefault="00093376" w:rsidP="00093376">
      <w:pPr>
        <w:autoSpaceDE w:val="0"/>
        <w:autoSpaceDN w:val="0"/>
        <w:adjustRightInd w:val="0"/>
        <w:spacing w:after="0" w:line="240" w:lineRule="auto"/>
        <w:contextualSpacing/>
        <w:jc w:val="both"/>
        <w:rPr>
          <w:i/>
          <w:sz w:val="18"/>
          <w:szCs w:val="18"/>
        </w:rPr>
      </w:pPr>
    </w:p>
    <w:tbl>
      <w:tblPr>
        <w:tblStyle w:val="Tabela-Siatka3"/>
        <w:tblW w:w="9180" w:type="dxa"/>
        <w:tblLook w:val="04A0" w:firstRow="1" w:lastRow="0" w:firstColumn="1" w:lastColumn="0" w:noHBand="0" w:noVBand="1"/>
      </w:tblPr>
      <w:tblGrid>
        <w:gridCol w:w="534"/>
        <w:gridCol w:w="7371"/>
        <w:gridCol w:w="1275"/>
      </w:tblGrid>
      <w:tr w:rsidR="00093376" w:rsidRPr="00E9090E" w14:paraId="2CEC4475" w14:textId="77777777" w:rsidTr="001B686B">
        <w:tc>
          <w:tcPr>
            <w:tcW w:w="534" w:type="dxa"/>
          </w:tcPr>
          <w:p w14:paraId="2890F2CE" w14:textId="77777777" w:rsidR="00093376" w:rsidRPr="00E9090E" w:rsidRDefault="00093376" w:rsidP="001B686B">
            <w:pPr>
              <w:autoSpaceDE w:val="0"/>
              <w:autoSpaceDN w:val="0"/>
              <w:adjustRightInd w:val="0"/>
              <w:contextualSpacing/>
              <w:jc w:val="center"/>
              <w:rPr>
                <w:i/>
                <w:sz w:val="18"/>
                <w:szCs w:val="18"/>
              </w:rPr>
            </w:pPr>
            <w:proofErr w:type="spellStart"/>
            <w:r w:rsidRPr="00E9090E">
              <w:rPr>
                <w:i/>
                <w:sz w:val="18"/>
                <w:szCs w:val="18"/>
              </w:rPr>
              <w:t>Lp</w:t>
            </w:r>
            <w:proofErr w:type="spellEnd"/>
          </w:p>
        </w:tc>
        <w:tc>
          <w:tcPr>
            <w:tcW w:w="7371" w:type="dxa"/>
          </w:tcPr>
          <w:p w14:paraId="5BBF8560"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Wyszczególnione właściwości</w:t>
            </w:r>
          </w:p>
        </w:tc>
        <w:tc>
          <w:tcPr>
            <w:tcW w:w="1275" w:type="dxa"/>
          </w:tcPr>
          <w:p w14:paraId="5D6CAB16"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Wartości</w:t>
            </w:r>
          </w:p>
        </w:tc>
      </w:tr>
      <w:tr w:rsidR="00093376" w:rsidRPr="00E9090E" w14:paraId="4E8AE9CC" w14:textId="77777777" w:rsidTr="001B686B">
        <w:tc>
          <w:tcPr>
            <w:tcW w:w="534" w:type="dxa"/>
          </w:tcPr>
          <w:p w14:paraId="7F0B11B2"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1</w:t>
            </w:r>
          </w:p>
        </w:tc>
        <w:tc>
          <w:tcPr>
            <w:tcW w:w="7371" w:type="dxa"/>
          </w:tcPr>
          <w:p w14:paraId="66B2C7A8"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 xml:space="preserve">Skład ziarnowy: </w:t>
            </w:r>
          </w:p>
          <w:p w14:paraId="73A26ABE"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 xml:space="preserve">a) zawartość ziaren mniejszych od 0,075 m, % masy nie więcej niż: </w:t>
            </w:r>
          </w:p>
          <w:p w14:paraId="38E5FEC0"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b) zawartość nadziarna, % masy nie więcej niż:</w:t>
            </w:r>
          </w:p>
        </w:tc>
        <w:tc>
          <w:tcPr>
            <w:tcW w:w="1275" w:type="dxa"/>
          </w:tcPr>
          <w:p w14:paraId="6A6ACBD0" w14:textId="77777777" w:rsidR="00093376" w:rsidRPr="00E9090E" w:rsidRDefault="00093376" w:rsidP="001B686B">
            <w:pPr>
              <w:autoSpaceDE w:val="0"/>
              <w:autoSpaceDN w:val="0"/>
              <w:adjustRightInd w:val="0"/>
              <w:contextualSpacing/>
              <w:jc w:val="center"/>
              <w:rPr>
                <w:i/>
                <w:sz w:val="18"/>
                <w:szCs w:val="18"/>
              </w:rPr>
            </w:pPr>
          </w:p>
          <w:p w14:paraId="1E19D005"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2,0</w:t>
            </w:r>
          </w:p>
          <w:p w14:paraId="5F4E010B"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10,0</w:t>
            </w:r>
          </w:p>
        </w:tc>
      </w:tr>
      <w:tr w:rsidR="00093376" w:rsidRPr="00E9090E" w14:paraId="2EFE3E52" w14:textId="77777777" w:rsidTr="001B686B">
        <w:tc>
          <w:tcPr>
            <w:tcW w:w="534" w:type="dxa"/>
          </w:tcPr>
          <w:p w14:paraId="4238190A"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2</w:t>
            </w:r>
          </w:p>
        </w:tc>
        <w:tc>
          <w:tcPr>
            <w:tcW w:w="7371" w:type="dxa"/>
          </w:tcPr>
          <w:p w14:paraId="7D257DFB"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Zawartość zanieczyszczeń obcych, % masy nie więcej niż:</w:t>
            </w:r>
          </w:p>
        </w:tc>
        <w:tc>
          <w:tcPr>
            <w:tcW w:w="1275" w:type="dxa"/>
          </w:tcPr>
          <w:p w14:paraId="225EEEDC"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0,1</w:t>
            </w:r>
          </w:p>
        </w:tc>
      </w:tr>
      <w:tr w:rsidR="00093376" w:rsidRPr="00E9090E" w14:paraId="2B825968" w14:textId="77777777" w:rsidTr="001B686B">
        <w:tc>
          <w:tcPr>
            <w:tcW w:w="534" w:type="dxa"/>
          </w:tcPr>
          <w:p w14:paraId="6AA9A5CE"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3</w:t>
            </w:r>
          </w:p>
        </w:tc>
        <w:tc>
          <w:tcPr>
            <w:tcW w:w="7371" w:type="dxa"/>
          </w:tcPr>
          <w:p w14:paraId="094ABDC2" w14:textId="77777777" w:rsidR="00093376" w:rsidRPr="00E9090E" w:rsidRDefault="00093376" w:rsidP="001B686B">
            <w:pPr>
              <w:tabs>
                <w:tab w:val="left" w:pos="500"/>
              </w:tabs>
              <w:autoSpaceDE w:val="0"/>
              <w:autoSpaceDN w:val="0"/>
              <w:adjustRightInd w:val="0"/>
              <w:contextualSpacing/>
              <w:jc w:val="both"/>
              <w:rPr>
                <w:i/>
                <w:sz w:val="18"/>
                <w:szCs w:val="18"/>
              </w:rPr>
            </w:pPr>
            <w:r w:rsidRPr="00E9090E">
              <w:rPr>
                <w:i/>
                <w:sz w:val="18"/>
                <w:szCs w:val="18"/>
              </w:rPr>
              <w:t>Wskaźnik piaskowy większy od:</w:t>
            </w:r>
          </w:p>
        </w:tc>
        <w:tc>
          <w:tcPr>
            <w:tcW w:w="1275" w:type="dxa"/>
          </w:tcPr>
          <w:p w14:paraId="135E80DD"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60</w:t>
            </w:r>
          </w:p>
        </w:tc>
      </w:tr>
      <w:tr w:rsidR="00093376" w:rsidRPr="00E9090E" w14:paraId="1A9453B0" w14:textId="77777777" w:rsidTr="001B686B">
        <w:tc>
          <w:tcPr>
            <w:tcW w:w="534" w:type="dxa"/>
          </w:tcPr>
          <w:p w14:paraId="42ACAA52"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4</w:t>
            </w:r>
          </w:p>
        </w:tc>
        <w:tc>
          <w:tcPr>
            <w:tcW w:w="7371" w:type="dxa"/>
          </w:tcPr>
          <w:p w14:paraId="750EE6D3" w14:textId="77777777" w:rsidR="00093376" w:rsidRPr="00E9090E" w:rsidRDefault="00093376" w:rsidP="001B686B">
            <w:pPr>
              <w:autoSpaceDE w:val="0"/>
              <w:autoSpaceDN w:val="0"/>
              <w:adjustRightInd w:val="0"/>
              <w:contextualSpacing/>
              <w:jc w:val="both"/>
              <w:rPr>
                <w:i/>
                <w:sz w:val="18"/>
                <w:szCs w:val="18"/>
              </w:rPr>
            </w:pPr>
            <w:r w:rsidRPr="00E9090E">
              <w:rPr>
                <w:i/>
                <w:sz w:val="18"/>
                <w:szCs w:val="18"/>
              </w:rPr>
              <w:t>Zawartość zanieczyszczeń organicznych, barwa nie ciemniejsza niż barwa:</w:t>
            </w:r>
          </w:p>
        </w:tc>
        <w:tc>
          <w:tcPr>
            <w:tcW w:w="1275" w:type="dxa"/>
          </w:tcPr>
          <w:p w14:paraId="57BA2117" w14:textId="77777777" w:rsidR="00093376" w:rsidRPr="00E9090E" w:rsidRDefault="00093376" w:rsidP="001B686B">
            <w:pPr>
              <w:autoSpaceDE w:val="0"/>
              <w:autoSpaceDN w:val="0"/>
              <w:adjustRightInd w:val="0"/>
              <w:contextualSpacing/>
              <w:jc w:val="center"/>
              <w:rPr>
                <w:i/>
                <w:sz w:val="18"/>
                <w:szCs w:val="18"/>
              </w:rPr>
            </w:pPr>
            <w:r w:rsidRPr="00E9090E">
              <w:rPr>
                <w:i/>
                <w:sz w:val="18"/>
                <w:szCs w:val="18"/>
              </w:rPr>
              <w:t>wzorcowa</w:t>
            </w:r>
          </w:p>
        </w:tc>
      </w:tr>
    </w:tbl>
    <w:p w14:paraId="475B42BB" w14:textId="77777777" w:rsidR="00093376" w:rsidRPr="00E9090E" w:rsidRDefault="00093376" w:rsidP="00093376">
      <w:pPr>
        <w:autoSpaceDE w:val="0"/>
        <w:autoSpaceDN w:val="0"/>
        <w:adjustRightInd w:val="0"/>
        <w:spacing w:after="0" w:line="240" w:lineRule="auto"/>
        <w:contextualSpacing/>
        <w:jc w:val="both"/>
        <w:rPr>
          <w:i/>
          <w:sz w:val="18"/>
          <w:szCs w:val="18"/>
        </w:rPr>
      </w:pPr>
    </w:p>
    <w:p w14:paraId="131BD7D4"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Krawężniki betonowe </w:t>
      </w:r>
    </w:p>
    <w:p w14:paraId="2E3395F7"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C0CF62E"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lastRenderedPageBreak/>
        <w:t xml:space="preserve">Należy stosować krawężniki betonowe zgodnie z Dokumentacją Projektową. Krawężniki powinny odpowiadać wymaganiom normy PN-EN 1340:2004 oraz posiadać atest producenta dla każdej dostarczonej na budowę partii krawężników. Dopuszczalne odchyłki wymiarów krawężników: </w:t>
      </w:r>
    </w:p>
    <w:p w14:paraId="684D0731" w14:textId="77777777" w:rsidR="00093376" w:rsidRPr="00E9090E" w:rsidRDefault="00093376" w:rsidP="00620CD8">
      <w:pPr>
        <w:numPr>
          <w:ilvl w:val="0"/>
          <w:numId w:val="204"/>
        </w:numPr>
        <w:autoSpaceDE w:val="0"/>
        <w:autoSpaceDN w:val="0"/>
        <w:adjustRightInd w:val="0"/>
        <w:spacing w:after="0" w:line="240" w:lineRule="auto"/>
        <w:contextualSpacing/>
        <w:jc w:val="both"/>
        <w:rPr>
          <w:sz w:val="18"/>
          <w:szCs w:val="18"/>
        </w:rPr>
      </w:pPr>
      <w:r w:rsidRPr="00E9090E">
        <w:rPr>
          <w:sz w:val="18"/>
          <w:szCs w:val="18"/>
        </w:rPr>
        <w:t>na długości ± 8 mm</w:t>
      </w:r>
    </w:p>
    <w:p w14:paraId="6E19E3C0" w14:textId="77777777" w:rsidR="00093376" w:rsidRPr="00E9090E" w:rsidRDefault="00093376" w:rsidP="00620CD8">
      <w:pPr>
        <w:numPr>
          <w:ilvl w:val="0"/>
          <w:numId w:val="204"/>
        </w:numPr>
        <w:autoSpaceDE w:val="0"/>
        <w:autoSpaceDN w:val="0"/>
        <w:adjustRightInd w:val="0"/>
        <w:spacing w:after="0" w:line="240" w:lineRule="auto"/>
        <w:contextualSpacing/>
        <w:jc w:val="both"/>
        <w:rPr>
          <w:sz w:val="18"/>
          <w:szCs w:val="18"/>
        </w:rPr>
      </w:pPr>
      <w:r w:rsidRPr="00E9090E">
        <w:rPr>
          <w:sz w:val="18"/>
          <w:szCs w:val="18"/>
        </w:rPr>
        <w:t>na szerokości i wysokości ± 3 mm</w:t>
      </w:r>
    </w:p>
    <w:p w14:paraId="72432DBD"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Krawężniki należy składać w pozycji wbudowania. Składowanie krawężników powinno być takie, aby zabezpieczyć je przed uszkodzeniem mechanicznym i przed wpływem szkodliwych czynników zewnętrznych na beton.</w:t>
      </w:r>
    </w:p>
    <w:p w14:paraId="163EA892"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p>
    <w:p w14:paraId="7CD594B8"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Beton na ławę </w:t>
      </w:r>
    </w:p>
    <w:p w14:paraId="28B75314"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BFAE00A"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Beton na ławę z oporem pod krawężnik powinien być klasy B-15. Beton powinien być zaprojektowany zgodnie z PN-EN 206-1:2003.</w:t>
      </w:r>
    </w:p>
    <w:p w14:paraId="027194D6"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A6787DE"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Obrzeża betonowe </w:t>
      </w:r>
    </w:p>
    <w:p w14:paraId="50D43D58"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94246C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Należy stosować obrzeża betonowe zgodnie z Dokumentacją Projektową. Beton do obrzeży musi spełniać następujące wymagania PN-EN 206-1:2003,: </w:t>
      </w:r>
    </w:p>
    <w:p w14:paraId="7EA37E56" w14:textId="77777777" w:rsidR="00093376" w:rsidRPr="00E9090E" w:rsidRDefault="00093376" w:rsidP="00620CD8">
      <w:pPr>
        <w:numPr>
          <w:ilvl w:val="0"/>
          <w:numId w:val="205"/>
        </w:numPr>
        <w:autoSpaceDE w:val="0"/>
        <w:autoSpaceDN w:val="0"/>
        <w:adjustRightInd w:val="0"/>
        <w:spacing w:after="0" w:line="240" w:lineRule="auto"/>
        <w:contextualSpacing/>
        <w:jc w:val="both"/>
        <w:rPr>
          <w:sz w:val="18"/>
          <w:szCs w:val="18"/>
        </w:rPr>
      </w:pPr>
      <w:r w:rsidRPr="00E9090E">
        <w:rPr>
          <w:sz w:val="18"/>
          <w:szCs w:val="18"/>
        </w:rPr>
        <w:t>nasiąkliwość ≤ 5%</w:t>
      </w:r>
    </w:p>
    <w:p w14:paraId="6132B548" w14:textId="77777777" w:rsidR="00093376" w:rsidRPr="00E9090E" w:rsidRDefault="00093376" w:rsidP="00620CD8">
      <w:pPr>
        <w:numPr>
          <w:ilvl w:val="0"/>
          <w:numId w:val="205"/>
        </w:numPr>
        <w:autoSpaceDE w:val="0"/>
        <w:autoSpaceDN w:val="0"/>
        <w:adjustRightInd w:val="0"/>
        <w:spacing w:after="0" w:line="240" w:lineRule="auto"/>
        <w:contextualSpacing/>
        <w:jc w:val="both"/>
        <w:rPr>
          <w:sz w:val="18"/>
          <w:szCs w:val="18"/>
        </w:rPr>
      </w:pPr>
      <w:r w:rsidRPr="00E9090E">
        <w:rPr>
          <w:sz w:val="18"/>
          <w:szCs w:val="18"/>
        </w:rPr>
        <w:t>beton klasy B-25</w:t>
      </w:r>
    </w:p>
    <w:p w14:paraId="716177BA" w14:textId="77777777" w:rsidR="00093376" w:rsidRPr="00E9090E" w:rsidRDefault="00093376" w:rsidP="00620CD8">
      <w:pPr>
        <w:numPr>
          <w:ilvl w:val="0"/>
          <w:numId w:val="205"/>
        </w:numPr>
        <w:autoSpaceDE w:val="0"/>
        <w:autoSpaceDN w:val="0"/>
        <w:adjustRightInd w:val="0"/>
        <w:spacing w:after="0" w:line="240" w:lineRule="auto"/>
        <w:contextualSpacing/>
        <w:jc w:val="both"/>
        <w:rPr>
          <w:sz w:val="18"/>
          <w:szCs w:val="18"/>
        </w:rPr>
      </w:pPr>
      <w:r w:rsidRPr="00E9090E">
        <w:rPr>
          <w:sz w:val="18"/>
          <w:szCs w:val="18"/>
        </w:rPr>
        <w:t>przepuszczalność wody – stopień wodoszczelności co najmniej W8</w:t>
      </w:r>
    </w:p>
    <w:p w14:paraId="433AFBFA" w14:textId="77777777" w:rsidR="00093376" w:rsidRPr="00E9090E" w:rsidRDefault="00093376" w:rsidP="00620CD8">
      <w:pPr>
        <w:numPr>
          <w:ilvl w:val="0"/>
          <w:numId w:val="205"/>
        </w:numPr>
        <w:autoSpaceDE w:val="0"/>
        <w:autoSpaceDN w:val="0"/>
        <w:adjustRightInd w:val="0"/>
        <w:spacing w:after="0" w:line="240" w:lineRule="auto"/>
        <w:contextualSpacing/>
        <w:jc w:val="both"/>
        <w:rPr>
          <w:sz w:val="18"/>
          <w:szCs w:val="18"/>
        </w:rPr>
      </w:pPr>
      <w:r w:rsidRPr="00E9090E">
        <w:rPr>
          <w:sz w:val="18"/>
          <w:szCs w:val="18"/>
        </w:rPr>
        <w:t>mrozoodporność, zgodnie z– stopień mrozoodporności F-150</w:t>
      </w:r>
    </w:p>
    <w:p w14:paraId="48E184C1"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Powierzchnie obrzeży powinny być gładkie, bez rowków, pęknięć i rys. Dopuszcza się drobne pory jako pozostałości po pęcherzykach powietrza i po wodzie, których głębokość nie może przekraczać 5 mm. Zacieranie elementów po wyjęciu ich z formy jest niedopuszczalne. Krawędzie styków montażowych powinny być bez szczerb. Do partii obrzeży sprowadzonej przez Wykonawcę dołączone powinno być świadectwo dopuszczenia lub inny dokument potwierdzający jej jakość na podstawie przeprowadzonych badań. Do badań należy wybrać 8 sztuk obrzeży. Sprawdzenie wyglądu zewnętrznego należy przeprowadzić na podstawie oględzin elementu przez pomiar i policzenie uszkodzeń występujących na powierzchni i krawędziach elementu. Sprawdzenie kształtu i wymiarów elementów należy przeprowadzać z dokładnością do 1 mm przy użyciu suwmiarki oraz przymiaru stalowego lub taśmy. Sprawdzenie kątów prostych w narożach elementów wykonuje się przez przyłożenie kątownika do badanego naroża i zmierzenia odchyłek z dokładnością do 1 mm. W razie wystąpienia wątpliwości Kierownik Projektu może zmienić sposób pobierania próbek lub poszerzyć zakres kontroli obrzeży o inny rodzaj badań, które Wykonawca wykona na swój koszt. </w:t>
      </w:r>
    </w:p>
    <w:p w14:paraId="0EAEBF47"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0ECAE21"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Kruszywa </w:t>
      </w:r>
    </w:p>
    <w:p w14:paraId="72E10FB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F23BBC3"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Do stabilizacji cementem można stosować piaski, mieszanki i żwiry albo mieszankę tych kruszyw, spełniające wymagania podane w tablicy 2. Kruszywo można uznać za przydatne do stabilizacji cementem wtedy, gdy wyniki badań laboratoryjnych wykażą, że wytrzymałość na ściskanie i mrozoodporność próbek kruszywa stabilizowanego będą zgodne z wymaganiami określonymi w p. 2 tablica 1. 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 </w:t>
      </w:r>
    </w:p>
    <w:p w14:paraId="58E7062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1E4BA20"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Woda</w:t>
      </w:r>
    </w:p>
    <w:p w14:paraId="2EC525EF"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C4D002A"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Należy stosować wodę odpowiadającą wymaganiom PN-B-32250. Bez badań laboratoryjnych można</w:t>
      </w:r>
    </w:p>
    <w:p w14:paraId="110C29E5" w14:textId="77777777" w:rsidR="00093376" w:rsidRDefault="00093376" w:rsidP="00093376">
      <w:pPr>
        <w:autoSpaceDE w:val="0"/>
        <w:autoSpaceDN w:val="0"/>
        <w:adjustRightInd w:val="0"/>
        <w:spacing w:after="0" w:line="240" w:lineRule="auto"/>
        <w:contextualSpacing/>
        <w:jc w:val="both"/>
        <w:rPr>
          <w:sz w:val="18"/>
          <w:szCs w:val="18"/>
        </w:rPr>
      </w:pPr>
      <w:r w:rsidRPr="00E9090E">
        <w:rPr>
          <w:sz w:val="18"/>
          <w:szCs w:val="18"/>
        </w:rPr>
        <w:t>stosować pitną wodę wodociągową.</w:t>
      </w:r>
    </w:p>
    <w:p w14:paraId="1AAFF97B" w14:textId="77777777" w:rsidR="00093376" w:rsidRDefault="00093376" w:rsidP="00093376">
      <w:pPr>
        <w:pStyle w:val="Akapitzlist"/>
        <w:autoSpaceDE w:val="0"/>
        <w:autoSpaceDN w:val="0"/>
        <w:adjustRightInd w:val="0"/>
        <w:spacing w:after="0" w:line="240" w:lineRule="auto"/>
        <w:jc w:val="both"/>
        <w:rPr>
          <w:sz w:val="18"/>
          <w:szCs w:val="18"/>
        </w:rPr>
      </w:pPr>
    </w:p>
    <w:p w14:paraId="6C029B81" w14:textId="77777777" w:rsidR="00093376" w:rsidRPr="00E9090E" w:rsidRDefault="00093376" w:rsidP="00093376">
      <w:pPr>
        <w:autoSpaceDE w:val="0"/>
        <w:autoSpaceDN w:val="0"/>
        <w:adjustRightInd w:val="0"/>
        <w:spacing w:after="0" w:line="240" w:lineRule="auto"/>
        <w:contextualSpacing/>
        <w:jc w:val="both"/>
        <w:rPr>
          <w:b/>
        </w:rPr>
      </w:pPr>
      <w:r w:rsidRPr="00E9090E">
        <w:rPr>
          <w:b/>
        </w:rPr>
        <w:t xml:space="preserve">3. SPRZĘT </w:t>
      </w:r>
    </w:p>
    <w:p w14:paraId="3B148A11" w14:textId="77777777" w:rsidR="00093376" w:rsidRPr="00E9090E" w:rsidRDefault="00093376" w:rsidP="00093376">
      <w:pPr>
        <w:autoSpaceDE w:val="0"/>
        <w:autoSpaceDN w:val="0"/>
        <w:adjustRightInd w:val="0"/>
        <w:spacing w:after="0" w:line="240" w:lineRule="auto"/>
        <w:contextualSpacing/>
        <w:jc w:val="both"/>
        <w:rPr>
          <w:b/>
          <w:sz w:val="18"/>
          <w:szCs w:val="18"/>
        </w:rPr>
      </w:pPr>
    </w:p>
    <w:p w14:paraId="1E017EBA"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3.1. Wymagania ogólne </w:t>
      </w:r>
    </w:p>
    <w:p w14:paraId="3A676329"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B540193"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Wykonawca jest zobowiązany do używania jedynie takiego sprzętu, który nie spowoduje niekorzystnego wpływu na jakość wykonywanych robót i będzie gwarantować przeprowadzenie robót, zgodnie z zasadami określonymi w PB i ST. W przypadku braku ustaleń w wymienionych dokumentach, zasady pracy sprzętu powinny być uzgodnione i zaakceptowane przez Inspektora Nadzoru. Sprzęt należący do Wykonawcy lub wynajęty do wykonania robót musi być utrzymany w dobrym stanie technicznym i w gotowości do pracy. Wykonawca dostarczy, na żądanie, Inspektora Nadzoru kopie dokumentów potwierdzających dopuszczenie sprzętu do użytkowania, tam gdzie jest to wymagane przepisami. Jeżeli przewiduje się możliwość wariantowego użycia sprzętu przy wykonywanych robotach, Wykonawca powiadomi Inspektora Nadzoru o swoim zamiarze wyboru i uzyska jego akceptację. Wybrany sprzęt po akceptacji, nie może być później zmieniany bez zgody Inspektora Nadzoru. Jakikolwiek sprzęt, maszyny, urządzenia i narzędzia nie gwarantujące zachowania warunków technologicznych, nie zostaną przez Inspektora Nadzoru dopuszczone do robót. Wykonawca jest zobligowany do </w:t>
      </w:r>
      <w:r w:rsidRPr="00E9090E">
        <w:rPr>
          <w:sz w:val="18"/>
          <w:szCs w:val="18"/>
        </w:rPr>
        <w:lastRenderedPageBreak/>
        <w:t>skalkulowania kosztów jednorazowych sprzętu w cenie jednostkowej robót, do których ten sprzęt jest przeznaczony. Koszty transportu sprzętu nie podlegają oddzielnej zapłacie.</w:t>
      </w:r>
    </w:p>
    <w:p w14:paraId="50CD2A89"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9E5A435" w14:textId="77777777" w:rsidR="00093376" w:rsidRPr="00E9090E" w:rsidRDefault="00093376" w:rsidP="00093376">
      <w:pPr>
        <w:autoSpaceDE w:val="0"/>
        <w:autoSpaceDN w:val="0"/>
        <w:adjustRightInd w:val="0"/>
        <w:spacing w:after="0" w:line="240" w:lineRule="auto"/>
        <w:contextualSpacing/>
        <w:jc w:val="both"/>
        <w:rPr>
          <w:b/>
        </w:rPr>
      </w:pPr>
      <w:r w:rsidRPr="00E9090E">
        <w:rPr>
          <w:b/>
        </w:rPr>
        <w:t xml:space="preserve">4. TRANSPORT </w:t>
      </w:r>
    </w:p>
    <w:p w14:paraId="29D96850" w14:textId="77777777" w:rsidR="00093376" w:rsidRPr="00E9090E" w:rsidRDefault="00093376" w:rsidP="00093376">
      <w:pPr>
        <w:autoSpaceDE w:val="0"/>
        <w:autoSpaceDN w:val="0"/>
        <w:adjustRightInd w:val="0"/>
        <w:spacing w:after="0" w:line="240" w:lineRule="auto"/>
        <w:contextualSpacing/>
        <w:jc w:val="both"/>
        <w:rPr>
          <w:b/>
          <w:sz w:val="18"/>
          <w:szCs w:val="18"/>
        </w:rPr>
      </w:pPr>
    </w:p>
    <w:p w14:paraId="14837D7D"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4.1. Wymagania ogólne </w:t>
      </w:r>
    </w:p>
    <w:p w14:paraId="1371CF46"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0296003"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Ogólne wymagania dotyczące transportu podano w OST „Wymagania ogólne” pkt 3.3. 4.2. Transport materiałów Kostki układane są warstwowo na palecie, pakowane w folie i spinane taśmą stalową, co gwarantuje transport samochodami w stanie nienaruszonym. Kostki można przewozić na paletach transportowych producenta. Krawężniki betonowe mogą być przewożone dowolnymi środkami transportu. Krawężniki należy układać na środkach transportowych w pozycji pionowej z nachyleniem w kierunku jazdy. Krawężniki powinny być zabezpieczone w czasie transportu, a górna warstwa nie powinna wystawać poza ściany środka transportowego więcej niż 1/3 wysokości tej warstwy. Obrzeża betonowe mogą być przewożone dowolnymi środkami transportu. Obrzeża należy układać na środkach transportowych w pozycji pionowej z nachyleniem w kierunku jazdy. Obrzeża powinny być zabezpieczone w czasie transportu, a górna warstwa nie powinna wystawać poza ściany środka transportowego więcej niż 1/3 wysokości tej warstwy. Kruszywa można przewozić dowolnymi środkami transportu w warunkach zabezpieczających je przed zanieczyszczeniem, zmieszaniem z innymi materiałami, nadmiernym wysuszeniem i zawilgoceniem. Podczas transportu, kruszywo powinno być zabezpieczone przed wysypywaniem. </w:t>
      </w:r>
    </w:p>
    <w:p w14:paraId="1E5513A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0E0C3B7" w14:textId="77777777" w:rsidR="00093376" w:rsidRPr="00E9090E" w:rsidRDefault="00093376" w:rsidP="00093376">
      <w:pPr>
        <w:autoSpaceDE w:val="0"/>
        <w:autoSpaceDN w:val="0"/>
        <w:adjustRightInd w:val="0"/>
        <w:spacing w:after="0" w:line="240" w:lineRule="auto"/>
        <w:contextualSpacing/>
        <w:jc w:val="both"/>
        <w:rPr>
          <w:b/>
        </w:rPr>
      </w:pPr>
      <w:r w:rsidRPr="00E9090E">
        <w:rPr>
          <w:b/>
        </w:rPr>
        <w:t xml:space="preserve">5. WYKONANIE ROBÓT </w:t>
      </w:r>
    </w:p>
    <w:p w14:paraId="09C12497" w14:textId="77777777" w:rsidR="00093376" w:rsidRPr="00E9090E" w:rsidRDefault="00093376" w:rsidP="00093376">
      <w:pPr>
        <w:autoSpaceDE w:val="0"/>
        <w:autoSpaceDN w:val="0"/>
        <w:adjustRightInd w:val="0"/>
        <w:spacing w:after="0" w:line="240" w:lineRule="auto"/>
        <w:contextualSpacing/>
        <w:jc w:val="both"/>
        <w:rPr>
          <w:b/>
          <w:sz w:val="18"/>
          <w:szCs w:val="18"/>
        </w:rPr>
      </w:pPr>
    </w:p>
    <w:p w14:paraId="51A577EA"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5.1. Wymagania ogólne </w:t>
      </w:r>
    </w:p>
    <w:p w14:paraId="53F63BA6"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85B41D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Przed przystąpieniem do układania nawierzchni z kostki betonowej należy wykonać warstwy konstrukcyjne podłoża. </w:t>
      </w:r>
    </w:p>
    <w:p w14:paraId="4FFAD76F"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527ABD7"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5.2. Koryta pod nawierzchnie </w:t>
      </w:r>
    </w:p>
    <w:p w14:paraId="3DF8543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AC468AC"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Koryto wykonane w podłożu powinno być wyprofilowane zgodnie z projektowanymi spadkami podłużnymi i poprzecznymi. Wskaźnik zagęszczenia koryta nie powinien być mniejszy niż 0,97 według normalnej metody </w:t>
      </w:r>
      <w:proofErr w:type="spellStart"/>
      <w:r w:rsidRPr="00E9090E">
        <w:rPr>
          <w:sz w:val="18"/>
          <w:szCs w:val="18"/>
        </w:rPr>
        <w:t>Proctora</w:t>
      </w:r>
      <w:proofErr w:type="spellEnd"/>
      <w:r w:rsidRPr="00E9090E">
        <w:rPr>
          <w:sz w:val="18"/>
          <w:szCs w:val="18"/>
        </w:rPr>
        <w:t xml:space="preserve">. Jeżeli dokumentacja projektowa nie określa inaczej, to nawierzchnię chodnika z kostki brukowej można wykonywać bezpośrednio na podłożu z gruntu piaszczystego o WP ≥ 35 [6] w uprzednio wykonanym korycie. </w:t>
      </w:r>
    </w:p>
    <w:p w14:paraId="5BF07762"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320CFD5"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5.3. Podbudowa z kruszywa </w:t>
      </w:r>
    </w:p>
    <w:p w14:paraId="0CD1E112"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AB415FA"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Przygotowanie podłoża Podłoże pod podbudowę powinno być wyprofilowane, zagęszczone i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w:t>
      </w:r>
      <w:proofErr w:type="spellStart"/>
      <w:r w:rsidRPr="00E9090E">
        <w:rPr>
          <w:sz w:val="18"/>
          <w:szCs w:val="18"/>
        </w:rPr>
        <w:t>Is</w:t>
      </w:r>
      <w:proofErr w:type="spellEnd"/>
      <w:r w:rsidRPr="00E9090E">
        <w:rPr>
          <w:sz w:val="18"/>
          <w:szCs w:val="18"/>
        </w:rPr>
        <w:t xml:space="preserve"> ≥ 0.97. Wskaźnik zagęszczenia należy wykonać po jednym na każde 100 m2 koryta i nie mniej niż 2 na każdej działce roboczej. Do profilowania podłoża należy stosować równiarki lub roboty wykonać ręcznie. Ścięty grunt powinien być wykorzystany na uzupełnienie poboczy w inny sposób zaakceptowany przez Inżyniera. Bezpośrednio po profilowaniu podłoża należy przystąpić do jego zagęszczania . Wilgotność gruntu podłoża podczas zagęszczania powinna być równa wilgotności optymalnej z tolerancją od -20% do +10%. Podbudowa z kruszywa łamanego powinna być ułożona na podłożu zapewniającym nie przenikanie drobnych cząstek gruntu do warstwy podbudowy. Podbudowa powinna być wytyczona w sposób umożliwiający jej wykonanie zgodnie z dokumentacją projektową lub według zaleceń Inżyniera, z tolerancjami określonymi w niniejszych specyfikacjach.</w:t>
      </w:r>
    </w:p>
    <w:p w14:paraId="19BBF8A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B3E060A"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Wbudowywanie i zagęszczanie kruszywa </w:t>
      </w:r>
    </w:p>
    <w:p w14:paraId="757A8765"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8A91EC1"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Mieszanka kruszywa powinna być rozkładana w warstwie o jednakowej grubości, takiej, aby jej ostateczna grubość po zagęszczeniu była równa grubości projektowanej. Grubość pojedynczo układanej warstwy nie może przekraczać 20 cm na poszerzeniach i 15 cm na zjazdach po zagęszczeniu. Warstwa podbudowy powinna być rozłożona w sposób zapewniający osiągnięcie wymaganych spadków i rzędnych wysokościowych. Wilgotność mieszanki kruszywa podczas zagęszczania powinna odpowiadać wilgotności optymalnej, określonej według próby </w:t>
      </w:r>
      <w:proofErr w:type="spellStart"/>
      <w:r w:rsidRPr="00E9090E">
        <w:rPr>
          <w:sz w:val="18"/>
          <w:szCs w:val="18"/>
        </w:rPr>
        <w:t>Proctora</w:t>
      </w:r>
      <w:proofErr w:type="spellEnd"/>
      <w:r w:rsidRPr="00E9090E">
        <w:rPr>
          <w:sz w:val="18"/>
          <w:szCs w:val="18"/>
        </w:rPr>
        <w:t xml:space="preserve">,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podbudowy powinien odpowiadać przyjętemu poziomowi wskaźnika </w:t>
      </w:r>
      <w:r w:rsidRPr="00E9090E">
        <w:rPr>
          <w:sz w:val="18"/>
          <w:szCs w:val="18"/>
        </w:rPr>
        <w:lastRenderedPageBreak/>
        <w:t>nośności podbudowy wg tablicy 2.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 Po zagęszczeniu cały nadmiar kruszywa drobnego należy usunąć z podbudowy szczotkami tak, aby ziarna kruszywa grubego wystawały nad powierzchnię od 3 do 6 mm.</w:t>
      </w:r>
    </w:p>
    <w:p w14:paraId="0B0DD61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CD9F8B5"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Utrzymanie podbudowy </w:t>
      </w:r>
    </w:p>
    <w:p w14:paraId="412709E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1B2B337"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0F91FA7C" w14:textId="77777777" w:rsidR="00093376" w:rsidRDefault="00093376" w:rsidP="00093376">
      <w:pPr>
        <w:autoSpaceDE w:val="0"/>
        <w:autoSpaceDN w:val="0"/>
        <w:adjustRightInd w:val="0"/>
        <w:spacing w:after="0" w:line="240" w:lineRule="auto"/>
        <w:contextualSpacing/>
        <w:jc w:val="both"/>
        <w:rPr>
          <w:sz w:val="18"/>
          <w:szCs w:val="18"/>
        </w:rPr>
      </w:pPr>
    </w:p>
    <w:p w14:paraId="6E430EA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D972CCA"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5.4. Podsypka cementowo-piaskowa </w:t>
      </w:r>
    </w:p>
    <w:p w14:paraId="4B9DF35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58DF02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Grubość podsypki po zagęszczeniu powinna wynosić dla płyt ażurowych MEBA i kostki betonowej 5 cm, dla płyt chodnikowych 3 cm. Podsypka powinna być zagęszczona i wyprofilowana w stanie wilgotnym przy współczynniku wodno-cementowym 0,25÷0,35. Zawartość cementu do piasku w stosunku 1:4 </w:t>
      </w:r>
    </w:p>
    <w:p w14:paraId="3143F3C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6EC9FD8"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5.5. Krawężniki i obrzeża </w:t>
      </w:r>
    </w:p>
    <w:p w14:paraId="0EBCE6E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FF3FA8B"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Wykonanie ławy pod krawężnik </w:t>
      </w:r>
    </w:p>
    <w:p w14:paraId="4DDFAEA4" w14:textId="77777777" w:rsidR="00093376" w:rsidRPr="00E9090E" w:rsidRDefault="00093376" w:rsidP="00093376">
      <w:pPr>
        <w:autoSpaceDE w:val="0"/>
        <w:autoSpaceDN w:val="0"/>
        <w:adjustRightInd w:val="0"/>
        <w:spacing w:after="0" w:line="240" w:lineRule="auto"/>
        <w:contextualSpacing/>
        <w:jc w:val="both"/>
        <w:rPr>
          <w:sz w:val="18"/>
          <w:szCs w:val="18"/>
        </w:rPr>
      </w:pPr>
    </w:p>
    <w:p w14:paraId="193BA511"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Ławę betonową pod krawężnik najazdowy bez oporu w szalowaniu. Beton rozścielany w szalowaniu powinien być wyrównywany warstwami. Betonowanie ławy należy wykonywać zgodnie z wymaganiami PNEN: 206-1:2003/A1:2004. Co 50 m wykonanej ławy, należy wykonać szczeliny dylatacyjne wypełnione bitumiczną masą zalewową. </w:t>
      </w:r>
    </w:p>
    <w:p w14:paraId="20384EB3"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p>
    <w:p w14:paraId="2B2FF47B"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Ustawienie krawężników </w:t>
      </w:r>
    </w:p>
    <w:p w14:paraId="69C2E926"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577482B"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Na wykonanej ławie betonowej należy ustawiać krawężnik na warstwie podsypki cementowo-piaskowej (1:4) o grubości 5 cm. Szerokość spoin nie powinna przekraczać 1 cm. Szczeliny między krawężnikami należy wypełniać zaprawą cementową. Spoiny po ich wykonaniu należy pielęgnować wodą. Szczeliny krawężników przed zalaniem zaprawą należy oczyścić i zmyć wodą. Co 50 m ustawionego krawężnika należy zalewać szczeliny masą zalewową nad szczelinami dylatacyjnymi w ławach.</w:t>
      </w:r>
    </w:p>
    <w:p w14:paraId="7C18930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5CC7118"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Ustawienie obrzeży </w:t>
      </w:r>
    </w:p>
    <w:p w14:paraId="1F1B7692"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BA07223"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Obrzeża ustawiać należy na podsypce piaskowej o grubości 3 cm po zagęszczeniu Wysokość obrzeży nad nawierzchnią od strony ciągu komunikacyjnego powinny wynosić 5÷6 cm. Niweleta obrzeży powinna być zgodna z projektowaną niweletą ciągu komunikacyjnego. Tylna ściana obrzeża powinna być po ustawieniu obsypana piaskiem, żwirem lub miejscowym gruntem przepuszczalnym. Materiał, którym zostanie obsypana tylna ściana obrzeża należy ubić. Spoiny nie powinny przekraczać szerokości 1 cm. Spoiny przed zalaniem należy oczyścić i zmyć wodą. Spoiny muszą być wypełnione całkowicie na pełną głębokość. </w:t>
      </w:r>
    </w:p>
    <w:p w14:paraId="5547A445"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875D923"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5.6. Nawierzchnia z betonowej kostki brukowej, kostki kamiennej i  płyt chodnikowych</w:t>
      </w:r>
    </w:p>
    <w:p w14:paraId="1C17E70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C071D82" w14:textId="77777777" w:rsidR="00093376"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Kostkę /płyty/ układa się na uprzednio przygotowanej i zagęszczonej podsypce </w:t>
      </w:r>
      <w:proofErr w:type="spellStart"/>
      <w:r w:rsidRPr="00E9090E">
        <w:rPr>
          <w:sz w:val="18"/>
          <w:szCs w:val="18"/>
        </w:rPr>
        <w:t>cementowopiaskowej</w:t>
      </w:r>
      <w:proofErr w:type="spellEnd"/>
      <w:r w:rsidRPr="00E9090E">
        <w:rPr>
          <w:sz w:val="18"/>
          <w:szCs w:val="18"/>
        </w:rPr>
        <w:t xml:space="preserve"> w taki sposób, aby szczeliny między kostkami /płytami/ wynosiły 2÷3 mm. Po ułożeniu kostki /płyty chodnikowej/, szczeliny należy wypełnić piaskiem lub innym materiałem dostępnym na rynku ( proszek, masa w kolorze kostki) zaakceptowanymi przez Inżyniera. Następnie zamieść powierzchnię ułożonych kostek przy użyciu szczotek ręcznych lub mechanicznych i przystąpić do ubijania nawierzchni. Do ubijania stosuje się wibratory płytowe z osłoną z tworzywa sztucznego dla ochrony kostek przed uszkodzeniem i zabrudzeniem. Wibrowanie należy prowadzić od krawędzi powierzchni ubijanej w kierunku środka i jednocześnie w kierunku poprzecznym kształtek. Do zagęszczenia nawierzchni z betonowych kostek brukowych nie wolno używać walca. Po ubiciu nawierzchni należy uzupełnić szczeliny materiałem do wypełnienia i zamieść nawierzchnię. Płyty ażur należy wypełnić zgodnie z projektem żwirem lub warstwą wegetatywną.</w:t>
      </w:r>
    </w:p>
    <w:p w14:paraId="1803EAE2" w14:textId="77777777" w:rsidR="00093376" w:rsidRDefault="00093376" w:rsidP="00093376">
      <w:pPr>
        <w:autoSpaceDE w:val="0"/>
        <w:autoSpaceDN w:val="0"/>
        <w:adjustRightInd w:val="0"/>
        <w:spacing w:after="0" w:line="240" w:lineRule="auto"/>
        <w:contextualSpacing/>
        <w:jc w:val="both"/>
        <w:rPr>
          <w:sz w:val="18"/>
          <w:szCs w:val="18"/>
        </w:rPr>
      </w:pPr>
    </w:p>
    <w:p w14:paraId="69568DBB" w14:textId="77777777" w:rsidR="00093376" w:rsidRPr="00E9090E" w:rsidRDefault="00093376" w:rsidP="00093376">
      <w:pPr>
        <w:autoSpaceDE w:val="0"/>
        <w:autoSpaceDN w:val="0"/>
        <w:adjustRightInd w:val="0"/>
        <w:spacing w:after="0" w:line="240" w:lineRule="auto"/>
        <w:contextualSpacing/>
        <w:jc w:val="both"/>
        <w:rPr>
          <w:b/>
        </w:rPr>
      </w:pPr>
      <w:r w:rsidRPr="00E9090E">
        <w:rPr>
          <w:b/>
        </w:rPr>
        <w:t xml:space="preserve">6. KONTROLA JAKOŚCI ROBÓT </w:t>
      </w:r>
    </w:p>
    <w:p w14:paraId="38883087" w14:textId="77777777" w:rsidR="00093376" w:rsidRPr="00E9090E" w:rsidRDefault="00093376" w:rsidP="00093376">
      <w:pPr>
        <w:autoSpaceDE w:val="0"/>
        <w:autoSpaceDN w:val="0"/>
        <w:adjustRightInd w:val="0"/>
        <w:spacing w:after="0" w:line="240" w:lineRule="auto"/>
        <w:contextualSpacing/>
        <w:jc w:val="both"/>
        <w:rPr>
          <w:b/>
          <w:sz w:val="18"/>
          <w:szCs w:val="18"/>
        </w:rPr>
      </w:pPr>
    </w:p>
    <w:p w14:paraId="5BBA6C9B"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6.1. Wymagania ogólne </w:t>
      </w:r>
    </w:p>
    <w:p w14:paraId="19E54DAD"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CE1B7BF"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Ogólne wymagania dotyczące kontroli jakości robót podano w „Wymaganiach ogólnych” punkt 5 ogólnej specyfikacji technicznej. W czasie budowy Wykonawca powinien prowadzić systematyczne pomiary i badania kontrolne i dostarczać je </w:t>
      </w:r>
      <w:r w:rsidRPr="00E9090E">
        <w:rPr>
          <w:sz w:val="18"/>
          <w:szCs w:val="18"/>
        </w:rPr>
        <w:lastRenderedPageBreak/>
        <w:t xml:space="preserve">Inspektorowi. Pomiary i badania kontrolne Wykonawca powinien wykonać z częstotliwością gwarantującą zachowanie wymagań jakości robót, lecz nie rzadziej niż wskazano w odpowiednich punktach niniejszej specyfikacji. </w:t>
      </w:r>
    </w:p>
    <w:p w14:paraId="4A52E25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8C125A6"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6.2. Kontrola przed przystąpieniem do robót </w:t>
      </w:r>
    </w:p>
    <w:p w14:paraId="54CE448B"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8287047"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Przed przystąpieniem do wykonywania robót Wykonawca powinien sprawdzić sprawność sprzętu, środków transportu, zasoby sprowadzonych materiałów oraz inne czynniki zapewniające możliwość prowadzenia robót zgodnie z PZJ. </w:t>
      </w:r>
    </w:p>
    <w:p w14:paraId="1267F6DD"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9763010"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6.3. Kontrola w czasie wykonywania robót </w:t>
      </w:r>
    </w:p>
    <w:p w14:paraId="061E9D0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F79AB8A"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W czasie wykonywania robót Wykonawca powinien prowadzić doraźne kontrole wszystkich asortymentów robót, składających się na ogólny element. Kontrola obejmować powinna zgodność wykonywanych robót z Dokumentacją Projektową, ustaleniami zawartymi w punkcie 5 niniejszych SST - "Wykonanie robót" oraz w zakresie rodzaju badań i tolerancji wykonania robót z ustaleniami punktu 6 niniejszej SST - "Kontrola jakości robót". 6.4. Kontrola po wykonaniu robót Po wykonaniu robót należy sprawdzić: konstrukcję, równość nawierzchni, profil podłużny, profil poprzeczny, równoległość spoin, szerokość i wypełnienie spoin. </w:t>
      </w:r>
    </w:p>
    <w:p w14:paraId="59B6C338"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36C1F5F"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6.5. Przeprowadzenie badań </w:t>
      </w:r>
    </w:p>
    <w:p w14:paraId="75FC6C28"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FCE22E7"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Badania przed przystąpieniem do robót Przed przystąpieniem do robót , Wykonawca powinien sprawdzić , czy producent kostek brukowych i płyt betonowych posiada atest wyrobu . Niezależnie od posiadanego atestu, Wykonawca powinien żądać od producenta wyników bieżących badań wyrobu na ściskanie. Sprawdzenie podłoża i podbudowy Sprawdzenie podłoża i podbudowy polega na stwierdzeniu ich zgodności z dokumentacją projektową. Dopuszczalne tolerancje wynoszą dla :</w:t>
      </w:r>
    </w:p>
    <w:p w14:paraId="521DF92B" w14:textId="77777777" w:rsidR="00093376" w:rsidRPr="00E9090E" w:rsidRDefault="00093376" w:rsidP="00620CD8">
      <w:pPr>
        <w:numPr>
          <w:ilvl w:val="0"/>
          <w:numId w:val="206"/>
        </w:numPr>
        <w:autoSpaceDE w:val="0"/>
        <w:autoSpaceDN w:val="0"/>
        <w:adjustRightInd w:val="0"/>
        <w:spacing w:after="0" w:line="240" w:lineRule="auto"/>
        <w:contextualSpacing/>
        <w:jc w:val="both"/>
        <w:rPr>
          <w:sz w:val="18"/>
          <w:szCs w:val="18"/>
        </w:rPr>
      </w:pPr>
      <w:r w:rsidRPr="00E9090E">
        <w:rPr>
          <w:sz w:val="18"/>
          <w:szCs w:val="18"/>
        </w:rPr>
        <w:t>głębokości koryta ± 1 cm</w:t>
      </w:r>
    </w:p>
    <w:p w14:paraId="62ECCD32" w14:textId="77777777" w:rsidR="00093376" w:rsidRPr="00E9090E" w:rsidRDefault="00093376" w:rsidP="00620CD8">
      <w:pPr>
        <w:numPr>
          <w:ilvl w:val="0"/>
          <w:numId w:val="206"/>
        </w:numPr>
        <w:autoSpaceDE w:val="0"/>
        <w:autoSpaceDN w:val="0"/>
        <w:adjustRightInd w:val="0"/>
        <w:spacing w:after="0" w:line="240" w:lineRule="auto"/>
        <w:contextualSpacing/>
        <w:jc w:val="both"/>
        <w:rPr>
          <w:sz w:val="18"/>
          <w:szCs w:val="18"/>
        </w:rPr>
      </w:pPr>
      <w:r w:rsidRPr="00E9090E">
        <w:rPr>
          <w:sz w:val="18"/>
          <w:szCs w:val="18"/>
        </w:rPr>
        <w:t>szerokości koryta : ± 5 cm</w:t>
      </w:r>
    </w:p>
    <w:p w14:paraId="3188EA8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C9B18EF"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Sprawdzenie podsypki. </w:t>
      </w:r>
    </w:p>
    <w:p w14:paraId="1518706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59BEDE9"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Sprawdzenie podsypki w zakresie składu, grubości i wymaganych spadków polega na stwierdzeniu zgodności z Dokumentacją Projektową. </w:t>
      </w:r>
    </w:p>
    <w:p w14:paraId="2A02F816"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EF421CF"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Sprawdzenie wykonania nawierzchni </w:t>
      </w:r>
    </w:p>
    <w:p w14:paraId="06C1D66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54BA701"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Sprawdzenie prawidłowości wykonania nawierzchni z betonowych kostek brukowych i płyt betonowych polega na sprawdzeniu zgodności wykonania z dokumentacją projektową oraz wymaganiami niniejszej SST:</w:t>
      </w:r>
    </w:p>
    <w:p w14:paraId="5252ACED" w14:textId="77777777" w:rsidR="00093376" w:rsidRPr="00E9090E" w:rsidRDefault="00093376" w:rsidP="00620CD8">
      <w:pPr>
        <w:numPr>
          <w:ilvl w:val="0"/>
          <w:numId w:val="207"/>
        </w:numPr>
        <w:autoSpaceDE w:val="0"/>
        <w:autoSpaceDN w:val="0"/>
        <w:adjustRightInd w:val="0"/>
        <w:spacing w:after="0" w:line="240" w:lineRule="auto"/>
        <w:contextualSpacing/>
        <w:jc w:val="both"/>
        <w:rPr>
          <w:sz w:val="18"/>
          <w:szCs w:val="18"/>
        </w:rPr>
      </w:pPr>
      <w:r w:rsidRPr="00E9090E">
        <w:rPr>
          <w:sz w:val="18"/>
          <w:szCs w:val="18"/>
        </w:rPr>
        <w:t>pomierzenie szerokości spoin</w:t>
      </w:r>
    </w:p>
    <w:p w14:paraId="48C0D896" w14:textId="77777777" w:rsidR="00093376" w:rsidRPr="00E9090E" w:rsidRDefault="00093376" w:rsidP="00620CD8">
      <w:pPr>
        <w:numPr>
          <w:ilvl w:val="0"/>
          <w:numId w:val="207"/>
        </w:numPr>
        <w:autoSpaceDE w:val="0"/>
        <w:autoSpaceDN w:val="0"/>
        <w:adjustRightInd w:val="0"/>
        <w:spacing w:after="0" w:line="240" w:lineRule="auto"/>
        <w:contextualSpacing/>
        <w:jc w:val="both"/>
        <w:rPr>
          <w:sz w:val="18"/>
          <w:szCs w:val="18"/>
        </w:rPr>
      </w:pPr>
      <w:r w:rsidRPr="00E9090E">
        <w:rPr>
          <w:sz w:val="18"/>
          <w:szCs w:val="18"/>
        </w:rPr>
        <w:t>sprawdzenie prawidłowości wykonania spoin</w:t>
      </w:r>
    </w:p>
    <w:p w14:paraId="2941E030" w14:textId="77777777" w:rsidR="00093376" w:rsidRPr="00E9090E" w:rsidRDefault="00093376" w:rsidP="00620CD8">
      <w:pPr>
        <w:numPr>
          <w:ilvl w:val="0"/>
          <w:numId w:val="207"/>
        </w:numPr>
        <w:autoSpaceDE w:val="0"/>
        <w:autoSpaceDN w:val="0"/>
        <w:adjustRightInd w:val="0"/>
        <w:spacing w:after="0" w:line="240" w:lineRule="auto"/>
        <w:contextualSpacing/>
        <w:jc w:val="both"/>
        <w:rPr>
          <w:sz w:val="18"/>
          <w:szCs w:val="18"/>
        </w:rPr>
      </w:pPr>
      <w:r w:rsidRPr="00E9090E">
        <w:rPr>
          <w:sz w:val="18"/>
          <w:szCs w:val="18"/>
        </w:rPr>
        <w:t>sprawdzenie prawidłowości ubijania ( wibrowania)</w:t>
      </w:r>
    </w:p>
    <w:p w14:paraId="5F426847" w14:textId="77777777" w:rsidR="00093376" w:rsidRPr="00E9090E" w:rsidRDefault="00093376" w:rsidP="00620CD8">
      <w:pPr>
        <w:numPr>
          <w:ilvl w:val="0"/>
          <w:numId w:val="207"/>
        </w:numPr>
        <w:autoSpaceDE w:val="0"/>
        <w:autoSpaceDN w:val="0"/>
        <w:adjustRightInd w:val="0"/>
        <w:spacing w:after="0" w:line="240" w:lineRule="auto"/>
        <w:contextualSpacing/>
        <w:jc w:val="both"/>
        <w:rPr>
          <w:sz w:val="18"/>
          <w:szCs w:val="18"/>
        </w:rPr>
      </w:pPr>
      <w:r w:rsidRPr="00E9090E">
        <w:rPr>
          <w:sz w:val="18"/>
          <w:szCs w:val="18"/>
        </w:rPr>
        <w:t>sprawdzenie, czy przyjęty deseń (wzór) i kolor nawierzchni jest zachowany</w:t>
      </w:r>
    </w:p>
    <w:p w14:paraId="11A759A4"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C26A6FE"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Sprawdzenie równości nawierzchni </w:t>
      </w:r>
    </w:p>
    <w:p w14:paraId="51E143E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9F5CDE7"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Sprawdzenie równości nawierzchni przeprowadzać należy łatą, co najmniej raz na każdej ułożonej nawierzchni zjazdu i w punktach wątpliwych. Dopuszczalny prześwit pod łatą 4 m nie powinien przekraczać 1 cm. </w:t>
      </w:r>
    </w:p>
    <w:p w14:paraId="75E8F579"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51E2C01"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Sprawdzenie profilu podłużnego </w:t>
      </w:r>
    </w:p>
    <w:p w14:paraId="718ADE61"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7821C08"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Sprawdzenie profilu podłużnego przeprowadzać należy za pomocą niwelacji, biorąc pod uwagę punkty charakterystyczne. Odchylenia od projektowanej niwelety nawierzchni nie mogą przekraczać ±2 cm. </w:t>
      </w:r>
    </w:p>
    <w:p w14:paraId="557A5538"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12417FD"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Sprawdzenie przekroju poprzecznego </w:t>
      </w:r>
    </w:p>
    <w:p w14:paraId="70B92C29"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AE00647"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Sprawdzenie profilu poprzecznego dokonywać należy szablonem z poziomicą. Dopuszczalne odchylenia od przyjętego profilu wynoszą ± 0.3 %. </w:t>
      </w:r>
    </w:p>
    <w:p w14:paraId="4F5D7C20" w14:textId="77777777" w:rsidR="00093376" w:rsidRDefault="00093376" w:rsidP="00093376">
      <w:pPr>
        <w:autoSpaceDE w:val="0"/>
        <w:autoSpaceDN w:val="0"/>
        <w:adjustRightInd w:val="0"/>
        <w:spacing w:after="0" w:line="240" w:lineRule="auto"/>
        <w:contextualSpacing/>
        <w:jc w:val="both"/>
        <w:rPr>
          <w:sz w:val="18"/>
          <w:szCs w:val="18"/>
        </w:rPr>
      </w:pPr>
    </w:p>
    <w:p w14:paraId="506FC984" w14:textId="77777777" w:rsidR="00093376" w:rsidRDefault="00093376" w:rsidP="00093376">
      <w:pPr>
        <w:autoSpaceDE w:val="0"/>
        <w:autoSpaceDN w:val="0"/>
        <w:adjustRightInd w:val="0"/>
        <w:spacing w:after="0" w:line="240" w:lineRule="auto"/>
        <w:contextualSpacing/>
        <w:jc w:val="both"/>
        <w:rPr>
          <w:sz w:val="18"/>
          <w:szCs w:val="18"/>
        </w:rPr>
      </w:pPr>
    </w:p>
    <w:p w14:paraId="6B92AA63" w14:textId="77777777" w:rsidR="00093376" w:rsidRDefault="00093376" w:rsidP="00093376">
      <w:pPr>
        <w:autoSpaceDE w:val="0"/>
        <w:autoSpaceDN w:val="0"/>
        <w:adjustRightInd w:val="0"/>
        <w:spacing w:after="0" w:line="240" w:lineRule="auto"/>
        <w:contextualSpacing/>
        <w:jc w:val="both"/>
        <w:rPr>
          <w:sz w:val="18"/>
          <w:szCs w:val="18"/>
        </w:rPr>
      </w:pPr>
    </w:p>
    <w:p w14:paraId="749F8535" w14:textId="77777777" w:rsidR="00093376" w:rsidRDefault="00093376" w:rsidP="00093376">
      <w:pPr>
        <w:autoSpaceDE w:val="0"/>
        <w:autoSpaceDN w:val="0"/>
        <w:adjustRightInd w:val="0"/>
        <w:spacing w:after="0" w:line="240" w:lineRule="auto"/>
        <w:contextualSpacing/>
        <w:jc w:val="both"/>
        <w:rPr>
          <w:sz w:val="18"/>
          <w:szCs w:val="18"/>
        </w:rPr>
      </w:pPr>
    </w:p>
    <w:p w14:paraId="26C63C2A"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6.6. Ocena badań </w:t>
      </w:r>
    </w:p>
    <w:p w14:paraId="1DFEDF1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5C23CCB"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lastRenderedPageBreak/>
        <w:t xml:space="preserve">Nawierzchnia zostanie uznana za wykonaną, jeżeli wyniki wszystkich przeprowadzonych badań wymienionych w p. 6.5. okażą się pozytywne. </w:t>
      </w:r>
    </w:p>
    <w:p w14:paraId="17A308BF"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493486C" w14:textId="77777777" w:rsidR="00093376" w:rsidRPr="00E9090E" w:rsidRDefault="00093376" w:rsidP="00093376">
      <w:pPr>
        <w:autoSpaceDE w:val="0"/>
        <w:autoSpaceDN w:val="0"/>
        <w:adjustRightInd w:val="0"/>
        <w:spacing w:after="0" w:line="240" w:lineRule="auto"/>
        <w:contextualSpacing/>
        <w:jc w:val="both"/>
        <w:rPr>
          <w:b/>
        </w:rPr>
      </w:pPr>
      <w:r w:rsidRPr="00E9090E">
        <w:rPr>
          <w:b/>
        </w:rPr>
        <w:t xml:space="preserve">7. OBMIAR ROBÓT </w:t>
      </w:r>
    </w:p>
    <w:p w14:paraId="014E4A8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38ECB9B"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Ogólne zasady obmiaru robót podano w OST „Wymagania ogólne” pkt 6. </w:t>
      </w:r>
    </w:p>
    <w:p w14:paraId="0825BE9F"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B0E996A"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Jednostką obmiaru robót związanych z wykonaniem nawierzchni utwardzonych są:</w:t>
      </w:r>
    </w:p>
    <w:p w14:paraId="6A2049D0" w14:textId="77777777" w:rsidR="00093376" w:rsidRPr="00E9090E" w:rsidRDefault="00093376" w:rsidP="00093376">
      <w:pPr>
        <w:autoSpaceDE w:val="0"/>
        <w:autoSpaceDN w:val="0"/>
        <w:adjustRightInd w:val="0"/>
        <w:spacing w:after="0" w:line="240" w:lineRule="auto"/>
        <w:contextualSpacing/>
        <w:jc w:val="both"/>
        <w:rPr>
          <w:sz w:val="18"/>
          <w:szCs w:val="18"/>
        </w:rPr>
      </w:pPr>
    </w:p>
    <w:p w14:paraId="73BCB200" w14:textId="77777777" w:rsidR="00093376" w:rsidRPr="00E9090E" w:rsidRDefault="00093376" w:rsidP="00093376">
      <w:pPr>
        <w:numPr>
          <w:ilvl w:val="0"/>
          <w:numId w:val="13"/>
        </w:numPr>
        <w:autoSpaceDE w:val="0"/>
        <w:autoSpaceDN w:val="0"/>
        <w:adjustRightInd w:val="0"/>
        <w:spacing w:after="0" w:line="240" w:lineRule="auto"/>
        <w:contextualSpacing/>
        <w:jc w:val="both"/>
        <w:rPr>
          <w:sz w:val="18"/>
          <w:szCs w:val="18"/>
        </w:rPr>
      </w:pPr>
      <w:r w:rsidRPr="00E9090E">
        <w:rPr>
          <w:sz w:val="18"/>
          <w:szCs w:val="18"/>
        </w:rPr>
        <w:t xml:space="preserve">[m2 ] wykonania nawierzchni z kostki betonowej </w:t>
      </w:r>
    </w:p>
    <w:p w14:paraId="29058EB5" w14:textId="77777777" w:rsidR="00093376" w:rsidRPr="00E9090E" w:rsidRDefault="00093376" w:rsidP="00093376">
      <w:pPr>
        <w:numPr>
          <w:ilvl w:val="0"/>
          <w:numId w:val="13"/>
        </w:numPr>
        <w:autoSpaceDE w:val="0"/>
        <w:autoSpaceDN w:val="0"/>
        <w:adjustRightInd w:val="0"/>
        <w:spacing w:after="0" w:line="240" w:lineRule="auto"/>
        <w:contextualSpacing/>
        <w:jc w:val="both"/>
        <w:rPr>
          <w:sz w:val="18"/>
          <w:szCs w:val="18"/>
        </w:rPr>
      </w:pPr>
      <w:r w:rsidRPr="00E9090E">
        <w:rPr>
          <w:sz w:val="18"/>
          <w:szCs w:val="18"/>
        </w:rPr>
        <w:t xml:space="preserve"> [m2 ] wykonania chodnika z płyty chodnikowej</w:t>
      </w:r>
    </w:p>
    <w:p w14:paraId="55406E06" w14:textId="77777777" w:rsidR="00093376" w:rsidRPr="00E9090E" w:rsidRDefault="00093376" w:rsidP="00093376">
      <w:pPr>
        <w:numPr>
          <w:ilvl w:val="0"/>
          <w:numId w:val="13"/>
        </w:numPr>
        <w:autoSpaceDE w:val="0"/>
        <w:autoSpaceDN w:val="0"/>
        <w:adjustRightInd w:val="0"/>
        <w:spacing w:after="0" w:line="240" w:lineRule="auto"/>
        <w:contextualSpacing/>
        <w:jc w:val="both"/>
        <w:rPr>
          <w:sz w:val="18"/>
          <w:szCs w:val="18"/>
        </w:rPr>
      </w:pPr>
      <w:r w:rsidRPr="00E9090E">
        <w:rPr>
          <w:sz w:val="18"/>
          <w:szCs w:val="18"/>
        </w:rPr>
        <w:t xml:space="preserve"> [m] wykonania krawężników i obrzeży</w:t>
      </w:r>
    </w:p>
    <w:p w14:paraId="23C9C5D5" w14:textId="77777777" w:rsidR="00093376" w:rsidRPr="00E9090E" w:rsidRDefault="00093376" w:rsidP="00093376">
      <w:pPr>
        <w:autoSpaceDE w:val="0"/>
        <w:autoSpaceDN w:val="0"/>
        <w:adjustRightInd w:val="0"/>
        <w:spacing w:after="0" w:line="240" w:lineRule="auto"/>
        <w:contextualSpacing/>
        <w:jc w:val="both"/>
        <w:rPr>
          <w:sz w:val="18"/>
          <w:szCs w:val="18"/>
        </w:rPr>
      </w:pPr>
    </w:p>
    <w:p w14:paraId="0EB73434" w14:textId="77777777" w:rsidR="00093376" w:rsidRPr="00E9090E" w:rsidRDefault="00093376" w:rsidP="00093376">
      <w:pPr>
        <w:autoSpaceDE w:val="0"/>
        <w:autoSpaceDN w:val="0"/>
        <w:adjustRightInd w:val="0"/>
        <w:spacing w:after="0" w:line="240" w:lineRule="auto"/>
        <w:contextualSpacing/>
        <w:jc w:val="both"/>
        <w:rPr>
          <w:b/>
          <w:szCs w:val="18"/>
        </w:rPr>
      </w:pPr>
      <w:r w:rsidRPr="00E9090E">
        <w:rPr>
          <w:b/>
          <w:szCs w:val="18"/>
        </w:rPr>
        <w:t xml:space="preserve">8. ODBIÓR ROBÓT </w:t>
      </w:r>
    </w:p>
    <w:p w14:paraId="255A6EBB" w14:textId="77777777" w:rsidR="00093376" w:rsidRPr="00E9090E" w:rsidRDefault="00093376" w:rsidP="00093376">
      <w:pPr>
        <w:autoSpaceDE w:val="0"/>
        <w:autoSpaceDN w:val="0"/>
        <w:adjustRightInd w:val="0"/>
        <w:spacing w:after="0" w:line="240" w:lineRule="auto"/>
        <w:contextualSpacing/>
        <w:jc w:val="both"/>
        <w:rPr>
          <w:b/>
          <w:sz w:val="18"/>
          <w:szCs w:val="18"/>
        </w:rPr>
      </w:pPr>
    </w:p>
    <w:p w14:paraId="1956CC7C"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8.1. Ogólne zasady odbioru podkładów. </w:t>
      </w:r>
    </w:p>
    <w:p w14:paraId="31EF6EA4" w14:textId="77777777" w:rsidR="00093376" w:rsidRPr="00E9090E" w:rsidRDefault="00093376" w:rsidP="00093376">
      <w:pPr>
        <w:autoSpaceDE w:val="0"/>
        <w:autoSpaceDN w:val="0"/>
        <w:adjustRightInd w:val="0"/>
        <w:spacing w:after="0" w:line="240" w:lineRule="auto"/>
        <w:contextualSpacing/>
        <w:jc w:val="both"/>
        <w:rPr>
          <w:sz w:val="18"/>
          <w:szCs w:val="18"/>
        </w:rPr>
      </w:pPr>
    </w:p>
    <w:p w14:paraId="497448E4"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Ogólne zasady odbioru robót podano w OST „Wymagania ogólne” pkt 7. Sprawdzeniu i odbiorowi podlegają: </w:t>
      </w:r>
    </w:p>
    <w:p w14:paraId="0D1D3F54" w14:textId="77777777" w:rsidR="00093376" w:rsidRPr="00E9090E" w:rsidRDefault="00093376" w:rsidP="00093376">
      <w:pPr>
        <w:numPr>
          <w:ilvl w:val="0"/>
          <w:numId w:val="14"/>
        </w:numPr>
        <w:autoSpaceDE w:val="0"/>
        <w:autoSpaceDN w:val="0"/>
        <w:adjustRightInd w:val="0"/>
        <w:spacing w:after="0" w:line="240" w:lineRule="auto"/>
        <w:contextualSpacing/>
        <w:jc w:val="both"/>
        <w:rPr>
          <w:sz w:val="18"/>
          <w:szCs w:val="18"/>
        </w:rPr>
      </w:pPr>
      <w:r w:rsidRPr="00E9090E">
        <w:rPr>
          <w:sz w:val="18"/>
          <w:szCs w:val="18"/>
        </w:rPr>
        <w:t>sprawdzenie podsypki polega na stwierdzeniu jej zgodności z dokumentacją</w:t>
      </w:r>
    </w:p>
    <w:p w14:paraId="36132D97" w14:textId="77777777" w:rsidR="00093376" w:rsidRPr="00E9090E" w:rsidRDefault="00093376" w:rsidP="00093376">
      <w:pPr>
        <w:numPr>
          <w:ilvl w:val="0"/>
          <w:numId w:val="14"/>
        </w:numPr>
        <w:autoSpaceDE w:val="0"/>
        <w:autoSpaceDN w:val="0"/>
        <w:adjustRightInd w:val="0"/>
        <w:spacing w:after="0" w:line="240" w:lineRule="auto"/>
        <w:contextualSpacing/>
        <w:jc w:val="both"/>
        <w:rPr>
          <w:sz w:val="18"/>
          <w:szCs w:val="18"/>
        </w:rPr>
      </w:pPr>
      <w:r w:rsidRPr="00E9090E">
        <w:rPr>
          <w:sz w:val="18"/>
          <w:szCs w:val="18"/>
        </w:rPr>
        <w:t>sprawdzenie szerokości oraz powiązania spoin</w:t>
      </w:r>
    </w:p>
    <w:p w14:paraId="18C8DCEA" w14:textId="77777777" w:rsidR="00093376" w:rsidRPr="00E9090E" w:rsidRDefault="00093376" w:rsidP="00093376">
      <w:pPr>
        <w:numPr>
          <w:ilvl w:val="0"/>
          <w:numId w:val="14"/>
        </w:numPr>
        <w:autoSpaceDE w:val="0"/>
        <w:autoSpaceDN w:val="0"/>
        <w:adjustRightInd w:val="0"/>
        <w:spacing w:after="0" w:line="240" w:lineRule="auto"/>
        <w:contextualSpacing/>
        <w:jc w:val="both"/>
        <w:rPr>
          <w:sz w:val="18"/>
          <w:szCs w:val="18"/>
        </w:rPr>
      </w:pPr>
      <w:r w:rsidRPr="00E9090E">
        <w:rPr>
          <w:sz w:val="18"/>
          <w:szCs w:val="18"/>
        </w:rPr>
        <w:t>zbadanie rodzaju i gatunku użytych materiałów</w:t>
      </w:r>
    </w:p>
    <w:p w14:paraId="6CCFB56D"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Jeżeli wszystkie czynności odbioru robót dały wyniki pozytywne, wykonane roboty należy uznać za zgodne ze SST. </w:t>
      </w:r>
    </w:p>
    <w:p w14:paraId="77700E2E"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0DCF705" w14:textId="77777777" w:rsidR="00093376" w:rsidRPr="00E9090E" w:rsidRDefault="00093376" w:rsidP="00093376">
      <w:pPr>
        <w:autoSpaceDE w:val="0"/>
        <w:autoSpaceDN w:val="0"/>
        <w:adjustRightInd w:val="0"/>
        <w:spacing w:after="0" w:line="240" w:lineRule="auto"/>
        <w:contextualSpacing/>
        <w:jc w:val="both"/>
        <w:rPr>
          <w:b/>
          <w:sz w:val="18"/>
          <w:szCs w:val="18"/>
        </w:rPr>
      </w:pPr>
      <w:r w:rsidRPr="00E9090E">
        <w:rPr>
          <w:b/>
          <w:sz w:val="18"/>
          <w:szCs w:val="18"/>
        </w:rPr>
        <w:t xml:space="preserve">8.2. Odbiór robót zanikających i ulegających zakryciu </w:t>
      </w:r>
    </w:p>
    <w:p w14:paraId="57FD3B7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28DFAE29"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Odbiorowi robót zanikających i ulegających zakryciu podlegają: </w:t>
      </w:r>
    </w:p>
    <w:p w14:paraId="28291185" w14:textId="77777777" w:rsidR="00093376" w:rsidRPr="00E9090E" w:rsidRDefault="00093376" w:rsidP="00620CD8">
      <w:pPr>
        <w:numPr>
          <w:ilvl w:val="0"/>
          <w:numId w:val="208"/>
        </w:numPr>
        <w:autoSpaceDE w:val="0"/>
        <w:autoSpaceDN w:val="0"/>
        <w:adjustRightInd w:val="0"/>
        <w:spacing w:after="0" w:line="240" w:lineRule="auto"/>
        <w:contextualSpacing/>
        <w:jc w:val="both"/>
        <w:rPr>
          <w:sz w:val="18"/>
          <w:szCs w:val="18"/>
        </w:rPr>
      </w:pPr>
      <w:r w:rsidRPr="00E9090E">
        <w:rPr>
          <w:sz w:val="18"/>
          <w:szCs w:val="18"/>
        </w:rPr>
        <w:t>przygotowanie podłoża</w:t>
      </w:r>
    </w:p>
    <w:p w14:paraId="4A91DEC0" w14:textId="77777777" w:rsidR="00093376" w:rsidRPr="00E9090E" w:rsidRDefault="00093376" w:rsidP="00620CD8">
      <w:pPr>
        <w:numPr>
          <w:ilvl w:val="0"/>
          <w:numId w:val="208"/>
        </w:numPr>
        <w:autoSpaceDE w:val="0"/>
        <w:autoSpaceDN w:val="0"/>
        <w:adjustRightInd w:val="0"/>
        <w:spacing w:after="0" w:line="240" w:lineRule="auto"/>
        <w:contextualSpacing/>
        <w:jc w:val="both"/>
        <w:rPr>
          <w:sz w:val="18"/>
          <w:szCs w:val="18"/>
        </w:rPr>
      </w:pPr>
      <w:r w:rsidRPr="00E9090E">
        <w:rPr>
          <w:sz w:val="18"/>
          <w:szCs w:val="18"/>
        </w:rPr>
        <w:t>ewentualnie wykonanie podbudowy</w:t>
      </w:r>
    </w:p>
    <w:p w14:paraId="591B57DF" w14:textId="77777777" w:rsidR="00093376" w:rsidRPr="00E9090E" w:rsidRDefault="00093376" w:rsidP="00620CD8">
      <w:pPr>
        <w:numPr>
          <w:ilvl w:val="0"/>
          <w:numId w:val="208"/>
        </w:numPr>
        <w:autoSpaceDE w:val="0"/>
        <w:autoSpaceDN w:val="0"/>
        <w:adjustRightInd w:val="0"/>
        <w:spacing w:after="0" w:line="240" w:lineRule="auto"/>
        <w:contextualSpacing/>
        <w:jc w:val="both"/>
        <w:rPr>
          <w:sz w:val="18"/>
          <w:szCs w:val="18"/>
        </w:rPr>
      </w:pPr>
      <w:r w:rsidRPr="00E9090E">
        <w:rPr>
          <w:sz w:val="18"/>
          <w:szCs w:val="18"/>
        </w:rPr>
        <w:t xml:space="preserve">wykonanie podsypki </w:t>
      </w:r>
    </w:p>
    <w:p w14:paraId="0906E3FA" w14:textId="77777777" w:rsidR="00093376" w:rsidRPr="00E9090E" w:rsidRDefault="00093376" w:rsidP="00093376">
      <w:pPr>
        <w:autoSpaceDE w:val="0"/>
        <w:autoSpaceDN w:val="0"/>
        <w:adjustRightInd w:val="0"/>
        <w:spacing w:after="0" w:line="240" w:lineRule="auto"/>
        <w:contextualSpacing/>
        <w:jc w:val="both"/>
        <w:rPr>
          <w:sz w:val="18"/>
          <w:szCs w:val="18"/>
        </w:rPr>
      </w:pPr>
    </w:p>
    <w:p w14:paraId="686498C1" w14:textId="77777777" w:rsidR="00093376" w:rsidRPr="00E9090E" w:rsidRDefault="00093376" w:rsidP="00093376">
      <w:pPr>
        <w:autoSpaceDE w:val="0"/>
        <w:autoSpaceDN w:val="0"/>
        <w:adjustRightInd w:val="0"/>
        <w:spacing w:after="0" w:line="240" w:lineRule="auto"/>
        <w:contextualSpacing/>
        <w:jc w:val="both"/>
        <w:rPr>
          <w:b/>
          <w:szCs w:val="18"/>
        </w:rPr>
      </w:pPr>
      <w:r w:rsidRPr="00E9090E">
        <w:rPr>
          <w:b/>
          <w:szCs w:val="18"/>
        </w:rPr>
        <w:t xml:space="preserve">9. PODSTAWA PŁATNOŚCI </w:t>
      </w:r>
    </w:p>
    <w:p w14:paraId="76450105"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0452602" w14:textId="77777777" w:rsidR="00093376" w:rsidRPr="00E9090E" w:rsidRDefault="00093376" w:rsidP="00093376">
      <w:pPr>
        <w:autoSpaceDE w:val="0"/>
        <w:autoSpaceDN w:val="0"/>
        <w:adjustRightInd w:val="0"/>
        <w:spacing w:after="0" w:line="240" w:lineRule="auto"/>
        <w:contextualSpacing/>
        <w:jc w:val="both"/>
        <w:rPr>
          <w:sz w:val="18"/>
          <w:szCs w:val="18"/>
        </w:rPr>
      </w:pPr>
      <w:r w:rsidRPr="00E9090E">
        <w:rPr>
          <w:sz w:val="18"/>
          <w:szCs w:val="18"/>
        </w:rPr>
        <w:t xml:space="preserve">Ogólne ustalenia dotyczące podstawy płatności podano w OST „Wymagania ogólne” pkt 8 </w:t>
      </w:r>
    </w:p>
    <w:p w14:paraId="07D00B0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5344898D"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Cena jednostkowa ułożenia 1 metra kwadratowego [m2] nawierzchni z kostki betonowej obejmuje:</w:t>
      </w:r>
    </w:p>
    <w:p w14:paraId="075DB6ED"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p>
    <w:p w14:paraId="313F4743"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przygotowanie stanowiska roboczego</w:t>
      </w:r>
    </w:p>
    <w:p w14:paraId="639DB2C6"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dostarczenie materiałów, narzędzi i sprzętu</w:t>
      </w:r>
    </w:p>
    <w:p w14:paraId="33E0432D"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wykonanie podbudowy</w:t>
      </w:r>
    </w:p>
    <w:p w14:paraId="3D7DE8BE"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wykonanie nawierzchni z kostki betonowej</w:t>
      </w:r>
    </w:p>
    <w:p w14:paraId="2256A13C"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uporządkowanie miejsca wykonywania robót</w:t>
      </w:r>
    </w:p>
    <w:p w14:paraId="707436F6"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usunięcie pozostałości , resztek i odpadów materiałów</w:t>
      </w:r>
    </w:p>
    <w:p w14:paraId="356D761A"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likwidacje stanowiska roboczego</w:t>
      </w:r>
    </w:p>
    <w:p w14:paraId="43588B4D" w14:textId="77777777" w:rsidR="00093376" w:rsidRPr="00E9090E" w:rsidRDefault="00093376" w:rsidP="00093376">
      <w:pPr>
        <w:numPr>
          <w:ilvl w:val="0"/>
          <w:numId w:val="15"/>
        </w:numPr>
        <w:autoSpaceDE w:val="0"/>
        <w:autoSpaceDN w:val="0"/>
        <w:adjustRightInd w:val="0"/>
        <w:spacing w:after="0" w:line="240" w:lineRule="auto"/>
        <w:contextualSpacing/>
        <w:jc w:val="both"/>
        <w:rPr>
          <w:sz w:val="18"/>
          <w:szCs w:val="18"/>
        </w:rPr>
      </w:pPr>
      <w:r w:rsidRPr="00E9090E">
        <w:rPr>
          <w:sz w:val="18"/>
          <w:szCs w:val="18"/>
        </w:rPr>
        <w:t xml:space="preserve">utylizację opakowań i resztek materiałów zgodnie ze wskazaniami ich producentów </w:t>
      </w:r>
    </w:p>
    <w:p w14:paraId="36E4EA3B" w14:textId="77777777" w:rsidR="00093376" w:rsidRPr="00E9090E" w:rsidRDefault="00093376" w:rsidP="00093376">
      <w:pPr>
        <w:autoSpaceDE w:val="0"/>
        <w:autoSpaceDN w:val="0"/>
        <w:adjustRightInd w:val="0"/>
        <w:spacing w:after="0" w:line="240" w:lineRule="auto"/>
        <w:ind w:left="720"/>
        <w:contextualSpacing/>
        <w:jc w:val="both"/>
        <w:rPr>
          <w:sz w:val="18"/>
          <w:szCs w:val="18"/>
        </w:rPr>
      </w:pPr>
    </w:p>
    <w:p w14:paraId="06FAAA6F" w14:textId="77777777" w:rsidR="00093376" w:rsidRPr="00E9090E" w:rsidRDefault="00093376" w:rsidP="00093376">
      <w:pPr>
        <w:autoSpaceDE w:val="0"/>
        <w:autoSpaceDN w:val="0"/>
        <w:adjustRightInd w:val="0"/>
        <w:spacing w:after="0" w:line="240" w:lineRule="auto"/>
        <w:contextualSpacing/>
        <w:jc w:val="both"/>
        <w:rPr>
          <w:b/>
          <w:sz w:val="18"/>
          <w:szCs w:val="18"/>
          <w:u w:val="single"/>
        </w:rPr>
      </w:pPr>
      <w:r w:rsidRPr="00E9090E">
        <w:rPr>
          <w:b/>
          <w:sz w:val="18"/>
          <w:szCs w:val="18"/>
          <w:u w:val="single"/>
        </w:rPr>
        <w:t xml:space="preserve">Cena jednostkowa wykonania 1 metra [m] krawężników i obrzeży: </w:t>
      </w:r>
    </w:p>
    <w:p w14:paraId="5969255C" w14:textId="77777777" w:rsidR="00093376" w:rsidRPr="00E9090E" w:rsidRDefault="00093376" w:rsidP="00093376">
      <w:pPr>
        <w:autoSpaceDE w:val="0"/>
        <w:autoSpaceDN w:val="0"/>
        <w:adjustRightInd w:val="0"/>
        <w:spacing w:after="0" w:line="240" w:lineRule="auto"/>
        <w:contextualSpacing/>
        <w:jc w:val="both"/>
        <w:rPr>
          <w:sz w:val="18"/>
          <w:szCs w:val="18"/>
        </w:rPr>
      </w:pPr>
    </w:p>
    <w:p w14:paraId="31CB2DBD"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przygotowanie stanowiska roboczego</w:t>
      </w:r>
    </w:p>
    <w:p w14:paraId="5AA6740A"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dostarczenie materiałów, narzędzi i sprzętu</w:t>
      </w:r>
    </w:p>
    <w:p w14:paraId="3EBE8F4E"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wykonanie ław betonowych pod krawężniki i obrzeża</w:t>
      </w:r>
    </w:p>
    <w:p w14:paraId="2F8C7DDA"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ułożenie krawężników betonowych</w:t>
      </w:r>
    </w:p>
    <w:p w14:paraId="3BC4D7DB"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ułożenie obrzeży betonowych</w:t>
      </w:r>
    </w:p>
    <w:p w14:paraId="0999C73A"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uporządkowanie miejsca wykonywania robót</w:t>
      </w:r>
    </w:p>
    <w:p w14:paraId="6B7CA74D"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usunięcie pozostałości , resztek i odpadów materiałów</w:t>
      </w:r>
    </w:p>
    <w:p w14:paraId="282B2DC2"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likwidacje stanowiska roboczego</w:t>
      </w:r>
    </w:p>
    <w:p w14:paraId="1B873DD3" w14:textId="77777777" w:rsidR="00093376" w:rsidRPr="00E9090E" w:rsidRDefault="00093376" w:rsidP="00093376">
      <w:pPr>
        <w:numPr>
          <w:ilvl w:val="0"/>
          <w:numId w:val="16"/>
        </w:numPr>
        <w:autoSpaceDE w:val="0"/>
        <w:autoSpaceDN w:val="0"/>
        <w:adjustRightInd w:val="0"/>
        <w:spacing w:after="0" w:line="240" w:lineRule="auto"/>
        <w:contextualSpacing/>
        <w:jc w:val="both"/>
        <w:rPr>
          <w:sz w:val="18"/>
          <w:szCs w:val="18"/>
        </w:rPr>
      </w:pPr>
      <w:r w:rsidRPr="00E9090E">
        <w:rPr>
          <w:sz w:val="18"/>
          <w:szCs w:val="18"/>
        </w:rPr>
        <w:t>utylizację opakowań i resztek materiałów zgodnie ze wskazaniami ich producentów</w:t>
      </w:r>
    </w:p>
    <w:p w14:paraId="2E5B9308" w14:textId="77777777" w:rsidR="00093376" w:rsidRDefault="00093376" w:rsidP="00093376">
      <w:pPr>
        <w:autoSpaceDE w:val="0"/>
        <w:autoSpaceDN w:val="0"/>
        <w:adjustRightInd w:val="0"/>
        <w:spacing w:after="0" w:line="240" w:lineRule="auto"/>
        <w:ind w:left="720"/>
        <w:contextualSpacing/>
        <w:jc w:val="both"/>
        <w:rPr>
          <w:sz w:val="18"/>
          <w:szCs w:val="18"/>
        </w:rPr>
      </w:pPr>
    </w:p>
    <w:p w14:paraId="0A246969" w14:textId="77777777" w:rsidR="00093376" w:rsidRDefault="00093376" w:rsidP="00093376">
      <w:pPr>
        <w:autoSpaceDE w:val="0"/>
        <w:autoSpaceDN w:val="0"/>
        <w:adjustRightInd w:val="0"/>
        <w:spacing w:after="0" w:line="240" w:lineRule="auto"/>
        <w:ind w:left="720"/>
        <w:contextualSpacing/>
        <w:jc w:val="both"/>
        <w:rPr>
          <w:sz w:val="18"/>
          <w:szCs w:val="18"/>
        </w:rPr>
      </w:pPr>
    </w:p>
    <w:p w14:paraId="31EC89E8" w14:textId="77777777" w:rsidR="00093376" w:rsidRPr="00E9090E" w:rsidRDefault="00093376" w:rsidP="00093376">
      <w:pPr>
        <w:autoSpaceDE w:val="0"/>
        <w:autoSpaceDN w:val="0"/>
        <w:adjustRightInd w:val="0"/>
        <w:spacing w:after="0" w:line="240" w:lineRule="auto"/>
        <w:ind w:left="720"/>
        <w:contextualSpacing/>
        <w:jc w:val="both"/>
        <w:rPr>
          <w:sz w:val="18"/>
          <w:szCs w:val="18"/>
        </w:rPr>
      </w:pPr>
    </w:p>
    <w:p w14:paraId="5A735BED" w14:textId="77777777" w:rsidR="00093376" w:rsidRPr="00E9090E" w:rsidRDefault="00093376" w:rsidP="00093376">
      <w:pPr>
        <w:autoSpaceDE w:val="0"/>
        <w:autoSpaceDN w:val="0"/>
        <w:adjustRightInd w:val="0"/>
        <w:spacing w:after="0" w:line="240" w:lineRule="auto"/>
        <w:jc w:val="both"/>
        <w:rPr>
          <w:b/>
          <w:szCs w:val="18"/>
        </w:rPr>
      </w:pPr>
      <w:r w:rsidRPr="00E9090E">
        <w:rPr>
          <w:b/>
          <w:szCs w:val="18"/>
        </w:rPr>
        <w:t xml:space="preserve">10.PRZEPISY ZWIĄZANE </w:t>
      </w:r>
    </w:p>
    <w:p w14:paraId="169A7A5A" w14:textId="77777777" w:rsidR="00093376" w:rsidRPr="00E9090E" w:rsidRDefault="00093376" w:rsidP="00093376">
      <w:pPr>
        <w:autoSpaceDE w:val="0"/>
        <w:autoSpaceDN w:val="0"/>
        <w:adjustRightInd w:val="0"/>
        <w:spacing w:after="0" w:line="240" w:lineRule="auto"/>
        <w:jc w:val="both"/>
        <w:rPr>
          <w:sz w:val="18"/>
          <w:szCs w:val="18"/>
        </w:rPr>
      </w:pPr>
    </w:p>
    <w:p w14:paraId="3F548DB6"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PN-B-06050:1999 Geotechnika - Roboty ziemne - Wymagania ogólne</w:t>
      </w:r>
    </w:p>
    <w:p w14:paraId="29CD4FBE"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PN-EN 1340:2004 Krawężniki betonowe - Wymagania i metody badań</w:t>
      </w:r>
    </w:p>
    <w:p w14:paraId="4478F095"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PN-EN 1340:2004/AC:2007 Krawężniki betonowe - Wymagania i metody badań</w:t>
      </w:r>
    </w:p>
    <w:p w14:paraId="6EB265AF"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PN-S-96014:1997 Drogi samochodowe i lotniskowe - Podbudowa z betonu cementowego pod nawierzchnię ulepszoną -- Wymagania i badania</w:t>
      </w:r>
    </w:p>
    <w:p w14:paraId="4CF3D772"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 xml:space="preserve">PN-S-96012:1997 Drogi samochodowe - Podbudowa i ulepszone podłoże z gruntu stabilizowanego cementem </w:t>
      </w:r>
    </w:p>
    <w:p w14:paraId="419D0768"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 xml:space="preserve">PN-S-96013:1997 Drogi samochodowe - Podbudowa z chudego betonu - Wymagania i badania </w:t>
      </w:r>
    </w:p>
    <w:p w14:paraId="4031F633"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 xml:space="preserve">PN-EN 12620+A1:2010 Kruszywa do betonu </w:t>
      </w:r>
    </w:p>
    <w:p w14:paraId="57BEDF10"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 xml:space="preserve">PN-EN 13043:2004 Kruszywa do mieszanek bitumicznych i powierzchniowych utrwaleń stosowanych na drogach, lotniskach i innych powierzchniach przeznaczonych do ruchu </w:t>
      </w:r>
    </w:p>
    <w:p w14:paraId="50804F2A"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 xml:space="preserve">PN-EN 13043:2004/AC:2004 Kruszywa do mieszanek bitumicznych i powierzchniowych utrwaleń stosowanych na drogach, lotniskach i innych powierzchniach przeznaczonych do ruchu </w:t>
      </w:r>
    </w:p>
    <w:p w14:paraId="6569DCBE" w14:textId="77777777" w:rsidR="00093376" w:rsidRPr="00E9090E" w:rsidRDefault="00093376" w:rsidP="00620CD8">
      <w:pPr>
        <w:numPr>
          <w:ilvl w:val="0"/>
          <w:numId w:val="209"/>
        </w:numPr>
        <w:autoSpaceDE w:val="0"/>
        <w:autoSpaceDN w:val="0"/>
        <w:adjustRightInd w:val="0"/>
        <w:spacing w:after="0" w:line="240" w:lineRule="auto"/>
        <w:contextualSpacing/>
        <w:jc w:val="both"/>
        <w:rPr>
          <w:sz w:val="18"/>
          <w:szCs w:val="18"/>
        </w:rPr>
      </w:pPr>
      <w:r w:rsidRPr="00E9090E">
        <w:rPr>
          <w:sz w:val="18"/>
          <w:szCs w:val="18"/>
        </w:rPr>
        <w:t xml:space="preserve">PN-EN 13043:2004 Kruszywa do mieszanek bitumicznych i powierzchniowych utrwaleń stosowanych na drogach, lotniskach i innych powierzchniach przeznaczonych do ruchu </w:t>
      </w:r>
    </w:p>
    <w:p w14:paraId="294640BD" w14:textId="77777777" w:rsidR="00093376" w:rsidRDefault="00093376" w:rsidP="00093376">
      <w:pPr>
        <w:autoSpaceDE w:val="0"/>
        <w:autoSpaceDN w:val="0"/>
        <w:adjustRightInd w:val="0"/>
        <w:spacing w:after="0" w:line="240" w:lineRule="auto"/>
        <w:ind w:left="720"/>
        <w:contextualSpacing/>
        <w:jc w:val="both"/>
        <w:rPr>
          <w:sz w:val="18"/>
          <w:szCs w:val="18"/>
        </w:rPr>
      </w:pPr>
    </w:p>
    <w:p w14:paraId="072E52BA" w14:textId="77777777" w:rsidR="00093376" w:rsidRDefault="00093376" w:rsidP="00093376">
      <w:pPr>
        <w:autoSpaceDE w:val="0"/>
        <w:autoSpaceDN w:val="0"/>
        <w:adjustRightInd w:val="0"/>
        <w:spacing w:after="0" w:line="240" w:lineRule="auto"/>
        <w:ind w:left="720"/>
        <w:contextualSpacing/>
        <w:jc w:val="both"/>
        <w:rPr>
          <w:sz w:val="18"/>
          <w:szCs w:val="18"/>
        </w:rPr>
      </w:pPr>
    </w:p>
    <w:p w14:paraId="172868AA" w14:textId="77777777" w:rsidR="00093376" w:rsidRDefault="00093376" w:rsidP="00093376">
      <w:pPr>
        <w:autoSpaceDE w:val="0"/>
        <w:autoSpaceDN w:val="0"/>
        <w:adjustRightInd w:val="0"/>
        <w:spacing w:after="0" w:line="240" w:lineRule="auto"/>
        <w:ind w:left="720"/>
        <w:contextualSpacing/>
        <w:jc w:val="both"/>
        <w:rPr>
          <w:sz w:val="18"/>
          <w:szCs w:val="18"/>
        </w:rPr>
      </w:pPr>
    </w:p>
    <w:p w14:paraId="0443F2FD" w14:textId="77777777" w:rsidR="00093376" w:rsidRDefault="00093376" w:rsidP="00093376">
      <w:pPr>
        <w:autoSpaceDE w:val="0"/>
        <w:autoSpaceDN w:val="0"/>
        <w:adjustRightInd w:val="0"/>
        <w:spacing w:after="0" w:line="240" w:lineRule="auto"/>
        <w:ind w:left="720"/>
        <w:contextualSpacing/>
        <w:jc w:val="both"/>
        <w:rPr>
          <w:sz w:val="18"/>
          <w:szCs w:val="18"/>
        </w:rPr>
      </w:pPr>
    </w:p>
    <w:p w14:paraId="3DCD9459" w14:textId="77777777" w:rsidR="00093376" w:rsidRDefault="00093376" w:rsidP="00093376">
      <w:pPr>
        <w:autoSpaceDE w:val="0"/>
        <w:autoSpaceDN w:val="0"/>
        <w:adjustRightInd w:val="0"/>
        <w:spacing w:after="0" w:line="240" w:lineRule="auto"/>
        <w:ind w:left="720"/>
        <w:contextualSpacing/>
        <w:jc w:val="both"/>
        <w:rPr>
          <w:sz w:val="18"/>
          <w:szCs w:val="18"/>
        </w:rPr>
      </w:pPr>
    </w:p>
    <w:p w14:paraId="12C0FC44" w14:textId="77777777" w:rsidR="00093376" w:rsidRPr="008E5953" w:rsidRDefault="00093376" w:rsidP="00093376">
      <w:pPr>
        <w:autoSpaceDE w:val="0"/>
        <w:autoSpaceDN w:val="0"/>
        <w:adjustRightInd w:val="0"/>
        <w:spacing w:after="0" w:line="240" w:lineRule="auto"/>
        <w:ind w:left="720"/>
        <w:contextualSpacing/>
        <w:jc w:val="both"/>
        <w:rPr>
          <w:sz w:val="18"/>
          <w:szCs w:val="18"/>
        </w:rPr>
      </w:pPr>
    </w:p>
    <w:p w14:paraId="109A7FB1" w14:textId="77777777" w:rsidR="00093376" w:rsidRPr="008E5953" w:rsidRDefault="00093376" w:rsidP="00093376">
      <w:pPr>
        <w:autoSpaceDE w:val="0"/>
        <w:autoSpaceDN w:val="0"/>
        <w:adjustRightInd w:val="0"/>
        <w:spacing w:after="0" w:line="240" w:lineRule="auto"/>
        <w:ind w:left="720"/>
        <w:contextualSpacing/>
        <w:jc w:val="both"/>
        <w:rPr>
          <w:sz w:val="18"/>
          <w:szCs w:val="18"/>
        </w:rPr>
      </w:pPr>
    </w:p>
    <w:p w14:paraId="12216B9E" w14:textId="77777777" w:rsidR="00093376" w:rsidRPr="008E5953" w:rsidRDefault="00093376" w:rsidP="00093376">
      <w:pPr>
        <w:autoSpaceDE w:val="0"/>
        <w:autoSpaceDN w:val="0"/>
        <w:adjustRightInd w:val="0"/>
        <w:spacing w:after="0" w:line="240" w:lineRule="auto"/>
        <w:ind w:left="720"/>
        <w:contextualSpacing/>
        <w:jc w:val="both"/>
        <w:rPr>
          <w:sz w:val="18"/>
          <w:szCs w:val="18"/>
        </w:rPr>
      </w:pPr>
    </w:p>
    <w:p w14:paraId="272A365C" w14:textId="77777777" w:rsidR="00093376" w:rsidRPr="00AE31ED" w:rsidRDefault="00093376" w:rsidP="00093376">
      <w:pPr>
        <w:autoSpaceDE w:val="0"/>
        <w:autoSpaceDN w:val="0"/>
        <w:adjustRightInd w:val="0"/>
        <w:spacing w:after="0" w:line="240" w:lineRule="auto"/>
        <w:ind w:left="720"/>
        <w:contextualSpacing/>
        <w:jc w:val="both"/>
        <w:rPr>
          <w:sz w:val="18"/>
          <w:szCs w:val="18"/>
        </w:rPr>
      </w:pPr>
    </w:p>
    <w:p w14:paraId="19743679" w14:textId="77777777" w:rsidR="00093376" w:rsidRPr="00AE31ED" w:rsidRDefault="00093376" w:rsidP="00093376">
      <w:pPr>
        <w:autoSpaceDE w:val="0"/>
        <w:autoSpaceDN w:val="0"/>
        <w:adjustRightInd w:val="0"/>
        <w:spacing w:after="0" w:line="240" w:lineRule="auto"/>
        <w:ind w:left="720"/>
        <w:contextualSpacing/>
        <w:jc w:val="both"/>
        <w:rPr>
          <w:sz w:val="18"/>
          <w:szCs w:val="18"/>
        </w:rPr>
      </w:pPr>
    </w:p>
    <w:p w14:paraId="1A5A8BA3" w14:textId="77777777" w:rsidR="00093376" w:rsidRDefault="00093376" w:rsidP="00093376">
      <w:pPr>
        <w:autoSpaceDE w:val="0"/>
        <w:autoSpaceDN w:val="0"/>
        <w:adjustRightInd w:val="0"/>
        <w:spacing w:after="0" w:line="240" w:lineRule="auto"/>
        <w:ind w:left="720"/>
        <w:contextualSpacing/>
        <w:jc w:val="both"/>
        <w:rPr>
          <w:sz w:val="18"/>
          <w:szCs w:val="18"/>
        </w:rPr>
      </w:pPr>
    </w:p>
    <w:p w14:paraId="1EABB13A" w14:textId="77777777" w:rsidR="00093376" w:rsidRDefault="00093376" w:rsidP="00093376">
      <w:pPr>
        <w:autoSpaceDE w:val="0"/>
        <w:autoSpaceDN w:val="0"/>
        <w:adjustRightInd w:val="0"/>
        <w:spacing w:after="0" w:line="240" w:lineRule="auto"/>
        <w:ind w:left="720"/>
        <w:contextualSpacing/>
        <w:jc w:val="both"/>
        <w:rPr>
          <w:sz w:val="18"/>
          <w:szCs w:val="18"/>
        </w:rPr>
      </w:pPr>
    </w:p>
    <w:p w14:paraId="3BBABCB6" w14:textId="77777777" w:rsidR="00093376" w:rsidRDefault="00093376" w:rsidP="00093376">
      <w:pPr>
        <w:autoSpaceDE w:val="0"/>
        <w:autoSpaceDN w:val="0"/>
        <w:adjustRightInd w:val="0"/>
        <w:spacing w:after="0" w:line="240" w:lineRule="auto"/>
        <w:ind w:left="720"/>
        <w:contextualSpacing/>
        <w:jc w:val="both"/>
        <w:rPr>
          <w:sz w:val="18"/>
          <w:szCs w:val="18"/>
        </w:rPr>
      </w:pPr>
    </w:p>
    <w:p w14:paraId="05E66644" w14:textId="77777777" w:rsidR="00093376" w:rsidRDefault="00093376" w:rsidP="00093376">
      <w:pPr>
        <w:autoSpaceDE w:val="0"/>
        <w:autoSpaceDN w:val="0"/>
        <w:adjustRightInd w:val="0"/>
        <w:spacing w:after="0" w:line="240" w:lineRule="auto"/>
        <w:ind w:left="720"/>
        <w:contextualSpacing/>
        <w:jc w:val="both"/>
        <w:rPr>
          <w:sz w:val="18"/>
          <w:szCs w:val="18"/>
        </w:rPr>
      </w:pPr>
    </w:p>
    <w:p w14:paraId="72EDF180" w14:textId="77777777" w:rsidR="00093376" w:rsidRDefault="00093376" w:rsidP="00093376">
      <w:pPr>
        <w:autoSpaceDE w:val="0"/>
        <w:autoSpaceDN w:val="0"/>
        <w:adjustRightInd w:val="0"/>
        <w:spacing w:after="0" w:line="240" w:lineRule="auto"/>
        <w:ind w:left="720"/>
        <w:contextualSpacing/>
        <w:jc w:val="both"/>
        <w:rPr>
          <w:sz w:val="18"/>
          <w:szCs w:val="18"/>
        </w:rPr>
      </w:pPr>
    </w:p>
    <w:p w14:paraId="2D56C18C" w14:textId="77777777" w:rsidR="00093376" w:rsidRDefault="00093376" w:rsidP="00093376">
      <w:pPr>
        <w:autoSpaceDE w:val="0"/>
        <w:autoSpaceDN w:val="0"/>
        <w:adjustRightInd w:val="0"/>
        <w:spacing w:after="0" w:line="240" w:lineRule="auto"/>
        <w:ind w:left="720"/>
        <w:contextualSpacing/>
        <w:jc w:val="both"/>
        <w:rPr>
          <w:sz w:val="18"/>
          <w:szCs w:val="18"/>
        </w:rPr>
      </w:pPr>
    </w:p>
    <w:p w14:paraId="744BF00C" w14:textId="77777777" w:rsidR="00093376" w:rsidRDefault="00093376" w:rsidP="00093376">
      <w:pPr>
        <w:autoSpaceDE w:val="0"/>
        <w:autoSpaceDN w:val="0"/>
        <w:adjustRightInd w:val="0"/>
        <w:spacing w:after="0" w:line="240" w:lineRule="auto"/>
        <w:ind w:left="720"/>
        <w:contextualSpacing/>
        <w:jc w:val="both"/>
        <w:rPr>
          <w:sz w:val="18"/>
          <w:szCs w:val="18"/>
        </w:rPr>
      </w:pPr>
    </w:p>
    <w:p w14:paraId="2044F48C" w14:textId="77777777" w:rsidR="00093376" w:rsidRDefault="00093376" w:rsidP="00093376">
      <w:pPr>
        <w:autoSpaceDE w:val="0"/>
        <w:autoSpaceDN w:val="0"/>
        <w:adjustRightInd w:val="0"/>
        <w:spacing w:after="0" w:line="240" w:lineRule="auto"/>
        <w:ind w:left="720"/>
        <w:contextualSpacing/>
        <w:jc w:val="both"/>
        <w:rPr>
          <w:sz w:val="18"/>
          <w:szCs w:val="18"/>
        </w:rPr>
      </w:pPr>
    </w:p>
    <w:p w14:paraId="10665FD3" w14:textId="77777777" w:rsidR="00093376" w:rsidRDefault="00093376" w:rsidP="00093376">
      <w:pPr>
        <w:autoSpaceDE w:val="0"/>
        <w:autoSpaceDN w:val="0"/>
        <w:adjustRightInd w:val="0"/>
        <w:spacing w:after="0" w:line="240" w:lineRule="auto"/>
        <w:ind w:left="720"/>
        <w:contextualSpacing/>
        <w:jc w:val="both"/>
        <w:rPr>
          <w:sz w:val="18"/>
          <w:szCs w:val="18"/>
        </w:rPr>
      </w:pPr>
    </w:p>
    <w:p w14:paraId="4276E7A3" w14:textId="77777777" w:rsidR="00093376" w:rsidRDefault="00093376" w:rsidP="00093376">
      <w:pPr>
        <w:autoSpaceDE w:val="0"/>
        <w:autoSpaceDN w:val="0"/>
        <w:adjustRightInd w:val="0"/>
        <w:spacing w:after="0" w:line="240" w:lineRule="auto"/>
        <w:ind w:left="720"/>
        <w:contextualSpacing/>
        <w:jc w:val="both"/>
        <w:rPr>
          <w:sz w:val="18"/>
          <w:szCs w:val="18"/>
        </w:rPr>
      </w:pPr>
    </w:p>
    <w:p w14:paraId="66A124B7" w14:textId="77777777" w:rsidR="00093376" w:rsidRDefault="00093376" w:rsidP="00093376">
      <w:pPr>
        <w:autoSpaceDE w:val="0"/>
        <w:autoSpaceDN w:val="0"/>
        <w:adjustRightInd w:val="0"/>
        <w:spacing w:after="0" w:line="240" w:lineRule="auto"/>
        <w:ind w:left="720"/>
        <w:contextualSpacing/>
        <w:jc w:val="both"/>
        <w:rPr>
          <w:sz w:val="18"/>
          <w:szCs w:val="18"/>
        </w:rPr>
      </w:pPr>
    </w:p>
    <w:p w14:paraId="4F0A6BC7" w14:textId="77777777" w:rsidR="00093376" w:rsidRDefault="00093376" w:rsidP="00093376">
      <w:pPr>
        <w:autoSpaceDE w:val="0"/>
        <w:autoSpaceDN w:val="0"/>
        <w:adjustRightInd w:val="0"/>
        <w:spacing w:after="0" w:line="240" w:lineRule="auto"/>
        <w:ind w:left="720"/>
        <w:contextualSpacing/>
        <w:jc w:val="both"/>
        <w:rPr>
          <w:sz w:val="18"/>
          <w:szCs w:val="18"/>
        </w:rPr>
      </w:pPr>
    </w:p>
    <w:p w14:paraId="5DD58F54" w14:textId="77777777" w:rsidR="00093376" w:rsidRDefault="00093376" w:rsidP="00093376">
      <w:pPr>
        <w:autoSpaceDE w:val="0"/>
        <w:autoSpaceDN w:val="0"/>
        <w:adjustRightInd w:val="0"/>
        <w:spacing w:after="0" w:line="240" w:lineRule="auto"/>
        <w:ind w:left="720"/>
        <w:contextualSpacing/>
        <w:jc w:val="both"/>
        <w:rPr>
          <w:sz w:val="18"/>
          <w:szCs w:val="18"/>
        </w:rPr>
      </w:pPr>
    </w:p>
    <w:p w14:paraId="64E861C7" w14:textId="77777777" w:rsidR="00093376" w:rsidRDefault="00093376" w:rsidP="00093376">
      <w:pPr>
        <w:autoSpaceDE w:val="0"/>
        <w:autoSpaceDN w:val="0"/>
        <w:adjustRightInd w:val="0"/>
        <w:spacing w:after="0" w:line="240" w:lineRule="auto"/>
        <w:ind w:left="720"/>
        <w:contextualSpacing/>
        <w:jc w:val="both"/>
        <w:rPr>
          <w:sz w:val="18"/>
          <w:szCs w:val="18"/>
        </w:rPr>
      </w:pPr>
    </w:p>
    <w:p w14:paraId="41FC0E72" w14:textId="77777777" w:rsidR="00093376" w:rsidRDefault="00093376" w:rsidP="00093376">
      <w:pPr>
        <w:autoSpaceDE w:val="0"/>
        <w:autoSpaceDN w:val="0"/>
        <w:adjustRightInd w:val="0"/>
        <w:spacing w:after="0" w:line="240" w:lineRule="auto"/>
        <w:ind w:left="720"/>
        <w:contextualSpacing/>
        <w:jc w:val="both"/>
        <w:rPr>
          <w:sz w:val="18"/>
          <w:szCs w:val="18"/>
        </w:rPr>
      </w:pPr>
    </w:p>
    <w:p w14:paraId="7DC30E9E" w14:textId="77777777" w:rsidR="00093376" w:rsidRDefault="00093376" w:rsidP="00093376">
      <w:pPr>
        <w:autoSpaceDE w:val="0"/>
        <w:autoSpaceDN w:val="0"/>
        <w:adjustRightInd w:val="0"/>
        <w:spacing w:after="0" w:line="240" w:lineRule="auto"/>
        <w:ind w:left="720"/>
        <w:contextualSpacing/>
        <w:jc w:val="both"/>
        <w:rPr>
          <w:sz w:val="18"/>
          <w:szCs w:val="18"/>
        </w:rPr>
      </w:pPr>
    </w:p>
    <w:p w14:paraId="3F14B01F" w14:textId="77777777" w:rsidR="00093376" w:rsidRDefault="00093376" w:rsidP="00093376">
      <w:pPr>
        <w:autoSpaceDE w:val="0"/>
        <w:autoSpaceDN w:val="0"/>
        <w:adjustRightInd w:val="0"/>
        <w:spacing w:after="0" w:line="240" w:lineRule="auto"/>
        <w:ind w:left="720"/>
        <w:contextualSpacing/>
        <w:jc w:val="both"/>
        <w:rPr>
          <w:sz w:val="18"/>
          <w:szCs w:val="18"/>
        </w:rPr>
      </w:pPr>
    </w:p>
    <w:p w14:paraId="17B55E52" w14:textId="77777777" w:rsidR="00093376" w:rsidRDefault="00093376" w:rsidP="00093376">
      <w:pPr>
        <w:autoSpaceDE w:val="0"/>
        <w:autoSpaceDN w:val="0"/>
        <w:adjustRightInd w:val="0"/>
        <w:spacing w:after="0" w:line="240" w:lineRule="auto"/>
        <w:ind w:left="720"/>
        <w:contextualSpacing/>
        <w:jc w:val="both"/>
        <w:rPr>
          <w:sz w:val="18"/>
          <w:szCs w:val="18"/>
        </w:rPr>
      </w:pPr>
    </w:p>
    <w:p w14:paraId="23F02717" w14:textId="77777777" w:rsidR="00093376" w:rsidRDefault="00093376" w:rsidP="00093376">
      <w:pPr>
        <w:autoSpaceDE w:val="0"/>
        <w:autoSpaceDN w:val="0"/>
        <w:adjustRightInd w:val="0"/>
        <w:spacing w:after="0" w:line="240" w:lineRule="auto"/>
        <w:ind w:left="720"/>
        <w:contextualSpacing/>
        <w:jc w:val="both"/>
        <w:rPr>
          <w:sz w:val="18"/>
          <w:szCs w:val="18"/>
        </w:rPr>
      </w:pPr>
    </w:p>
    <w:p w14:paraId="4F1852C7" w14:textId="77777777" w:rsidR="00093376" w:rsidRDefault="00093376" w:rsidP="00093376">
      <w:pPr>
        <w:autoSpaceDE w:val="0"/>
        <w:autoSpaceDN w:val="0"/>
        <w:adjustRightInd w:val="0"/>
        <w:spacing w:after="0" w:line="240" w:lineRule="auto"/>
        <w:ind w:left="720"/>
        <w:contextualSpacing/>
        <w:jc w:val="both"/>
        <w:rPr>
          <w:sz w:val="18"/>
          <w:szCs w:val="18"/>
        </w:rPr>
      </w:pPr>
    </w:p>
    <w:p w14:paraId="732C89AF" w14:textId="77777777" w:rsidR="00093376" w:rsidRDefault="00093376" w:rsidP="00093376">
      <w:pPr>
        <w:autoSpaceDE w:val="0"/>
        <w:autoSpaceDN w:val="0"/>
        <w:adjustRightInd w:val="0"/>
        <w:spacing w:after="0" w:line="240" w:lineRule="auto"/>
        <w:ind w:left="720"/>
        <w:contextualSpacing/>
        <w:jc w:val="both"/>
        <w:rPr>
          <w:sz w:val="18"/>
          <w:szCs w:val="18"/>
        </w:rPr>
      </w:pPr>
    </w:p>
    <w:p w14:paraId="0EAB0646" w14:textId="77777777" w:rsidR="00093376" w:rsidRDefault="00093376" w:rsidP="00093376">
      <w:pPr>
        <w:autoSpaceDE w:val="0"/>
        <w:autoSpaceDN w:val="0"/>
        <w:adjustRightInd w:val="0"/>
        <w:spacing w:after="0" w:line="240" w:lineRule="auto"/>
        <w:ind w:left="720"/>
        <w:contextualSpacing/>
        <w:jc w:val="both"/>
        <w:rPr>
          <w:sz w:val="18"/>
          <w:szCs w:val="18"/>
        </w:rPr>
      </w:pPr>
    </w:p>
    <w:p w14:paraId="521C5D1B" w14:textId="77777777" w:rsidR="00093376" w:rsidRDefault="00093376" w:rsidP="00093376">
      <w:pPr>
        <w:autoSpaceDE w:val="0"/>
        <w:autoSpaceDN w:val="0"/>
        <w:adjustRightInd w:val="0"/>
        <w:spacing w:after="0" w:line="240" w:lineRule="auto"/>
        <w:ind w:left="720"/>
        <w:contextualSpacing/>
        <w:jc w:val="both"/>
        <w:rPr>
          <w:sz w:val="18"/>
          <w:szCs w:val="18"/>
        </w:rPr>
      </w:pPr>
    </w:p>
    <w:p w14:paraId="252CBF0F" w14:textId="77777777" w:rsidR="00093376" w:rsidRDefault="00093376" w:rsidP="00093376">
      <w:pPr>
        <w:autoSpaceDE w:val="0"/>
        <w:autoSpaceDN w:val="0"/>
        <w:adjustRightInd w:val="0"/>
        <w:spacing w:after="0" w:line="240" w:lineRule="auto"/>
        <w:ind w:left="720"/>
        <w:contextualSpacing/>
        <w:jc w:val="both"/>
        <w:rPr>
          <w:sz w:val="18"/>
          <w:szCs w:val="18"/>
        </w:rPr>
      </w:pPr>
    </w:p>
    <w:p w14:paraId="40AA6BA8" w14:textId="77777777" w:rsidR="00093376" w:rsidRDefault="00093376" w:rsidP="00093376">
      <w:pPr>
        <w:autoSpaceDE w:val="0"/>
        <w:autoSpaceDN w:val="0"/>
        <w:adjustRightInd w:val="0"/>
        <w:spacing w:after="0" w:line="240" w:lineRule="auto"/>
        <w:ind w:left="720"/>
        <w:contextualSpacing/>
        <w:jc w:val="both"/>
        <w:rPr>
          <w:sz w:val="18"/>
          <w:szCs w:val="18"/>
        </w:rPr>
      </w:pPr>
    </w:p>
    <w:p w14:paraId="64F0D143" w14:textId="77777777" w:rsidR="00093376" w:rsidRDefault="00093376" w:rsidP="00093376">
      <w:pPr>
        <w:autoSpaceDE w:val="0"/>
        <w:autoSpaceDN w:val="0"/>
        <w:adjustRightInd w:val="0"/>
        <w:spacing w:after="0" w:line="240" w:lineRule="auto"/>
        <w:ind w:left="720"/>
        <w:contextualSpacing/>
        <w:jc w:val="both"/>
        <w:rPr>
          <w:sz w:val="18"/>
          <w:szCs w:val="18"/>
        </w:rPr>
      </w:pPr>
    </w:p>
    <w:p w14:paraId="0598F141" w14:textId="77777777" w:rsidR="00093376" w:rsidRDefault="00093376" w:rsidP="00093376">
      <w:pPr>
        <w:autoSpaceDE w:val="0"/>
        <w:autoSpaceDN w:val="0"/>
        <w:adjustRightInd w:val="0"/>
        <w:spacing w:after="0" w:line="240" w:lineRule="auto"/>
        <w:ind w:left="720"/>
        <w:contextualSpacing/>
        <w:jc w:val="both"/>
        <w:rPr>
          <w:sz w:val="18"/>
          <w:szCs w:val="18"/>
        </w:rPr>
      </w:pPr>
    </w:p>
    <w:p w14:paraId="576BEC08" w14:textId="77777777" w:rsidR="00093376" w:rsidRDefault="00093376" w:rsidP="00093376">
      <w:pPr>
        <w:autoSpaceDE w:val="0"/>
        <w:autoSpaceDN w:val="0"/>
        <w:adjustRightInd w:val="0"/>
        <w:spacing w:after="0" w:line="240" w:lineRule="auto"/>
        <w:ind w:left="720"/>
        <w:contextualSpacing/>
        <w:jc w:val="both"/>
        <w:rPr>
          <w:sz w:val="18"/>
          <w:szCs w:val="18"/>
        </w:rPr>
      </w:pPr>
    </w:p>
    <w:p w14:paraId="624AC931" w14:textId="77777777" w:rsidR="00093376" w:rsidRDefault="00093376" w:rsidP="00093376">
      <w:pPr>
        <w:autoSpaceDE w:val="0"/>
        <w:autoSpaceDN w:val="0"/>
        <w:adjustRightInd w:val="0"/>
        <w:spacing w:after="0" w:line="240" w:lineRule="auto"/>
        <w:ind w:left="720"/>
        <w:contextualSpacing/>
        <w:jc w:val="both"/>
        <w:rPr>
          <w:sz w:val="18"/>
          <w:szCs w:val="18"/>
        </w:rPr>
      </w:pPr>
    </w:p>
    <w:p w14:paraId="6A155848" w14:textId="77777777" w:rsidR="00093376" w:rsidRDefault="00093376" w:rsidP="00093376">
      <w:pPr>
        <w:autoSpaceDE w:val="0"/>
        <w:autoSpaceDN w:val="0"/>
        <w:adjustRightInd w:val="0"/>
        <w:spacing w:after="0" w:line="240" w:lineRule="auto"/>
        <w:ind w:left="720"/>
        <w:contextualSpacing/>
        <w:jc w:val="both"/>
        <w:rPr>
          <w:sz w:val="18"/>
          <w:szCs w:val="18"/>
        </w:rPr>
      </w:pPr>
    </w:p>
    <w:p w14:paraId="4FE8A92F" w14:textId="77777777" w:rsidR="00093376" w:rsidRDefault="00093376" w:rsidP="00093376">
      <w:pPr>
        <w:autoSpaceDE w:val="0"/>
        <w:autoSpaceDN w:val="0"/>
        <w:adjustRightInd w:val="0"/>
        <w:spacing w:after="0" w:line="240" w:lineRule="auto"/>
        <w:ind w:left="720"/>
        <w:contextualSpacing/>
        <w:jc w:val="both"/>
        <w:rPr>
          <w:sz w:val="18"/>
          <w:szCs w:val="18"/>
        </w:rPr>
      </w:pPr>
    </w:p>
    <w:p w14:paraId="2BAF408C" w14:textId="77777777" w:rsidR="00093376" w:rsidRDefault="00093376" w:rsidP="00093376">
      <w:pPr>
        <w:autoSpaceDE w:val="0"/>
        <w:autoSpaceDN w:val="0"/>
        <w:adjustRightInd w:val="0"/>
        <w:spacing w:after="0" w:line="240" w:lineRule="auto"/>
        <w:ind w:left="720"/>
        <w:contextualSpacing/>
        <w:jc w:val="both"/>
        <w:rPr>
          <w:sz w:val="18"/>
          <w:szCs w:val="18"/>
        </w:rPr>
      </w:pPr>
    </w:p>
    <w:p w14:paraId="7D4C17D8" w14:textId="77777777" w:rsidR="00093376" w:rsidRDefault="00093376" w:rsidP="00093376">
      <w:pPr>
        <w:autoSpaceDE w:val="0"/>
        <w:autoSpaceDN w:val="0"/>
        <w:adjustRightInd w:val="0"/>
        <w:spacing w:after="0" w:line="240" w:lineRule="auto"/>
        <w:ind w:left="720"/>
        <w:contextualSpacing/>
        <w:jc w:val="both"/>
        <w:rPr>
          <w:sz w:val="18"/>
          <w:szCs w:val="18"/>
        </w:rPr>
      </w:pPr>
    </w:p>
    <w:p w14:paraId="6B3BA344" w14:textId="77777777" w:rsidR="00093376" w:rsidRDefault="00093376" w:rsidP="00093376">
      <w:pPr>
        <w:autoSpaceDE w:val="0"/>
        <w:autoSpaceDN w:val="0"/>
        <w:adjustRightInd w:val="0"/>
        <w:spacing w:after="0" w:line="240" w:lineRule="auto"/>
        <w:ind w:left="720"/>
        <w:contextualSpacing/>
        <w:jc w:val="both"/>
        <w:rPr>
          <w:sz w:val="18"/>
          <w:szCs w:val="18"/>
        </w:rPr>
      </w:pPr>
    </w:p>
    <w:p w14:paraId="69F353D3" w14:textId="77777777" w:rsidR="00093376" w:rsidRDefault="00093376" w:rsidP="00093376">
      <w:pPr>
        <w:autoSpaceDE w:val="0"/>
        <w:autoSpaceDN w:val="0"/>
        <w:adjustRightInd w:val="0"/>
        <w:spacing w:after="0" w:line="240" w:lineRule="auto"/>
        <w:ind w:left="720"/>
        <w:contextualSpacing/>
        <w:jc w:val="both"/>
        <w:rPr>
          <w:sz w:val="18"/>
          <w:szCs w:val="18"/>
        </w:rPr>
      </w:pPr>
    </w:p>
    <w:p w14:paraId="36E3A3B0" w14:textId="77777777" w:rsidR="00093376" w:rsidRDefault="00093376" w:rsidP="00093376">
      <w:pPr>
        <w:autoSpaceDE w:val="0"/>
        <w:autoSpaceDN w:val="0"/>
        <w:adjustRightInd w:val="0"/>
        <w:spacing w:after="0" w:line="240" w:lineRule="auto"/>
        <w:ind w:left="720"/>
        <w:contextualSpacing/>
        <w:jc w:val="both"/>
        <w:rPr>
          <w:sz w:val="18"/>
          <w:szCs w:val="18"/>
        </w:rPr>
      </w:pPr>
    </w:p>
    <w:p w14:paraId="560B6F34" w14:textId="77777777" w:rsidR="00093376" w:rsidRDefault="00093376" w:rsidP="00093376">
      <w:pPr>
        <w:autoSpaceDE w:val="0"/>
        <w:autoSpaceDN w:val="0"/>
        <w:adjustRightInd w:val="0"/>
        <w:spacing w:after="0" w:line="240" w:lineRule="auto"/>
        <w:ind w:left="720"/>
        <w:contextualSpacing/>
        <w:jc w:val="both"/>
        <w:rPr>
          <w:sz w:val="18"/>
          <w:szCs w:val="18"/>
        </w:rPr>
      </w:pPr>
    </w:p>
    <w:p w14:paraId="52C5546A" w14:textId="77777777" w:rsidR="00093376" w:rsidRDefault="00093376" w:rsidP="00093376">
      <w:pPr>
        <w:autoSpaceDE w:val="0"/>
        <w:autoSpaceDN w:val="0"/>
        <w:adjustRightInd w:val="0"/>
        <w:spacing w:after="0" w:line="240" w:lineRule="auto"/>
        <w:ind w:left="720"/>
        <w:contextualSpacing/>
        <w:jc w:val="both"/>
        <w:rPr>
          <w:sz w:val="18"/>
          <w:szCs w:val="18"/>
        </w:rPr>
      </w:pPr>
    </w:p>
    <w:p w14:paraId="633B3EA6" w14:textId="77777777" w:rsidR="0061131F" w:rsidRDefault="0061131F" w:rsidP="0061131F">
      <w:pPr>
        <w:autoSpaceDE w:val="0"/>
        <w:autoSpaceDN w:val="0"/>
        <w:adjustRightInd w:val="0"/>
        <w:spacing w:after="0" w:line="240" w:lineRule="auto"/>
        <w:jc w:val="both"/>
        <w:rPr>
          <w:sz w:val="18"/>
          <w:szCs w:val="18"/>
        </w:rPr>
      </w:pPr>
    </w:p>
    <w:p w14:paraId="72DF514D" w14:textId="77777777" w:rsidR="0061131F" w:rsidRDefault="0061131F" w:rsidP="0061131F">
      <w:pPr>
        <w:autoSpaceDE w:val="0"/>
        <w:autoSpaceDN w:val="0"/>
        <w:adjustRightInd w:val="0"/>
        <w:spacing w:after="0" w:line="240" w:lineRule="auto"/>
        <w:jc w:val="both"/>
        <w:rPr>
          <w:sz w:val="18"/>
          <w:szCs w:val="18"/>
        </w:rPr>
      </w:pPr>
    </w:p>
    <w:p w14:paraId="1310F3F7" w14:textId="77777777" w:rsidR="0061131F" w:rsidRDefault="0061131F" w:rsidP="0061131F">
      <w:pPr>
        <w:autoSpaceDE w:val="0"/>
        <w:autoSpaceDN w:val="0"/>
        <w:adjustRightInd w:val="0"/>
        <w:spacing w:after="0" w:line="240" w:lineRule="auto"/>
        <w:jc w:val="both"/>
        <w:rPr>
          <w:sz w:val="18"/>
          <w:szCs w:val="18"/>
        </w:rPr>
      </w:pPr>
    </w:p>
    <w:p w14:paraId="1291BB18" w14:textId="77777777" w:rsidR="003C745D" w:rsidRDefault="003C745D" w:rsidP="0061131F">
      <w:pPr>
        <w:autoSpaceDE w:val="0"/>
        <w:autoSpaceDN w:val="0"/>
        <w:adjustRightInd w:val="0"/>
        <w:spacing w:after="0" w:line="240" w:lineRule="auto"/>
        <w:jc w:val="both"/>
        <w:rPr>
          <w:sz w:val="18"/>
          <w:szCs w:val="18"/>
        </w:rPr>
      </w:pPr>
    </w:p>
    <w:p w14:paraId="0C6C02B5" w14:textId="77777777" w:rsidR="0061131F" w:rsidRDefault="0061131F" w:rsidP="0061131F">
      <w:pPr>
        <w:autoSpaceDE w:val="0"/>
        <w:autoSpaceDN w:val="0"/>
        <w:adjustRightInd w:val="0"/>
        <w:spacing w:after="0" w:line="240" w:lineRule="auto"/>
        <w:jc w:val="both"/>
        <w:rPr>
          <w:sz w:val="18"/>
          <w:szCs w:val="18"/>
        </w:rPr>
      </w:pPr>
    </w:p>
    <w:p w14:paraId="26B0812B" w14:textId="77777777" w:rsidR="0061131F" w:rsidRDefault="0061131F" w:rsidP="0061131F">
      <w:pPr>
        <w:autoSpaceDE w:val="0"/>
        <w:autoSpaceDN w:val="0"/>
        <w:adjustRightInd w:val="0"/>
        <w:spacing w:after="0" w:line="240" w:lineRule="auto"/>
        <w:jc w:val="both"/>
        <w:rPr>
          <w:sz w:val="18"/>
          <w:szCs w:val="18"/>
        </w:rPr>
      </w:pPr>
    </w:p>
    <w:p w14:paraId="5C5816ED" w14:textId="77777777" w:rsidR="0061131F" w:rsidRDefault="0061131F" w:rsidP="0061131F">
      <w:pPr>
        <w:autoSpaceDE w:val="0"/>
        <w:autoSpaceDN w:val="0"/>
        <w:adjustRightInd w:val="0"/>
        <w:spacing w:after="0" w:line="240" w:lineRule="auto"/>
        <w:jc w:val="both"/>
        <w:rPr>
          <w:sz w:val="18"/>
          <w:szCs w:val="18"/>
        </w:rPr>
      </w:pPr>
    </w:p>
    <w:p w14:paraId="3A7466CD" w14:textId="77777777" w:rsidR="0061131F" w:rsidRDefault="0061131F" w:rsidP="0061131F">
      <w:pPr>
        <w:autoSpaceDE w:val="0"/>
        <w:autoSpaceDN w:val="0"/>
        <w:adjustRightInd w:val="0"/>
        <w:spacing w:after="0" w:line="240" w:lineRule="auto"/>
        <w:jc w:val="both"/>
        <w:rPr>
          <w:sz w:val="18"/>
          <w:szCs w:val="18"/>
        </w:rPr>
      </w:pPr>
    </w:p>
    <w:p w14:paraId="1E98A51C" w14:textId="77777777" w:rsidR="0061131F" w:rsidRDefault="0061131F" w:rsidP="0061131F">
      <w:pPr>
        <w:autoSpaceDE w:val="0"/>
        <w:autoSpaceDN w:val="0"/>
        <w:adjustRightInd w:val="0"/>
        <w:spacing w:after="0" w:line="240" w:lineRule="auto"/>
        <w:jc w:val="both"/>
        <w:rPr>
          <w:sz w:val="18"/>
          <w:szCs w:val="18"/>
        </w:rPr>
      </w:pPr>
    </w:p>
    <w:p w14:paraId="6102E675" w14:textId="77777777" w:rsidR="0061131F" w:rsidRDefault="0061131F" w:rsidP="0061131F">
      <w:pPr>
        <w:autoSpaceDE w:val="0"/>
        <w:autoSpaceDN w:val="0"/>
        <w:adjustRightInd w:val="0"/>
        <w:spacing w:after="0" w:line="240" w:lineRule="auto"/>
        <w:jc w:val="both"/>
        <w:rPr>
          <w:sz w:val="18"/>
          <w:szCs w:val="18"/>
        </w:rPr>
      </w:pPr>
    </w:p>
    <w:p w14:paraId="474FF4B0" w14:textId="77777777" w:rsidR="0061131F" w:rsidRDefault="0061131F" w:rsidP="0061131F">
      <w:pPr>
        <w:autoSpaceDE w:val="0"/>
        <w:autoSpaceDN w:val="0"/>
        <w:adjustRightInd w:val="0"/>
        <w:spacing w:after="0" w:line="240" w:lineRule="auto"/>
        <w:jc w:val="both"/>
        <w:rPr>
          <w:sz w:val="18"/>
          <w:szCs w:val="18"/>
        </w:rPr>
      </w:pPr>
    </w:p>
    <w:p w14:paraId="616AEA23"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SZCZEGÓŁOWA SPECYFIKACJA TECHNICZNA</w:t>
      </w:r>
    </w:p>
    <w:p w14:paraId="5DA537A0"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WYKONANIA I ODBIORU ROBÓT BUDOWLANYCH</w:t>
      </w:r>
    </w:p>
    <w:p w14:paraId="2653D915"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9BBB9F1"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1D93F0C"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65489CB"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4373A2B"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5BF3C30"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47502F6"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57FF6537" w14:textId="21F07CF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sidRPr="00651A7E">
        <w:rPr>
          <w:rFonts w:ascii="Calibri" w:hAnsi="Calibri" w:cs="Calibri"/>
          <w:b/>
          <w:color w:val="222222"/>
          <w:sz w:val="32"/>
          <w:szCs w:val="28"/>
          <w:u w:val="single"/>
        </w:rPr>
        <w:t xml:space="preserve">SST </w:t>
      </w:r>
      <w:r>
        <w:rPr>
          <w:rFonts w:ascii="Calibri" w:hAnsi="Calibri" w:cs="Calibri"/>
          <w:b/>
          <w:color w:val="222222"/>
          <w:sz w:val="32"/>
          <w:szCs w:val="28"/>
          <w:u w:val="single"/>
        </w:rPr>
        <w:t>S.</w:t>
      </w:r>
      <w:r w:rsidRPr="00651A7E">
        <w:rPr>
          <w:rFonts w:ascii="Calibri" w:hAnsi="Calibri" w:cs="Calibri"/>
          <w:b/>
          <w:color w:val="222222"/>
          <w:sz w:val="32"/>
          <w:szCs w:val="28"/>
          <w:u w:val="single"/>
        </w:rPr>
        <w:t>1.</w:t>
      </w:r>
      <w:r w:rsidR="003C745D">
        <w:rPr>
          <w:rFonts w:ascii="Calibri" w:hAnsi="Calibri" w:cs="Calibri"/>
          <w:b/>
          <w:color w:val="222222"/>
          <w:sz w:val="32"/>
          <w:szCs w:val="28"/>
          <w:u w:val="single"/>
        </w:rPr>
        <w:t>01</w:t>
      </w:r>
    </w:p>
    <w:p w14:paraId="7BDAE49D"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INSTALACJA WODOCIĄGOWA</w:t>
      </w:r>
    </w:p>
    <w:p w14:paraId="178161FC"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998B944"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30852CC"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015D47EF"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29D5DE9"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A28956E"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1F95DA0"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6899398"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6F03192"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 xml:space="preserve">Kod CPV </w:t>
      </w:r>
      <w:r>
        <w:rPr>
          <w:rFonts w:ascii="Calibri" w:hAnsi="Calibri" w:cs="Calibri"/>
          <w:b/>
          <w:color w:val="222222"/>
          <w:sz w:val="32"/>
          <w:szCs w:val="28"/>
        </w:rPr>
        <w:t>45332200-5</w:t>
      </w:r>
    </w:p>
    <w:p w14:paraId="17AA718D"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Roboty instalacyjne hydrauliczne</w:t>
      </w:r>
    </w:p>
    <w:p w14:paraId="00D2FAF4"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8F2161E"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A474E92"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5C9E1BE4"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38A0E666"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0FB3B877"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7CB865CC"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492648A2"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5CBD3CB3" w14:textId="42459CE7" w:rsidR="0061131F" w:rsidRPr="008E5953" w:rsidRDefault="003356A4" w:rsidP="0061131F">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61131F">
        <w:rPr>
          <w:rFonts w:ascii="Calibri" w:hAnsi="Calibri" w:cs="Calibri"/>
          <w:b/>
          <w:color w:val="222222"/>
          <w:sz w:val="28"/>
          <w:szCs w:val="28"/>
        </w:rPr>
        <w:t xml:space="preserve"> 20</w:t>
      </w:r>
      <w:r w:rsidR="003C745D">
        <w:rPr>
          <w:rFonts w:ascii="Calibri" w:hAnsi="Calibri" w:cs="Calibri"/>
          <w:b/>
          <w:color w:val="222222"/>
          <w:sz w:val="28"/>
          <w:szCs w:val="28"/>
        </w:rPr>
        <w:t>24</w:t>
      </w:r>
    </w:p>
    <w:p w14:paraId="62CE94AA" w14:textId="77777777" w:rsidR="0061131F" w:rsidRPr="00651A7E" w:rsidRDefault="0061131F" w:rsidP="0061131F">
      <w:pPr>
        <w:autoSpaceDE w:val="0"/>
        <w:autoSpaceDN w:val="0"/>
        <w:adjustRightInd w:val="0"/>
        <w:spacing w:after="0" w:line="240" w:lineRule="auto"/>
        <w:contextualSpacing/>
        <w:jc w:val="both"/>
        <w:rPr>
          <w:b/>
        </w:rPr>
      </w:pPr>
      <w:r w:rsidRPr="00651A7E">
        <w:rPr>
          <w:b/>
        </w:rPr>
        <w:lastRenderedPageBreak/>
        <w:t xml:space="preserve"> 1. WSTĘP</w:t>
      </w:r>
    </w:p>
    <w:p w14:paraId="2A2A1E58"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CDACE9E"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1.1. Przedmiot SST</w:t>
      </w:r>
    </w:p>
    <w:p w14:paraId="61354329"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C93F9D2" w14:textId="0DDDCAF2" w:rsidR="003C745D" w:rsidRDefault="003356A4" w:rsidP="0061131F">
      <w:pPr>
        <w:autoSpaceDE w:val="0"/>
        <w:autoSpaceDN w:val="0"/>
        <w:adjustRightInd w:val="0"/>
        <w:spacing w:after="0" w:line="240" w:lineRule="auto"/>
        <w:contextualSpacing/>
        <w:jc w:val="both"/>
        <w:rPr>
          <w:rFonts w:ascii="Calibri" w:hAnsi="Calibri" w:cs="Calibri"/>
          <w:color w:val="222222"/>
          <w:sz w:val="18"/>
          <w:szCs w:val="28"/>
        </w:rPr>
      </w:pPr>
      <w:r w:rsidRPr="003356A4">
        <w:rPr>
          <w:rFonts w:ascii="Calibri" w:hAnsi="Calibri" w:cs="Calibri"/>
          <w:color w:val="222222"/>
          <w:sz w:val="18"/>
          <w:szCs w:val="2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7A2DED74" w14:textId="77777777" w:rsidR="003356A4" w:rsidRDefault="003356A4" w:rsidP="0061131F">
      <w:pPr>
        <w:autoSpaceDE w:val="0"/>
        <w:autoSpaceDN w:val="0"/>
        <w:adjustRightInd w:val="0"/>
        <w:spacing w:after="0" w:line="240" w:lineRule="auto"/>
        <w:contextualSpacing/>
        <w:jc w:val="both"/>
        <w:rPr>
          <w:b/>
          <w:sz w:val="18"/>
          <w:szCs w:val="18"/>
        </w:rPr>
      </w:pPr>
    </w:p>
    <w:p w14:paraId="685BD8D1" w14:textId="6AE349D2"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1.2. Zakres stosowania SST</w:t>
      </w:r>
    </w:p>
    <w:p w14:paraId="2699AF3B" w14:textId="77777777" w:rsidR="0061131F" w:rsidRPr="00651A7E" w:rsidRDefault="0061131F" w:rsidP="0061131F">
      <w:pPr>
        <w:autoSpaceDE w:val="0"/>
        <w:autoSpaceDN w:val="0"/>
        <w:adjustRightInd w:val="0"/>
        <w:spacing w:after="0" w:line="240" w:lineRule="auto"/>
        <w:contextualSpacing/>
        <w:jc w:val="both"/>
        <w:rPr>
          <w:sz w:val="18"/>
          <w:szCs w:val="18"/>
        </w:rPr>
      </w:pPr>
    </w:p>
    <w:p w14:paraId="70E43416"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Szczegółowa specyfikacja techniczna jest dokumentem będącym podstawą do udzielenie zamówienia i zawarcia umowy na wykonanie robót zawartych w punkcie 1.1 niniejszego opracowania.</w:t>
      </w:r>
    </w:p>
    <w:p w14:paraId="7DAF1F08"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2467D9A"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1.3. Określenia podstawowe</w:t>
      </w:r>
    </w:p>
    <w:p w14:paraId="254D54FD"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2C231CC"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Określenia i nazewnictwo użyte w niniejszej szczegółowej specyfikacji technicznej są zgodne z obowiązującymi podanymi w normach PN i przepisach Prawa budowlanego.</w:t>
      </w:r>
    </w:p>
    <w:p w14:paraId="0EFD2851"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10070A9"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1.4. Zakres robót objętych SST</w:t>
      </w:r>
    </w:p>
    <w:p w14:paraId="28EED6F1"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6DB8A354"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Ustalenia zawarte w niniejszej szczegółowej specyfikacji technicznej dotyczą zasad prowadzenia robót </w:t>
      </w:r>
      <w:r>
        <w:rPr>
          <w:sz w:val="18"/>
          <w:szCs w:val="18"/>
        </w:rPr>
        <w:t>instalacyjnych i</w:t>
      </w:r>
      <w:r w:rsidRPr="00651A7E">
        <w:rPr>
          <w:sz w:val="18"/>
          <w:szCs w:val="18"/>
        </w:rPr>
        <w:t xml:space="preserve"> obejmują:</w:t>
      </w:r>
    </w:p>
    <w:p w14:paraId="4E57EAEB" w14:textId="77777777" w:rsidR="003356A4" w:rsidRPr="00651A7E" w:rsidRDefault="003356A4" w:rsidP="0061131F">
      <w:pPr>
        <w:autoSpaceDE w:val="0"/>
        <w:autoSpaceDN w:val="0"/>
        <w:adjustRightInd w:val="0"/>
        <w:spacing w:after="0" w:line="240" w:lineRule="auto"/>
        <w:contextualSpacing/>
        <w:jc w:val="both"/>
        <w:rPr>
          <w:sz w:val="18"/>
          <w:szCs w:val="18"/>
        </w:rPr>
      </w:pPr>
    </w:p>
    <w:p w14:paraId="5F5ECE2A" w14:textId="77777777" w:rsidR="0061131F" w:rsidRDefault="0061131F" w:rsidP="00620CD8">
      <w:pPr>
        <w:numPr>
          <w:ilvl w:val="0"/>
          <w:numId w:val="150"/>
        </w:numPr>
        <w:autoSpaceDE w:val="0"/>
        <w:autoSpaceDN w:val="0"/>
        <w:adjustRightInd w:val="0"/>
        <w:spacing w:after="0" w:line="240" w:lineRule="auto"/>
        <w:contextualSpacing/>
        <w:jc w:val="both"/>
        <w:rPr>
          <w:sz w:val="18"/>
          <w:szCs w:val="18"/>
        </w:rPr>
      </w:pPr>
      <w:r>
        <w:rPr>
          <w:sz w:val="18"/>
          <w:szCs w:val="18"/>
        </w:rPr>
        <w:t>Instalację wody użytkowej</w:t>
      </w:r>
    </w:p>
    <w:p w14:paraId="53181CD0"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F16458E"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1.5. Wymagania ogólne dotyczące robót</w:t>
      </w:r>
    </w:p>
    <w:p w14:paraId="74774B4C"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F90A656"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Wykonawca robót odpowiedzialny jest za jakość wykonanych robót, zgodność ich z Dokumentacją Projektową, SST, obowiązującymi normami i poleceniami zarządzającego realizacją umowy. Ogólne wymagania dotyczące robót podano w OST „Wymagania ogólne” pkt 2.</w:t>
      </w:r>
    </w:p>
    <w:p w14:paraId="0B49F14F"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EBB22CA"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2. MATERIAŁY </w:t>
      </w:r>
    </w:p>
    <w:p w14:paraId="5C3276F9"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70B1543"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2.1. Wymagania ogólne </w:t>
      </w:r>
    </w:p>
    <w:p w14:paraId="1F3B66E9"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4E7BBA1"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wymagania dotyczące materiałów podano w ogólnej specyfikacji technicznej pkt 3.1. „Wymagania ogólne”. Do wykonania prac rozbiórkowych materiały nie wysterują. </w:t>
      </w:r>
    </w:p>
    <w:p w14:paraId="0915F82B" w14:textId="77777777" w:rsidR="0061131F" w:rsidRDefault="0061131F" w:rsidP="0061131F">
      <w:pPr>
        <w:autoSpaceDE w:val="0"/>
        <w:autoSpaceDN w:val="0"/>
        <w:adjustRightInd w:val="0"/>
        <w:spacing w:after="0" w:line="240" w:lineRule="auto"/>
        <w:contextualSpacing/>
        <w:jc w:val="both"/>
        <w:rPr>
          <w:sz w:val="18"/>
          <w:szCs w:val="18"/>
        </w:rPr>
      </w:pPr>
    </w:p>
    <w:p w14:paraId="2ADE3395" w14:textId="77777777" w:rsidR="0061131F" w:rsidRPr="000B7B4A" w:rsidRDefault="0061131F" w:rsidP="0061131F">
      <w:pPr>
        <w:autoSpaceDE w:val="0"/>
        <w:autoSpaceDN w:val="0"/>
        <w:adjustRightInd w:val="0"/>
        <w:spacing w:after="0" w:line="240" w:lineRule="auto"/>
        <w:contextualSpacing/>
        <w:jc w:val="both"/>
        <w:rPr>
          <w:b/>
          <w:sz w:val="18"/>
          <w:szCs w:val="18"/>
        </w:rPr>
      </w:pPr>
      <w:r>
        <w:rPr>
          <w:b/>
          <w:sz w:val="18"/>
          <w:szCs w:val="18"/>
        </w:rPr>
        <w:t xml:space="preserve">2.2. Materiały </w:t>
      </w:r>
    </w:p>
    <w:p w14:paraId="296DAA2E" w14:textId="77777777" w:rsidR="0061131F" w:rsidRPr="000B7B4A" w:rsidRDefault="0061131F" w:rsidP="0061131F">
      <w:pPr>
        <w:autoSpaceDE w:val="0"/>
        <w:autoSpaceDN w:val="0"/>
        <w:adjustRightInd w:val="0"/>
        <w:spacing w:after="0" w:line="240" w:lineRule="auto"/>
        <w:contextualSpacing/>
        <w:jc w:val="both"/>
        <w:rPr>
          <w:sz w:val="18"/>
          <w:szCs w:val="18"/>
        </w:rPr>
      </w:pPr>
    </w:p>
    <w:p w14:paraId="6F267263" w14:textId="698018EC" w:rsidR="0061131F" w:rsidRDefault="0061131F" w:rsidP="0061131F">
      <w:pPr>
        <w:autoSpaceDE w:val="0"/>
        <w:autoSpaceDN w:val="0"/>
        <w:adjustRightInd w:val="0"/>
        <w:spacing w:after="0" w:line="240" w:lineRule="auto"/>
        <w:contextualSpacing/>
        <w:jc w:val="both"/>
        <w:rPr>
          <w:sz w:val="18"/>
          <w:szCs w:val="18"/>
        </w:rPr>
      </w:pPr>
      <w:r w:rsidRPr="004E3A51">
        <w:rPr>
          <w:sz w:val="18"/>
          <w:szCs w:val="18"/>
        </w:rPr>
        <w:t>Instalację wody zimnej i ciepłej zaprojektowano z rur i kształtek polietylenowych z wkładką</w:t>
      </w:r>
      <w:r>
        <w:rPr>
          <w:sz w:val="18"/>
          <w:szCs w:val="18"/>
        </w:rPr>
        <w:t xml:space="preserve"> </w:t>
      </w:r>
      <w:r w:rsidRPr="004E3A51">
        <w:rPr>
          <w:sz w:val="18"/>
          <w:szCs w:val="18"/>
        </w:rPr>
        <w:t xml:space="preserve">aluminiową np. system </w:t>
      </w:r>
      <w:r w:rsidR="00EC6452">
        <w:rPr>
          <w:sz w:val="18"/>
          <w:szCs w:val="18"/>
        </w:rPr>
        <w:t>PE</w:t>
      </w:r>
      <w:r w:rsidR="006839C6">
        <w:rPr>
          <w:sz w:val="18"/>
          <w:szCs w:val="18"/>
        </w:rPr>
        <w:t xml:space="preserve">0Xc/Al./PE </w:t>
      </w:r>
      <w:r w:rsidRPr="004E3A51">
        <w:rPr>
          <w:sz w:val="18"/>
          <w:szCs w:val="18"/>
        </w:rPr>
        <w:t>lub równoważne, łączonych przez kształtki zaprasowane.</w:t>
      </w:r>
      <w:r>
        <w:rPr>
          <w:sz w:val="18"/>
          <w:szCs w:val="18"/>
        </w:rPr>
        <w:t xml:space="preserve"> </w:t>
      </w:r>
    </w:p>
    <w:p w14:paraId="30FF2B57" w14:textId="77777777" w:rsidR="0061131F" w:rsidRPr="004E3A51" w:rsidRDefault="0061131F" w:rsidP="0061131F">
      <w:pPr>
        <w:autoSpaceDE w:val="0"/>
        <w:autoSpaceDN w:val="0"/>
        <w:adjustRightInd w:val="0"/>
        <w:spacing w:after="0" w:line="240" w:lineRule="auto"/>
        <w:contextualSpacing/>
        <w:jc w:val="both"/>
        <w:rPr>
          <w:sz w:val="18"/>
          <w:szCs w:val="18"/>
        </w:rPr>
      </w:pPr>
      <w:r w:rsidRPr="004E3A51">
        <w:rPr>
          <w:sz w:val="18"/>
          <w:szCs w:val="18"/>
        </w:rPr>
        <w:t>Przewody instalacji wody należy prowadzić równolegle z przewodami instalacji centralnego</w:t>
      </w:r>
      <w:r>
        <w:rPr>
          <w:sz w:val="18"/>
          <w:szCs w:val="18"/>
        </w:rPr>
        <w:t xml:space="preserve"> </w:t>
      </w:r>
      <w:r w:rsidRPr="004E3A51">
        <w:rPr>
          <w:sz w:val="18"/>
          <w:szCs w:val="18"/>
        </w:rPr>
        <w:t>ogrzewania. Przewody instalacji wody należy prowadzić ze spadkami niezbędnymi do odwodnienia</w:t>
      </w:r>
      <w:r>
        <w:rPr>
          <w:sz w:val="18"/>
          <w:szCs w:val="18"/>
        </w:rPr>
        <w:t xml:space="preserve"> </w:t>
      </w:r>
      <w:r w:rsidRPr="004E3A51">
        <w:rPr>
          <w:sz w:val="18"/>
          <w:szCs w:val="18"/>
        </w:rPr>
        <w:t>instalacji przez najniżej położone punkty czerpalne. Przewody instalacji wody prowadzone w</w:t>
      </w:r>
      <w:r>
        <w:rPr>
          <w:sz w:val="18"/>
          <w:szCs w:val="18"/>
        </w:rPr>
        <w:t xml:space="preserve"> </w:t>
      </w:r>
      <w:r w:rsidRPr="004E3A51">
        <w:rPr>
          <w:sz w:val="18"/>
          <w:szCs w:val="18"/>
        </w:rPr>
        <w:t>przestrzeni sufitu podwieszanego należy układać poniżej korytek elektrycznych.</w:t>
      </w:r>
    </w:p>
    <w:p w14:paraId="482E6752" w14:textId="77777777" w:rsidR="0061131F" w:rsidRPr="004E3A51" w:rsidRDefault="0061131F" w:rsidP="0061131F">
      <w:pPr>
        <w:autoSpaceDE w:val="0"/>
        <w:autoSpaceDN w:val="0"/>
        <w:adjustRightInd w:val="0"/>
        <w:spacing w:after="0" w:line="240" w:lineRule="auto"/>
        <w:contextualSpacing/>
        <w:jc w:val="both"/>
        <w:rPr>
          <w:sz w:val="18"/>
          <w:szCs w:val="18"/>
        </w:rPr>
      </w:pPr>
      <w:r w:rsidRPr="004E3A51">
        <w:rPr>
          <w:sz w:val="18"/>
          <w:szCs w:val="18"/>
        </w:rPr>
        <w:t>Spust wody z instalacji następował będzie za pomocą zaworów ze złączką do węża. Wodę spuszczaną</w:t>
      </w:r>
      <w:r>
        <w:rPr>
          <w:sz w:val="18"/>
          <w:szCs w:val="18"/>
        </w:rPr>
        <w:t xml:space="preserve"> </w:t>
      </w:r>
      <w:r w:rsidRPr="004E3A51">
        <w:rPr>
          <w:sz w:val="18"/>
          <w:szCs w:val="18"/>
        </w:rPr>
        <w:t>z instalacji odprowadzić należy do kanalizacji przez kratki ściekowe. Przy konieczności przejścia przez</w:t>
      </w:r>
      <w:r>
        <w:rPr>
          <w:sz w:val="18"/>
          <w:szCs w:val="18"/>
        </w:rPr>
        <w:t xml:space="preserve"> </w:t>
      </w:r>
      <w:r w:rsidRPr="004E3A51">
        <w:rPr>
          <w:sz w:val="18"/>
          <w:szCs w:val="18"/>
        </w:rPr>
        <w:t>pomieszczenia elektryczne przewody wodociągowe prowadzić w rurach osłonowych.</w:t>
      </w:r>
    </w:p>
    <w:p w14:paraId="373E8FE7" w14:textId="77777777" w:rsidR="0061131F" w:rsidRPr="004E3A51" w:rsidRDefault="0061131F" w:rsidP="0061131F">
      <w:pPr>
        <w:autoSpaceDE w:val="0"/>
        <w:autoSpaceDN w:val="0"/>
        <w:adjustRightInd w:val="0"/>
        <w:spacing w:after="0" w:line="240" w:lineRule="auto"/>
        <w:contextualSpacing/>
        <w:jc w:val="both"/>
        <w:rPr>
          <w:sz w:val="18"/>
          <w:szCs w:val="18"/>
        </w:rPr>
      </w:pPr>
      <w:r w:rsidRPr="004E3A51">
        <w:rPr>
          <w:sz w:val="18"/>
          <w:szCs w:val="18"/>
        </w:rPr>
        <w:t>Przewody wody zimnej i ciepłej przy podejściach do przyborów należy prowadzić w bruzdach</w:t>
      </w:r>
      <w:r>
        <w:rPr>
          <w:sz w:val="18"/>
          <w:szCs w:val="18"/>
        </w:rPr>
        <w:t xml:space="preserve"> </w:t>
      </w:r>
      <w:r w:rsidRPr="004E3A51">
        <w:rPr>
          <w:sz w:val="18"/>
          <w:szCs w:val="18"/>
        </w:rPr>
        <w:t>ściennych. Przewody wody zimnej prowadzone w bruzdach ściennych zabezpieczyć rurą ochronną</w:t>
      </w:r>
      <w:r>
        <w:rPr>
          <w:sz w:val="18"/>
          <w:szCs w:val="18"/>
        </w:rPr>
        <w:t xml:space="preserve"> </w:t>
      </w:r>
      <w:proofErr w:type="spellStart"/>
      <w:r w:rsidRPr="004E3A51">
        <w:rPr>
          <w:sz w:val="18"/>
          <w:szCs w:val="18"/>
        </w:rPr>
        <w:t>peszla</w:t>
      </w:r>
      <w:proofErr w:type="spellEnd"/>
      <w:r w:rsidRPr="004E3A51">
        <w:rPr>
          <w:sz w:val="18"/>
          <w:szCs w:val="18"/>
        </w:rPr>
        <w:t>, natomiast rurociągi wody ciepłej zabezpieczyć termicznie otuliną z pianki polietylenowej z</w:t>
      </w:r>
      <w:r>
        <w:rPr>
          <w:sz w:val="18"/>
          <w:szCs w:val="18"/>
        </w:rPr>
        <w:t xml:space="preserve"> </w:t>
      </w:r>
      <w:r w:rsidRPr="004E3A51">
        <w:rPr>
          <w:sz w:val="18"/>
          <w:szCs w:val="18"/>
        </w:rPr>
        <w:t>dodatkowo wzmocnioną warstwą zewnętrzną chroniącą przed agresywnymi materiałami</w:t>
      </w:r>
      <w:r>
        <w:rPr>
          <w:sz w:val="18"/>
          <w:szCs w:val="18"/>
        </w:rPr>
        <w:t xml:space="preserve"> </w:t>
      </w:r>
      <w:r w:rsidRPr="004E3A51">
        <w:rPr>
          <w:sz w:val="18"/>
          <w:szCs w:val="18"/>
        </w:rPr>
        <w:t xml:space="preserve">budowlanymi, wilgocią i uszkodzeniami mechanicznymi, np. </w:t>
      </w:r>
      <w:proofErr w:type="spellStart"/>
      <w:r w:rsidRPr="004E3A51">
        <w:rPr>
          <w:sz w:val="18"/>
          <w:szCs w:val="18"/>
        </w:rPr>
        <w:t>Thermacompact</w:t>
      </w:r>
      <w:proofErr w:type="spellEnd"/>
      <w:r w:rsidRPr="004E3A51">
        <w:rPr>
          <w:sz w:val="18"/>
          <w:szCs w:val="18"/>
        </w:rPr>
        <w:t xml:space="preserve"> S o gr. 9mm firmy</w:t>
      </w:r>
      <w:r>
        <w:rPr>
          <w:sz w:val="18"/>
          <w:szCs w:val="18"/>
        </w:rPr>
        <w:t xml:space="preserve"> </w:t>
      </w:r>
      <w:proofErr w:type="spellStart"/>
      <w:r w:rsidRPr="004E3A51">
        <w:rPr>
          <w:sz w:val="18"/>
          <w:szCs w:val="18"/>
        </w:rPr>
        <w:t>Thermaflex</w:t>
      </w:r>
      <w:proofErr w:type="spellEnd"/>
      <w:r w:rsidRPr="004E3A51">
        <w:rPr>
          <w:sz w:val="18"/>
          <w:szCs w:val="18"/>
        </w:rPr>
        <w:t xml:space="preserve"> lub równoważne.</w:t>
      </w:r>
    </w:p>
    <w:p w14:paraId="762365F5" w14:textId="77777777" w:rsidR="0061131F" w:rsidRDefault="0061131F" w:rsidP="0061131F">
      <w:pPr>
        <w:autoSpaceDE w:val="0"/>
        <w:autoSpaceDN w:val="0"/>
        <w:adjustRightInd w:val="0"/>
        <w:spacing w:after="0" w:line="240" w:lineRule="auto"/>
        <w:contextualSpacing/>
        <w:jc w:val="both"/>
        <w:rPr>
          <w:sz w:val="18"/>
          <w:szCs w:val="18"/>
        </w:rPr>
      </w:pPr>
      <w:r w:rsidRPr="004E3A51">
        <w:rPr>
          <w:sz w:val="18"/>
          <w:szCs w:val="18"/>
        </w:rPr>
        <w:t>W poszczególnych pomieszczeniach przewidziano podłączenie następujących przyborów</w:t>
      </w:r>
      <w:r>
        <w:rPr>
          <w:sz w:val="18"/>
          <w:szCs w:val="18"/>
        </w:rPr>
        <w:t xml:space="preserve"> </w:t>
      </w:r>
      <w:r w:rsidRPr="004E3A51">
        <w:rPr>
          <w:sz w:val="18"/>
          <w:szCs w:val="18"/>
        </w:rPr>
        <w:t>sanitarnych: miski ustępowe, umywalki, zlewozmywaki oraz złączki do węża. Podejścia do baterii</w:t>
      </w:r>
      <w:r>
        <w:rPr>
          <w:sz w:val="18"/>
          <w:szCs w:val="18"/>
        </w:rPr>
        <w:t xml:space="preserve"> </w:t>
      </w:r>
      <w:r w:rsidRPr="004E3A51">
        <w:rPr>
          <w:sz w:val="18"/>
          <w:szCs w:val="18"/>
        </w:rPr>
        <w:t>zakończyć końcówkami gwintowanymi i zakorkować na czas prób. Podejścia umocować w ścianie</w:t>
      </w:r>
      <w:r>
        <w:rPr>
          <w:sz w:val="18"/>
          <w:szCs w:val="18"/>
        </w:rPr>
        <w:t xml:space="preserve"> </w:t>
      </w:r>
      <w:r w:rsidRPr="004E3A51">
        <w:rPr>
          <w:sz w:val="18"/>
          <w:szCs w:val="18"/>
        </w:rPr>
        <w:t xml:space="preserve">(wysokość podejść zgodnie z wytycznymi COBRI INSTAL </w:t>
      </w:r>
      <w:r>
        <w:rPr>
          <w:sz w:val="18"/>
          <w:szCs w:val="18"/>
        </w:rPr>
        <w:t xml:space="preserve"> z</w:t>
      </w:r>
      <w:r w:rsidRPr="004E3A51">
        <w:rPr>
          <w:sz w:val="18"/>
          <w:szCs w:val="18"/>
        </w:rPr>
        <w:t>eszyt 7).</w:t>
      </w:r>
      <w:r>
        <w:rPr>
          <w:sz w:val="18"/>
          <w:szCs w:val="18"/>
        </w:rPr>
        <w:t xml:space="preserve"> </w:t>
      </w:r>
      <w:r w:rsidRPr="004E3A51">
        <w:rPr>
          <w:sz w:val="18"/>
          <w:szCs w:val="18"/>
        </w:rPr>
        <w:t>Podłączenia realizowane będą z wykorzystaniem złączy elastycznych będących na wyposażeniu</w:t>
      </w:r>
      <w:r>
        <w:rPr>
          <w:sz w:val="18"/>
          <w:szCs w:val="18"/>
        </w:rPr>
        <w:t xml:space="preserve"> </w:t>
      </w:r>
      <w:r w:rsidRPr="004E3A51">
        <w:rPr>
          <w:sz w:val="18"/>
          <w:szCs w:val="18"/>
        </w:rPr>
        <w:t>każdej baterii zgodnie z obecnymi standardami.</w:t>
      </w:r>
    </w:p>
    <w:p w14:paraId="470B6E6D" w14:textId="77777777" w:rsidR="0061131F" w:rsidRDefault="0061131F" w:rsidP="0061131F">
      <w:pPr>
        <w:autoSpaceDE w:val="0"/>
        <w:autoSpaceDN w:val="0"/>
        <w:adjustRightInd w:val="0"/>
        <w:spacing w:after="0" w:line="240" w:lineRule="auto"/>
        <w:contextualSpacing/>
        <w:jc w:val="both"/>
        <w:rPr>
          <w:sz w:val="18"/>
          <w:szCs w:val="18"/>
        </w:rPr>
      </w:pPr>
    </w:p>
    <w:p w14:paraId="1C982058" w14:textId="77777777" w:rsidR="0061131F" w:rsidRDefault="0061131F" w:rsidP="0061131F">
      <w:pPr>
        <w:autoSpaceDE w:val="0"/>
        <w:autoSpaceDN w:val="0"/>
        <w:adjustRightInd w:val="0"/>
        <w:spacing w:after="0" w:line="240" w:lineRule="auto"/>
        <w:contextualSpacing/>
        <w:jc w:val="both"/>
        <w:rPr>
          <w:b/>
          <w:sz w:val="18"/>
          <w:szCs w:val="18"/>
        </w:rPr>
      </w:pPr>
      <w:r w:rsidRPr="004E3A51">
        <w:rPr>
          <w:b/>
          <w:sz w:val="18"/>
          <w:szCs w:val="18"/>
        </w:rPr>
        <w:t>Przygotowanie ciepłej wody</w:t>
      </w:r>
    </w:p>
    <w:p w14:paraId="6AA42DD6" w14:textId="77777777" w:rsidR="003E547C" w:rsidRPr="004E3A51" w:rsidRDefault="003E547C" w:rsidP="0061131F">
      <w:pPr>
        <w:autoSpaceDE w:val="0"/>
        <w:autoSpaceDN w:val="0"/>
        <w:adjustRightInd w:val="0"/>
        <w:spacing w:after="0" w:line="240" w:lineRule="auto"/>
        <w:contextualSpacing/>
        <w:jc w:val="both"/>
        <w:rPr>
          <w:b/>
          <w:sz w:val="18"/>
          <w:szCs w:val="18"/>
        </w:rPr>
      </w:pPr>
    </w:p>
    <w:p w14:paraId="131D9428" w14:textId="2BA97E9F" w:rsidR="0061131F" w:rsidRDefault="0061131F" w:rsidP="0061131F">
      <w:pPr>
        <w:autoSpaceDE w:val="0"/>
        <w:autoSpaceDN w:val="0"/>
        <w:adjustRightInd w:val="0"/>
        <w:spacing w:after="0" w:line="240" w:lineRule="auto"/>
        <w:contextualSpacing/>
        <w:jc w:val="both"/>
        <w:rPr>
          <w:sz w:val="18"/>
          <w:szCs w:val="18"/>
        </w:rPr>
      </w:pPr>
      <w:r w:rsidRPr="004E3A51">
        <w:rPr>
          <w:sz w:val="18"/>
          <w:szCs w:val="18"/>
        </w:rPr>
        <w:t xml:space="preserve">Ciepła woda przygotowywana będzie w </w:t>
      </w:r>
      <w:r w:rsidR="006839C6">
        <w:rPr>
          <w:sz w:val="18"/>
          <w:szCs w:val="18"/>
        </w:rPr>
        <w:t xml:space="preserve">dwufunkcyjnym węźle </w:t>
      </w:r>
      <w:r w:rsidR="003E547C">
        <w:rPr>
          <w:sz w:val="18"/>
          <w:szCs w:val="18"/>
        </w:rPr>
        <w:t>cieplnym.</w:t>
      </w:r>
    </w:p>
    <w:p w14:paraId="70C9813E" w14:textId="77777777" w:rsidR="0061131F" w:rsidRPr="004E3A51" w:rsidRDefault="0061131F" w:rsidP="0061131F">
      <w:pPr>
        <w:autoSpaceDE w:val="0"/>
        <w:autoSpaceDN w:val="0"/>
        <w:adjustRightInd w:val="0"/>
        <w:spacing w:after="0" w:line="240" w:lineRule="auto"/>
        <w:contextualSpacing/>
        <w:jc w:val="both"/>
        <w:rPr>
          <w:sz w:val="18"/>
          <w:szCs w:val="18"/>
        </w:rPr>
      </w:pPr>
    </w:p>
    <w:p w14:paraId="7D7028FF" w14:textId="77777777" w:rsidR="0061131F" w:rsidRPr="004E3A51" w:rsidRDefault="0061131F" w:rsidP="0061131F">
      <w:pPr>
        <w:autoSpaceDE w:val="0"/>
        <w:autoSpaceDN w:val="0"/>
        <w:adjustRightInd w:val="0"/>
        <w:spacing w:after="0" w:line="240" w:lineRule="auto"/>
        <w:contextualSpacing/>
        <w:jc w:val="both"/>
        <w:rPr>
          <w:b/>
          <w:sz w:val="18"/>
          <w:szCs w:val="18"/>
        </w:rPr>
      </w:pPr>
      <w:r w:rsidRPr="004E3A51">
        <w:rPr>
          <w:b/>
          <w:sz w:val="18"/>
          <w:szCs w:val="18"/>
        </w:rPr>
        <w:t>Kompensacja wydłużeń termicznych</w:t>
      </w:r>
    </w:p>
    <w:p w14:paraId="52E1BA0B" w14:textId="77777777" w:rsidR="0061131F" w:rsidRPr="004E3A51" w:rsidRDefault="0061131F" w:rsidP="0061131F">
      <w:pPr>
        <w:autoSpaceDE w:val="0"/>
        <w:autoSpaceDN w:val="0"/>
        <w:adjustRightInd w:val="0"/>
        <w:spacing w:after="0" w:line="240" w:lineRule="auto"/>
        <w:contextualSpacing/>
        <w:jc w:val="both"/>
        <w:rPr>
          <w:sz w:val="18"/>
          <w:szCs w:val="18"/>
        </w:rPr>
      </w:pPr>
    </w:p>
    <w:p w14:paraId="38AB1821" w14:textId="77777777" w:rsidR="0061131F" w:rsidRPr="004E3A51" w:rsidRDefault="0061131F" w:rsidP="0061131F">
      <w:pPr>
        <w:autoSpaceDE w:val="0"/>
        <w:autoSpaceDN w:val="0"/>
        <w:adjustRightInd w:val="0"/>
        <w:spacing w:after="0" w:line="240" w:lineRule="auto"/>
        <w:contextualSpacing/>
        <w:jc w:val="both"/>
        <w:rPr>
          <w:sz w:val="18"/>
          <w:szCs w:val="18"/>
        </w:rPr>
      </w:pPr>
      <w:r w:rsidRPr="004E3A51">
        <w:rPr>
          <w:sz w:val="18"/>
          <w:szCs w:val="18"/>
        </w:rPr>
        <w:t>Przewody wody ciepłej prowadzić tak, aby uzyskać naturalną kompensację wydłużeń termicznych.</w:t>
      </w:r>
      <w:r>
        <w:rPr>
          <w:sz w:val="18"/>
          <w:szCs w:val="18"/>
        </w:rPr>
        <w:t xml:space="preserve"> </w:t>
      </w:r>
      <w:r w:rsidRPr="004E3A51">
        <w:rPr>
          <w:sz w:val="18"/>
          <w:szCs w:val="18"/>
        </w:rPr>
        <w:t>Odpowietrzenie i odwodnienie instalacji</w:t>
      </w:r>
      <w:r>
        <w:rPr>
          <w:sz w:val="18"/>
          <w:szCs w:val="18"/>
        </w:rPr>
        <w:t xml:space="preserve"> </w:t>
      </w:r>
      <w:r w:rsidRPr="004E3A51">
        <w:rPr>
          <w:sz w:val="18"/>
          <w:szCs w:val="18"/>
        </w:rPr>
        <w:t>Przewody wody prowadzić ze spadkami niezbędnymi do odwodnienia instalacji oraz odpowietrzenia</w:t>
      </w:r>
    </w:p>
    <w:p w14:paraId="16C9858E" w14:textId="77777777" w:rsidR="0061131F" w:rsidRDefault="0061131F" w:rsidP="0061131F">
      <w:pPr>
        <w:autoSpaceDE w:val="0"/>
        <w:autoSpaceDN w:val="0"/>
        <w:adjustRightInd w:val="0"/>
        <w:spacing w:after="0" w:line="240" w:lineRule="auto"/>
        <w:contextualSpacing/>
        <w:jc w:val="both"/>
        <w:rPr>
          <w:sz w:val="18"/>
          <w:szCs w:val="18"/>
        </w:rPr>
      </w:pPr>
      <w:r w:rsidRPr="004E3A51">
        <w:rPr>
          <w:sz w:val="18"/>
          <w:szCs w:val="18"/>
        </w:rPr>
        <w:t>przez najwyżej położone punkty czerpalne.</w:t>
      </w:r>
    </w:p>
    <w:p w14:paraId="4C154AB6" w14:textId="77777777" w:rsidR="0061131F" w:rsidRPr="004E3A51" w:rsidRDefault="0061131F" w:rsidP="0061131F">
      <w:pPr>
        <w:autoSpaceDE w:val="0"/>
        <w:autoSpaceDN w:val="0"/>
        <w:adjustRightInd w:val="0"/>
        <w:spacing w:after="0" w:line="240" w:lineRule="auto"/>
        <w:contextualSpacing/>
        <w:jc w:val="both"/>
        <w:rPr>
          <w:sz w:val="18"/>
          <w:szCs w:val="18"/>
        </w:rPr>
      </w:pPr>
    </w:p>
    <w:p w14:paraId="67E015CF" w14:textId="77777777" w:rsidR="0061131F" w:rsidRPr="004E3A51" w:rsidRDefault="0061131F" w:rsidP="0061131F">
      <w:pPr>
        <w:autoSpaceDE w:val="0"/>
        <w:autoSpaceDN w:val="0"/>
        <w:adjustRightInd w:val="0"/>
        <w:spacing w:after="0" w:line="240" w:lineRule="auto"/>
        <w:contextualSpacing/>
        <w:jc w:val="both"/>
        <w:rPr>
          <w:b/>
          <w:sz w:val="18"/>
          <w:szCs w:val="18"/>
        </w:rPr>
      </w:pPr>
      <w:r w:rsidRPr="004E3A51">
        <w:rPr>
          <w:b/>
          <w:sz w:val="18"/>
          <w:szCs w:val="18"/>
        </w:rPr>
        <w:t>Izolacja rurociągów</w:t>
      </w:r>
    </w:p>
    <w:p w14:paraId="1AB1A368" w14:textId="77777777" w:rsidR="0061131F" w:rsidRPr="004E3A51" w:rsidRDefault="0061131F" w:rsidP="0061131F">
      <w:pPr>
        <w:autoSpaceDE w:val="0"/>
        <w:autoSpaceDN w:val="0"/>
        <w:adjustRightInd w:val="0"/>
        <w:spacing w:after="0" w:line="240" w:lineRule="auto"/>
        <w:contextualSpacing/>
        <w:jc w:val="both"/>
        <w:rPr>
          <w:sz w:val="18"/>
          <w:szCs w:val="18"/>
        </w:rPr>
      </w:pPr>
    </w:p>
    <w:p w14:paraId="2BD69444" w14:textId="77777777" w:rsidR="0061131F" w:rsidRDefault="0061131F" w:rsidP="0061131F">
      <w:pPr>
        <w:autoSpaceDE w:val="0"/>
        <w:autoSpaceDN w:val="0"/>
        <w:adjustRightInd w:val="0"/>
        <w:spacing w:after="0" w:line="240" w:lineRule="auto"/>
        <w:contextualSpacing/>
        <w:jc w:val="both"/>
        <w:rPr>
          <w:sz w:val="18"/>
          <w:szCs w:val="18"/>
        </w:rPr>
      </w:pPr>
      <w:r w:rsidRPr="004E3A51">
        <w:rPr>
          <w:sz w:val="18"/>
          <w:szCs w:val="18"/>
        </w:rPr>
        <w:t>Rurociągi izolować cieplnie zgodnie z Rozporządzeniem Ministra Infrastruktury z dnia 6 listopada</w:t>
      </w:r>
      <w:r>
        <w:rPr>
          <w:sz w:val="18"/>
          <w:szCs w:val="18"/>
        </w:rPr>
        <w:t xml:space="preserve"> </w:t>
      </w:r>
      <w:r w:rsidRPr="004E3A51">
        <w:rPr>
          <w:sz w:val="18"/>
          <w:szCs w:val="18"/>
        </w:rPr>
        <w:t>2008r. zmieniające rozporządzenie w sprawie warunków technicznych, jakim powinny odpowiadać</w:t>
      </w:r>
      <w:r>
        <w:rPr>
          <w:sz w:val="18"/>
          <w:szCs w:val="18"/>
        </w:rPr>
        <w:t xml:space="preserve"> </w:t>
      </w:r>
      <w:r w:rsidRPr="004E3A51">
        <w:rPr>
          <w:sz w:val="18"/>
          <w:szCs w:val="18"/>
        </w:rPr>
        <w:t>budynki i ich usytuowanie.</w:t>
      </w:r>
    </w:p>
    <w:p w14:paraId="6202B31E" w14:textId="77777777" w:rsidR="0061131F" w:rsidRDefault="0061131F" w:rsidP="0061131F">
      <w:pPr>
        <w:autoSpaceDE w:val="0"/>
        <w:autoSpaceDN w:val="0"/>
        <w:adjustRightInd w:val="0"/>
        <w:spacing w:after="0" w:line="240" w:lineRule="auto"/>
        <w:contextualSpacing/>
        <w:jc w:val="both"/>
        <w:rPr>
          <w:sz w:val="18"/>
          <w:szCs w:val="18"/>
        </w:rPr>
      </w:pPr>
      <w:r w:rsidRPr="004E3A51">
        <w:rPr>
          <w:sz w:val="18"/>
          <w:szCs w:val="18"/>
        </w:rPr>
        <w:t>Rozprowadzenia pod stropem (w suficie podwieszanym), w bruzdach należy zabezpieczyć pianką</w:t>
      </w:r>
      <w:r>
        <w:rPr>
          <w:sz w:val="18"/>
          <w:szCs w:val="18"/>
        </w:rPr>
        <w:t xml:space="preserve"> </w:t>
      </w:r>
      <w:r w:rsidRPr="004E3A51">
        <w:rPr>
          <w:sz w:val="18"/>
          <w:szCs w:val="18"/>
        </w:rPr>
        <w:t xml:space="preserve">polietylenową o grubości odpowiadającej średnicy izolowanego przewodu zgodnie z </w:t>
      </w:r>
      <w:r>
        <w:rPr>
          <w:sz w:val="18"/>
          <w:szCs w:val="18"/>
        </w:rPr>
        <w:t>zasadami podanymi w projekcie wykonawczym.</w:t>
      </w:r>
    </w:p>
    <w:p w14:paraId="1C9E6B81" w14:textId="77777777" w:rsidR="0061131F" w:rsidRPr="00651A7E" w:rsidRDefault="0061131F" w:rsidP="0061131F">
      <w:pPr>
        <w:autoSpaceDE w:val="0"/>
        <w:autoSpaceDN w:val="0"/>
        <w:adjustRightInd w:val="0"/>
        <w:spacing w:after="0" w:line="240" w:lineRule="auto"/>
        <w:contextualSpacing/>
        <w:jc w:val="both"/>
        <w:rPr>
          <w:sz w:val="18"/>
          <w:szCs w:val="18"/>
        </w:rPr>
      </w:pPr>
    </w:p>
    <w:p w14:paraId="048EF308"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3. SPRZĘT </w:t>
      </w:r>
    </w:p>
    <w:p w14:paraId="7B0E3219" w14:textId="77777777" w:rsidR="0061131F" w:rsidRPr="00651A7E" w:rsidRDefault="0061131F" w:rsidP="0061131F">
      <w:pPr>
        <w:autoSpaceDE w:val="0"/>
        <w:autoSpaceDN w:val="0"/>
        <w:adjustRightInd w:val="0"/>
        <w:spacing w:after="0" w:line="240" w:lineRule="auto"/>
        <w:contextualSpacing/>
        <w:jc w:val="both"/>
        <w:rPr>
          <w:sz w:val="18"/>
          <w:szCs w:val="18"/>
        </w:rPr>
      </w:pPr>
    </w:p>
    <w:p w14:paraId="6AA4F220"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wymagania dotyczące sprzętu podano w OST „Wymagania ogólne” pkt. 3.2. </w:t>
      </w:r>
    </w:p>
    <w:p w14:paraId="54E99801" w14:textId="77777777" w:rsidR="0061131F" w:rsidRDefault="0061131F" w:rsidP="0061131F">
      <w:pPr>
        <w:autoSpaceDE w:val="0"/>
        <w:autoSpaceDN w:val="0"/>
        <w:adjustRightInd w:val="0"/>
        <w:spacing w:after="0" w:line="240" w:lineRule="auto"/>
        <w:contextualSpacing/>
        <w:jc w:val="both"/>
        <w:rPr>
          <w:sz w:val="18"/>
          <w:szCs w:val="18"/>
        </w:rPr>
      </w:pPr>
    </w:p>
    <w:p w14:paraId="20794B29"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Wykonawca jest zobowiązany do używania jedynie takiego sprzętu, który nie spowoduje niekorzystnego  wpływu  na  jakość  wykonywanych  robót.  Sprzęt  używany  do  robót  powinien  być zgodny z ofertą Wykonawcy.</w:t>
      </w:r>
    </w:p>
    <w:p w14:paraId="684533D7"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Liczba  i  wydajność  sprzętu  będzie  gwarantować  przeprowadzenie  robót,  zgodnie  z  zasadami określonymi w dokumentacji projektowej.</w:t>
      </w:r>
    </w:p>
    <w:p w14:paraId="41E2B80A"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Sprzęt będący własnością Wykonawcy lub wynajęty do wykonania robót ma być utrzymywany w dobrym stanie i gotowości do pracy. Będzie spełniał normy ochrony środowiska i przepisy dotyczące jego użytkowania.</w:t>
      </w:r>
    </w:p>
    <w:p w14:paraId="31BB37EB" w14:textId="77777777" w:rsidR="0061131F" w:rsidRDefault="0061131F" w:rsidP="0061131F">
      <w:pPr>
        <w:autoSpaceDE w:val="0"/>
        <w:autoSpaceDN w:val="0"/>
        <w:adjustRightInd w:val="0"/>
        <w:spacing w:after="0" w:line="240" w:lineRule="auto"/>
        <w:contextualSpacing/>
        <w:jc w:val="both"/>
        <w:rPr>
          <w:sz w:val="18"/>
          <w:szCs w:val="18"/>
        </w:rPr>
      </w:pPr>
      <w:r w:rsidRPr="00C17D2A">
        <w:rPr>
          <w:sz w:val="18"/>
          <w:szCs w:val="18"/>
        </w:rPr>
        <w:t>Wykonawca  dostarczy  Inspektorowi  nadzoru  kopie  dokumentów  potwierdzających  dopuszczenie sprzętu do użytkowania, tam gdzie jest to wymagane przepisami</w:t>
      </w:r>
    </w:p>
    <w:p w14:paraId="765CF581" w14:textId="77777777" w:rsidR="0061131F" w:rsidRDefault="0061131F" w:rsidP="0061131F">
      <w:pPr>
        <w:autoSpaceDE w:val="0"/>
        <w:autoSpaceDN w:val="0"/>
        <w:adjustRightInd w:val="0"/>
        <w:spacing w:after="0" w:line="240" w:lineRule="auto"/>
        <w:contextualSpacing/>
        <w:jc w:val="both"/>
        <w:rPr>
          <w:sz w:val="18"/>
          <w:szCs w:val="18"/>
        </w:rPr>
      </w:pPr>
    </w:p>
    <w:p w14:paraId="67434C79"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4. TRANSPORT </w:t>
      </w:r>
    </w:p>
    <w:p w14:paraId="1BD9AC7B"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08BA9B17"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4.1. Wymagania ogólne </w:t>
      </w:r>
    </w:p>
    <w:p w14:paraId="79DC81DE"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B6F0A8D"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wymagania dotyczące transportu podano w OST „Wymagania ogólne” pkt. 3.3. Wykonawca jest zobowiązany do stosowania jedynie takich środków transportu, które nie wpłyną niekorzystnie na jakość wykonanych robót i właściwości przewożonych materiałów Załadunek, transport jak i wyładunek </w:t>
      </w:r>
      <w:r>
        <w:rPr>
          <w:sz w:val="18"/>
          <w:szCs w:val="18"/>
        </w:rPr>
        <w:t>ziemi z wykopów</w:t>
      </w:r>
      <w:r w:rsidRPr="00651A7E">
        <w:rPr>
          <w:sz w:val="18"/>
          <w:szCs w:val="18"/>
        </w:rPr>
        <w:t xml:space="preserve"> musi odbywać się z zachowaniem wszelkich środków ostrożności i bezpieczeństwa ludzi pracujących przy robotach rozbiórkowych. Należy zwrócić szczególna uwagę na zabezpieczenie wszystkich elementów o ostrych krawędziach, mogących powodować uszkodzenie ciała. </w:t>
      </w:r>
    </w:p>
    <w:p w14:paraId="0DF48217" w14:textId="77777777" w:rsidR="0061131F" w:rsidRDefault="0061131F" w:rsidP="0061131F">
      <w:pPr>
        <w:autoSpaceDE w:val="0"/>
        <w:autoSpaceDN w:val="0"/>
        <w:adjustRightInd w:val="0"/>
        <w:spacing w:after="0" w:line="240" w:lineRule="auto"/>
        <w:contextualSpacing/>
        <w:jc w:val="both"/>
        <w:rPr>
          <w:sz w:val="18"/>
          <w:szCs w:val="18"/>
        </w:rPr>
      </w:pPr>
    </w:p>
    <w:p w14:paraId="782F6F0A"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4.2. Wymagania dotyczące przewozu rur z tworzyw sztucznych.</w:t>
      </w:r>
    </w:p>
    <w:p w14:paraId="4EC3C5CC" w14:textId="77777777" w:rsidR="0061131F" w:rsidRPr="00C17D2A" w:rsidRDefault="0061131F" w:rsidP="0061131F">
      <w:pPr>
        <w:autoSpaceDE w:val="0"/>
        <w:autoSpaceDN w:val="0"/>
        <w:adjustRightInd w:val="0"/>
        <w:spacing w:after="0" w:line="240" w:lineRule="auto"/>
        <w:contextualSpacing/>
        <w:jc w:val="both"/>
        <w:rPr>
          <w:sz w:val="18"/>
          <w:szCs w:val="18"/>
        </w:rPr>
      </w:pPr>
    </w:p>
    <w:p w14:paraId="478803FE"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Ze względu na specyficzne cechy rur należy spełnić następujące wymagania:</w:t>
      </w:r>
    </w:p>
    <w:p w14:paraId="480DFBCB"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B817063"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rury należy przewozić wyłącznie samochodami skrzyniowymi lub pojazdami posiadającymi boczne wsporniki o maksymalnym rozstawie 2m, wystające poza pojazd końce rur nie mogą być dłuższe niż 1m,</w:t>
      </w:r>
    </w:p>
    <w:p w14:paraId="0FC17769"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jeżeli przewożone są luźno ułożone rury, to przy ich układaniu w stosy na samochodzie wysokość ładunku nie powinna przekraczać 1m,</w:t>
      </w:r>
    </w:p>
    <w:p w14:paraId="0C0EAAC6"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14:paraId="29BA272D"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podczas transportu rury powinny być zabezpieczone przed zmianą położenia, platforma samochodu powinna być ustawiona w poziomie.</w:t>
      </w:r>
    </w:p>
    <w:p w14:paraId="657DBA7E" w14:textId="77777777" w:rsidR="0061131F" w:rsidRPr="00C17D2A" w:rsidRDefault="0061131F" w:rsidP="0061131F">
      <w:pPr>
        <w:autoSpaceDE w:val="0"/>
        <w:autoSpaceDN w:val="0"/>
        <w:adjustRightInd w:val="0"/>
        <w:spacing w:after="0" w:line="240" w:lineRule="auto"/>
        <w:contextualSpacing/>
        <w:jc w:val="both"/>
        <w:rPr>
          <w:sz w:val="18"/>
          <w:szCs w:val="18"/>
        </w:rPr>
      </w:pPr>
    </w:p>
    <w:p w14:paraId="2368691D"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Według istniejących zaleceń przewóz powinien odbywać się przy temperaturze otoczenia -5ºC do</w:t>
      </w:r>
      <w:r>
        <w:rPr>
          <w:sz w:val="18"/>
          <w:szCs w:val="18"/>
        </w:rPr>
        <w:t xml:space="preserve"> </w:t>
      </w:r>
      <w:r w:rsidRPr="00C17D2A">
        <w:rPr>
          <w:sz w:val="18"/>
          <w:szCs w:val="18"/>
        </w:rPr>
        <w:t>+30ºC.</w:t>
      </w:r>
    </w:p>
    <w:p w14:paraId="7795423E" w14:textId="77777777" w:rsidR="0061131F" w:rsidRPr="00C17D2A" w:rsidRDefault="0061131F" w:rsidP="0061131F">
      <w:pPr>
        <w:autoSpaceDE w:val="0"/>
        <w:autoSpaceDN w:val="0"/>
        <w:adjustRightInd w:val="0"/>
        <w:spacing w:after="0" w:line="240" w:lineRule="auto"/>
        <w:contextualSpacing/>
        <w:jc w:val="both"/>
        <w:rPr>
          <w:sz w:val="18"/>
          <w:szCs w:val="18"/>
        </w:rPr>
      </w:pPr>
    </w:p>
    <w:p w14:paraId="341B3405" w14:textId="77777777" w:rsidR="0061131F" w:rsidRPr="00C17D2A" w:rsidRDefault="0061131F" w:rsidP="0061131F">
      <w:pPr>
        <w:autoSpaceDE w:val="0"/>
        <w:autoSpaceDN w:val="0"/>
        <w:adjustRightInd w:val="0"/>
        <w:spacing w:after="0" w:line="240" w:lineRule="auto"/>
        <w:contextualSpacing/>
        <w:jc w:val="both"/>
        <w:rPr>
          <w:b/>
          <w:sz w:val="18"/>
          <w:szCs w:val="18"/>
        </w:rPr>
      </w:pPr>
      <w:r>
        <w:rPr>
          <w:b/>
          <w:sz w:val="18"/>
          <w:szCs w:val="18"/>
        </w:rPr>
        <w:t>4.3</w:t>
      </w:r>
      <w:r w:rsidRPr="00C17D2A">
        <w:rPr>
          <w:b/>
          <w:sz w:val="18"/>
          <w:szCs w:val="18"/>
        </w:rPr>
        <w:t>. Wymagania dotyczące przewozu armatury, przyborów i urządzeń.</w:t>
      </w:r>
    </w:p>
    <w:p w14:paraId="12A76216" w14:textId="77777777" w:rsidR="0061131F" w:rsidRPr="00C17D2A" w:rsidRDefault="0061131F" w:rsidP="0061131F">
      <w:pPr>
        <w:autoSpaceDE w:val="0"/>
        <w:autoSpaceDN w:val="0"/>
        <w:adjustRightInd w:val="0"/>
        <w:spacing w:after="0" w:line="240" w:lineRule="auto"/>
        <w:contextualSpacing/>
        <w:jc w:val="both"/>
        <w:rPr>
          <w:sz w:val="18"/>
          <w:szCs w:val="18"/>
        </w:rPr>
      </w:pPr>
    </w:p>
    <w:p w14:paraId="3A6A974C"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Armaturę należy przewozić pakowaną w sposób zabezpieczony przed zanieczyszczeniem, uszkodzeniem mechanicznym i wpływami czynników atmosferycznych.</w:t>
      </w:r>
    </w:p>
    <w:p w14:paraId="4162A543" w14:textId="77777777" w:rsidR="0061131F" w:rsidRPr="00C17D2A" w:rsidRDefault="0061131F" w:rsidP="0061131F">
      <w:pPr>
        <w:autoSpaceDE w:val="0"/>
        <w:autoSpaceDN w:val="0"/>
        <w:adjustRightInd w:val="0"/>
        <w:spacing w:after="0" w:line="240" w:lineRule="auto"/>
        <w:contextualSpacing/>
        <w:jc w:val="both"/>
        <w:rPr>
          <w:sz w:val="18"/>
          <w:szCs w:val="18"/>
        </w:rPr>
      </w:pPr>
    </w:p>
    <w:p w14:paraId="006AE511"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w:t>
      </w:r>
      <w:r>
        <w:rPr>
          <w:b/>
          <w:sz w:val="18"/>
          <w:szCs w:val="18"/>
        </w:rPr>
        <w:t>4</w:t>
      </w:r>
      <w:r w:rsidRPr="00C17D2A">
        <w:rPr>
          <w:b/>
          <w:sz w:val="18"/>
          <w:szCs w:val="18"/>
        </w:rPr>
        <w:t>. Składowanie materiałów.</w:t>
      </w:r>
    </w:p>
    <w:p w14:paraId="1FE27BF8" w14:textId="77777777" w:rsidR="0061131F" w:rsidRPr="00C17D2A" w:rsidRDefault="0061131F" w:rsidP="0061131F">
      <w:pPr>
        <w:autoSpaceDE w:val="0"/>
        <w:autoSpaceDN w:val="0"/>
        <w:adjustRightInd w:val="0"/>
        <w:spacing w:after="0" w:line="240" w:lineRule="auto"/>
        <w:contextualSpacing/>
        <w:jc w:val="both"/>
        <w:rPr>
          <w:sz w:val="18"/>
          <w:szCs w:val="18"/>
        </w:rPr>
      </w:pPr>
    </w:p>
    <w:p w14:paraId="4EBA94D0"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w:t>
      </w:r>
      <w:r>
        <w:rPr>
          <w:b/>
          <w:sz w:val="18"/>
          <w:szCs w:val="18"/>
        </w:rPr>
        <w:t>4</w:t>
      </w:r>
      <w:r w:rsidRPr="00C17D2A">
        <w:rPr>
          <w:b/>
          <w:sz w:val="18"/>
          <w:szCs w:val="18"/>
        </w:rPr>
        <w:t>.1. Składowanie rur i kształtek w wiązkach luzem.</w:t>
      </w:r>
    </w:p>
    <w:p w14:paraId="66EBCBFC" w14:textId="77777777" w:rsidR="0061131F" w:rsidRPr="00C17D2A" w:rsidRDefault="0061131F" w:rsidP="0061131F">
      <w:pPr>
        <w:autoSpaceDE w:val="0"/>
        <w:autoSpaceDN w:val="0"/>
        <w:adjustRightInd w:val="0"/>
        <w:spacing w:after="0" w:line="240" w:lineRule="auto"/>
        <w:contextualSpacing/>
        <w:jc w:val="both"/>
        <w:rPr>
          <w:sz w:val="18"/>
          <w:szCs w:val="18"/>
        </w:rPr>
      </w:pPr>
    </w:p>
    <w:p w14:paraId="7EFD7196"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lastRenderedPageBreak/>
        <w:t>Rury i kształtki należy w okresie przechowywania chronić przed bezpośrednim działaniem promieniowania słonecznego i temperaturą niższą niż 0ºC lub przekraczającą 40ºC.</w:t>
      </w:r>
    </w:p>
    <w:p w14:paraId="5BFB8F09"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Przy  długotrwałym  składowaniu  (kilka  miesięcy  lub  dłużej)  rury  powinny  być  chronione  przed działaniem światła słonecznego przez przykrycie składu plandekami brezentowymi lub innym materiałem (np. folią nieprzeźroczystą z PCV lub PE) lub wykonanie zadaszenia. Należy zapewnić cyrkulację powietrza pod powłoką ochronną aby rury nie nagrzewały się i nie ulegały deformacji.</w:t>
      </w:r>
    </w:p>
    <w:p w14:paraId="5CAB3CBC"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Oryginalnie  zapakowane  wiązki  rur  mona  składować  po  3,  jedna  na  drugiej  do  wysokości maksymalnej 3m, przy czym ramki wiązek winny spoczywać na sobie, luźne rury lub niepełne wiązki można składować w stosach na równym podłożu, na podkładkach drewnianych o szerokości min. 10cm, grubości min. 2,5cm i rozstawie co 1-2m. Stosy powinny być z boku zabezpieczone przez drewniane wsporniki, zamocowane w odstępach 1-2m. Wysokość układania rur w stosy nie powinna przekraczać 7 warstw rur i 1,5 m wysokości. Rury o różnych średnicach winny być składowane odrębnie.</w:t>
      </w:r>
    </w:p>
    <w:p w14:paraId="3045EACA"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Rury kielichowe układać kielichami naprzemianległe lub kolejne warstwy oddzielać przekładkami drewnianymi.</w:t>
      </w:r>
    </w:p>
    <w:p w14:paraId="054D0FD8" w14:textId="77777777" w:rsidR="0061131F" w:rsidRPr="00C17D2A" w:rsidRDefault="0061131F" w:rsidP="0061131F">
      <w:pPr>
        <w:autoSpaceDE w:val="0"/>
        <w:autoSpaceDN w:val="0"/>
        <w:adjustRightInd w:val="0"/>
        <w:spacing w:after="0" w:line="240" w:lineRule="auto"/>
        <w:contextualSpacing/>
        <w:jc w:val="both"/>
        <w:rPr>
          <w:sz w:val="18"/>
          <w:szCs w:val="18"/>
        </w:rPr>
      </w:pPr>
    </w:p>
    <w:p w14:paraId="78657761"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w:t>
      </w:r>
      <w:r>
        <w:rPr>
          <w:b/>
          <w:sz w:val="18"/>
          <w:szCs w:val="18"/>
        </w:rPr>
        <w:t>4</w:t>
      </w:r>
      <w:r w:rsidRPr="00C17D2A">
        <w:rPr>
          <w:b/>
          <w:sz w:val="18"/>
          <w:szCs w:val="18"/>
        </w:rPr>
        <w:t>.2. Składowanie armatury, przyrządów i urządzeń.</w:t>
      </w:r>
    </w:p>
    <w:p w14:paraId="67A1C0FE" w14:textId="77777777" w:rsidR="0061131F" w:rsidRPr="00C17D2A" w:rsidRDefault="0061131F" w:rsidP="0061131F">
      <w:pPr>
        <w:autoSpaceDE w:val="0"/>
        <w:autoSpaceDN w:val="0"/>
        <w:adjustRightInd w:val="0"/>
        <w:spacing w:after="0" w:line="240" w:lineRule="auto"/>
        <w:contextualSpacing/>
        <w:jc w:val="both"/>
        <w:rPr>
          <w:sz w:val="18"/>
          <w:szCs w:val="18"/>
        </w:rPr>
      </w:pPr>
    </w:p>
    <w:p w14:paraId="4375BABF"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Armaturę należy składować w pomieszczeniach suchych i temperaturze nie niższej niż 0ºC. W pomieszczeniach składowania nie powinny znajdować się związki chemiczne działające korodująco. Armaturę z tworzyw sztucznych należy przechowywać z dala od urządzeń grzewczych.</w:t>
      </w:r>
    </w:p>
    <w:p w14:paraId="168A0F80" w14:textId="77777777" w:rsidR="0061131F" w:rsidRDefault="0061131F" w:rsidP="0061131F">
      <w:pPr>
        <w:autoSpaceDE w:val="0"/>
        <w:autoSpaceDN w:val="0"/>
        <w:adjustRightInd w:val="0"/>
        <w:spacing w:after="0" w:line="240" w:lineRule="auto"/>
        <w:contextualSpacing/>
        <w:jc w:val="both"/>
        <w:rPr>
          <w:sz w:val="18"/>
          <w:szCs w:val="18"/>
        </w:rPr>
      </w:pPr>
      <w:r w:rsidRPr="00C17D2A">
        <w:rPr>
          <w:sz w:val="18"/>
          <w:szCs w:val="18"/>
        </w:rPr>
        <w:t>Urządzenia sanitarne żeliwne, porcelanowe, kamionkowe i blaszane składować należy w magazynach zamkniętych lub pod wiatami. Urządzenia sanitarne z tworzyw sztucznych przechowywać w pomieszczeniach, w których temperatura nie spada poniżej 0ºC.</w:t>
      </w:r>
    </w:p>
    <w:p w14:paraId="49815A5F" w14:textId="77777777" w:rsidR="0061131F" w:rsidRPr="00651A7E" w:rsidRDefault="0061131F" w:rsidP="0061131F">
      <w:pPr>
        <w:autoSpaceDE w:val="0"/>
        <w:autoSpaceDN w:val="0"/>
        <w:adjustRightInd w:val="0"/>
        <w:spacing w:after="0" w:line="240" w:lineRule="auto"/>
        <w:contextualSpacing/>
        <w:jc w:val="both"/>
        <w:rPr>
          <w:sz w:val="18"/>
          <w:szCs w:val="18"/>
        </w:rPr>
      </w:pPr>
    </w:p>
    <w:p w14:paraId="0274C32F"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5. WYKONANIE ROBÓT </w:t>
      </w:r>
    </w:p>
    <w:p w14:paraId="54709F4A"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7F9BC315"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5.1. Wymagania ogólne </w:t>
      </w:r>
    </w:p>
    <w:p w14:paraId="1597EE5F" w14:textId="77777777" w:rsidR="0061131F" w:rsidRPr="00651A7E" w:rsidRDefault="0061131F" w:rsidP="0061131F">
      <w:pPr>
        <w:autoSpaceDE w:val="0"/>
        <w:autoSpaceDN w:val="0"/>
        <w:adjustRightInd w:val="0"/>
        <w:spacing w:after="0" w:line="240" w:lineRule="auto"/>
        <w:contextualSpacing/>
        <w:jc w:val="both"/>
        <w:rPr>
          <w:sz w:val="18"/>
          <w:szCs w:val="18"/>
        </w:rPr>
      </w:pPr>
    </w:p>
    <w:p w14:paraId="00A0822A"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zasady wykonania robót podano w ogólnej specyfikacji technicznej „Wymagania ogólne” pkt.4. 5.2. Roboty przygotowawcze Przed przystąpieniem do robót rozbiórkowych należy: </w:t>
      </w:r>
    </w:p>
    <w:p w14:paraId="28AE3BF5" w14:textId="77777777" w:rsidR="0061131F" w:rsidRPr="00651A7E" w:rsidRDefault="0061131F" w:rsidP="00620CD8">
      <w:pPr>
        <w:numPr>
          <w:ilvl w:val="0"/>
          <w:numId w:val="151"/>
        </w:numPr>
        <w:autoSpaceDE w:val="0"/>
        <w:autoSpaceDN w:val="0"/>
        <w:adjustRightInd w:val="0"/>
        <w:spacing w:after="0" w:line="240" w:lineRule="auto"/>
        <w:contextualSpacing/>
        <w:jc w:val="both"/>
        <w:rPr>
          <w:sz w:val="18"/>
          <w:szCs w:val="18"/>
        </w:rPr>
      </w:pPr>
      <w:r w:rsidRPr="00651A7E">
        <w:rPr>
          <w:sz w:val="18"/>
          <w:szCs w:val="18"/>
        </w:rPr>
        <w:t>miejsce prac oznakować zgodnie z wymogami BHP</w:t>
      </w:r>
    </w:p>
    <w:p w14:paraId="3F3EF069" w14:textId="77777777" w:rsidR="0061131F" w:rsidRPr="00651A7E" w:rsidRDefault="0061131F" w:rsidP="00620CD8">
      <w:pPr>
        <w:numPr>
          <w:ilvl w:val="0"/>
          <w:numId w:val="151"/>
        </w:numPr>
        <w:autoSpaceDE w:val="0"/>
        <w:autoSpaceDN w:val="0"/>
        <w:adjustRightInd w:val="0"/>
        <w:spacing w:after="0" w:line="240" w:lineRule="auto"/>
        <w:contextualSpacing/>
        <w:jc w:val="both"/>
        <w:rPr>
          <w:sz w:val="18"/>
          <w:szCs w:val="18"/>
        </w:rPr>
      </w:pPr>
      <w:r w:rsidRPr="00651A7E">
        <w:rPr>
          <w:sz w:val="18"/>
          <w:szCs w:val="18"/>
        </w:rPr>
        <w:t xml:space="preserve">zapoznać pracowników z programem rozbiórki i poinstruować o bezpiecznym sposobie jej wykonania. </w:t>
      </w:r>
    </w:p>
    <w:p w14:paraId="6C99B948"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6065EC1A" w14:textId="77777777" w:rsidR="0061131F" w:rsidRDefault="0061131F" w:rsidP="0061131F">
      <w:pPr>
        <w:autoSpaceDE w:val="0"/>
        <w:autoSpaceDN w:val="0"/>
        <w:adjustRightInd w:val="0"/>
        <w:spacing w:after="0" w:line="240" w:lineRule="auto"/>
        <w:contextualSpacing/>
        <w:rPr>
          <w:b/>
          <w:sz w:val="18"/>
          <w:szCs w:val="18"/>
        </w:rPr>
      </w:pPr>
      <w:r w:rsidRPr="00C17D2A">
        <w:rPr>
          <w:b/>
          <w:sz w:val="18"/>
          <w:szCs w:val="18"/>
        </w:rPr>
        <w:t>5.2. Warunki przystąpienia do robót.</w:t>
      </w:r>
    </w:p>
    <w:p w14:paraId="411F7F7B" w14:textId="77777777" w:rsidR="0061131F" w:rsidRPr="00C17D2A" w:rsidRDefault="0061131F" w:rsidP="0061131F">
      <w:pPr>
        <w:autoSpaceDE w:val="0"/>
        <w:autoSpaceDN w:val="0"/>
        <w:adjustRightInd w:val="0"/>
        <w:spacing w:after="0" w:line="240" w:lineRule="auto"/>
        <w:contextualSpacing/>
        <w:rPr>
          <w:b/>
          <w:sz w:val="18"/>
          <w:szCs w:val="18"/>
        </w:rPr>
      </w:pPr>
    </w:p>
    <w:p w14:paraId="706A69F2" w14:textId="77777777" w:rsidR="0061131F" w:rsidRDefault="0061131F" w:rsidP="0061131F">
      <w:pPr>
        <w:autoSpaceDE w:val="0"/>
        <w:autoSpaceDN w:val="0"/>
        <w:adjustRightInd w:val="0"/>
        <w:spacing w:after="0" w:line="240" w:lineRule="auto"/>
        <w:contextualSpacing/>
        <w:rPr>
          <w:sz w:val="18"/>
          <w:szCs w:val="18"/>
        </w:rPr>
      </w:pPr>
      <w:r w:rsidRPr="00C17D2A">
        <w:rPr>
          <w:sz w:val="18"/>
          <w:szCs w:val="18"/>
        </w:rPr>
        <w:t>Przed przystąpieniem do montażu instalacji należy:</w:t>
      </w:r>
    </w:p>
    <w:p w14:paraId="3D6F6811" w14:textId="77777777" w:rsidR="0061131F" w:rsidRPr="00C17D2A" w:rsidRDefault="0061131F" w:rsidP="0061131F">
      <w:pPr>
        <w:autoSpaceDE w:val="0"/>
        <w:autoSpaceDN w:val="0"/>
        <w:adjustRightInd w:val="0"/>
        <w:spacing w:after="0" w:line="240" w:lineRule="auto"/>
        <w:contextualSpacing/>
        <w:jc w:val="both"/>
        <w:rPr>
          <w:sz w:val="18"/>
          <w:szCs w:val="18"/>
        </w:rPr>
      </w:pPr>
    </w:p>
    <w:p w14:paraId="75F83774"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wyznaczyć miejsca układania (montażu) rur, kształtek i armatury,</w:t>
      </w:r>
    </w:p>
    <w:p w14:paraId="4E7450D4"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wykonać otwory i obsadzić uchwyty, podpory i podwieszenia,</w:t>
      </w:r>
    </w:p>
    <w:p w14:paraId="5F4DC03D"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wykonać  bruzdy  w  ścianach  w  przypadku  układania  w  nich  przewodów  wodociągowych  lub kanalizacyjnych,</w:t>
      </w:r>
    </w:p>
    <w:p w14:paraId="44D4BB3A"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wykonać otwory w ścianach i stropach dla przejść przewodów wodociągowych lub kanalizacyjnych.</w:t>
      </w:r>
    </w:p>
    <w:p w14:paraId="301F7C75" w14:textId="77777777" w:rsidR="0061131F" w:rsidRPr="00C17D2A" w:rsidRDefault="0061131F" w:rsidP="0061131F">
      <w:pPr>
        <w:autoSpaceDE w:val="0"/>
        <w:autoSpaceDN w:val="0"/>
        <w:adjustRightInd w:val="0"/>
        <w:spacing w:after="0" w:line="240" w:lineRule="auto"/>
        <w:contextualSpacing/>
        <w:jc w:val="both"/>
        <w:rPr>
          <w:sz w:val="18"/>
          <w:szCs w:val="18"/>
        </w:rPr>
      </w:pPr>
    </w:p>
    <w:p w14:paraId="42F66CEB"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5.3. Montaż rurociągów.</w:t>
      </w:r>
    </w:p>
    <w:p w14:paraId="02BD5A1A" w14:textId="77777777" w:rsidR="0061131F" w:rsidRPr="00C17D2A" w:rsidRDefault="0061131F" w:rsidP="0061131F">
      <w:pPr>
        <w:autoSpaceDE w:val="0"/>
        <w:autoSpaceDN w:val="0"/>
        <w:adjustRightInd w:val="0"/>
        <w:spacing w:after="0" w:line="240" w:lineRule="auto"/>
        <w:contextualSpacing/>
        <w:jc w:val="both"/>
        <w:rPr>
          <w:sz w:val="18"/>
          <w:szCs w:val="18"/>
        </w:rPr>
      </w:pPr>
    </w:p>
    <w:p w14:paraId="35364C0C"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Po  wykonaniu  czynności  określonych  w  pkt  5.1.  należy  przystąpić  do  właściwego  montażu  rur, kształtek i armatury.</w:t>
      </w:r>
    </w:p>
    <w:p w14:paraId="7F102F77"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Rurociągi kanalizacyjne należy mocować za pomocą uchwytów lub wsporników w sposób zapewniający odizolowanie ich od przegród budowlanych, celem ograniczenia rozprzestrzeniania się drgań i hałasów. Przewody pod podłogą w ziemi należy umieszczać na podsypce piaskowej.</w:t>
      </w:r>
    </w:p>
    <w:p w14:paraId="2AF9E789"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0343D9F"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5.4. Połączenia rur i kształtek z tworzyw sztucznych.</w:t>
      </w:r>
    </w:p>
    <w:p w14:paraId="7F2CE835" w14:textId="77777777" w:rsidR="0061131F" w:rsidRPr="00C17D2A" w:rsidRDefault="0061131F" w:rsidP="0061131F">
      <w:pPr>
        <w:autoSpaceDE w:val="0"/>
        <w:autoSpaceDN w:val="0"/>
        <w:adjustRightInd w:val="0"/>
        <w:spacing w:after="0" w:line="240" w:lineRule="auto"/>
        <w:contextualSpacing/>
        <w:jc w:val="both"/>
        <w:rPr>
          <w:sz w:val="18"/>
          <w:szCs w:val="18"/>
        </w:rPr>
      </w:pPr>
    </w:p>
    <w:p w14:paraId="78D52539"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 xml:space="preserve">Przed przystąpieniem do montażu rur i kształtek z tworzyw sztucznych należy dokonać oględzin tych materiałów. </w:t>
      </w:r>
      <w:r>
        <w:rPr>
          <w:sz w:val="18"/>
          <w:szCs w:val="18"/>
        </w:rPr>
        <w:t>p</w:t>
      </w:r>
      <w:r w:rsidRPr="00C17D2A">
        <w:rPr>
          <w:sz w:val="18"/>
          <w:szCs w:val="18"/>
        </w:rPr>
        <w:t>owierzchnie rur i kształtek muszą być czyste, gładkie, pozbawione porów, wgłębień i innych wad powierzchniowych w stopniu uniemożliwiającym spełnienie wymagań odpowiednich norm podanych 2.2.1 i 2.2.2.</w:t>
      </w:r>
    </w:p>
    <w:p w14:paraId="2401F22C" w14:textId="77777777" w:rsidR="0061131F" w:rsidRPr="00C17D2A" w:rsidRDefault="0061131F" w:rsidP="0061131F">
      <w:pPr>
        <w:autoSpaceDE w:val="0"/>
        <w:autoSpaceDN w:val="0"/>
        <w:adjustRightInd w:val="0"/>
        <w:spacing w:after="0" w:line="240" w:lineRule="auto"/>
        <w:contextualSpacing/>
        <w:rPr>
          <w:sz w:val="18"/>
          <w:szCs w:val="18"/>
        </w:rPr>
      </w:pPr>
    </w:p>
    <w:p w14:paraId="79B43C33" w14:textId="77777777" w:rsidR="0061131F" w:rsidRPr="00C17D2A" w:rsidRDefault="0061131F" w:rsidP="0061131F">
      <w:pPr>
        <w:autoSpaceDE w:val="0"/>
        <w:autoSpaceDN w:val="0"/>
        <w:adjustRightInd w:val="0"/>
        <w:spacing w:after="0" w:line="240" w:lineRule="auto"/>
        <w:contextualSpacing/>
        <w:rPr>
          <w:b/>
          <w:sz w:val="18"/>
          <w:szCs w:val="18"/>
        </w:rPr>
      </w:pPr>
      <w:r w:rsidRPr="00C17D2A">
        <w:rPr>
          <w:b/>
          <w:sz w:val="18"/>
          <w:szCs w:val="18"/>
        </w:rPr>
        <w:t>5.4.1 Połączenia mechaniczne zaciskowe.</w:t>
      </w:r>
    </w:p>
    <w:p w14:paraId="127675E7" w14:textId="77777777" w:rsidR="0061131F" w:rsidRPr="00C17D2A" w:rsidRDefault="0061131F" w:rsidP="0061131F">
      <w:pPr>
        <w:autoSpaceDE w:val="0"/>
        <w:autoSpaceDN w:val="0"/>
        <w:adjustRightInd w:val="0"/>
        <w:spacing w:after="0" w:line="240" w:lineRule="auto"/>
        <w:contextualSpacing/>
        <w:rPr>
          <w:sz w:val="18"/>
          <w:szCs w:val="18"/>
        </w:rPr>
      </w:pPr>
    </w:p>
    <w:p w14:paraId="6595DEAE" w14:textId="77777777" w:rsidR="0061131F" w:rsidRPr="00C17D2A" w:rsidRDefault="0061131F" w:rsidP="0061131F">
      <w:pPr>
        <w:autoSpaceDE w:val="0"/>
        <w:autoSpaceDN w:val="0"/>
        <w:adjustRightInd w:val="0"/>
        <w:spacing w:after="0" w:line="240" w:lineRule="auto"/>
        <w:contextualSpacing/>
        <w:rPr>
          <w:sz w:val="18"/>
          <w:szCs w:val="18"/>
        </w:rPr>
      </w:pPr>
      <w:r w:rsidRPr="00C17D2A">
        <w:rPr>
          <w:sz w:val="18"/>
          <w:szCs w:val="18"/>
        </w:rPr>
        <w:t>Połączenia mechaniczne zaciskowe wykonuje się za pomocą złączek, które zaciskane są na końcówkach rur. Połączenia te mają zastosowanie w przewodach wodociągowych o średnicach do</w:t>
      </w:r>
      <w:r>
        <w:rPr>
          <w:sz w:val="18"/>
          <w:szCs w:val="18"/>
        </w:rPr>
        <w:t xml:space="preserve"> </w:t>
      </w:r>
      <w:r w:rsidRPr="00C17D2A">
        <w:rPr>
          <w:sz w:val="18"/>
          <w:szCs w:val="18"/>
        </w:rPr>
        <w:t>110mm.</w:t>
      </w:r>
    </w:p>
    <w:p w14:paraId="418CA927" w14:textId="77777777" w:rsidR="0061131F" w:rsidRPr="00C17D2A" w:rsidRDefault="0061131F" w:rsidP="0061131F">
      <w:pPr>
        <w:autoSpaceDE w:val="0"/>
        <w:autoSpaceDN w:val="0"/>
        <w:adjustRightInd w:val="0"/>
        <w:spacing w:after="0" w:line="240" w:lineRule="auto"/>
        <w:contextualSpacing/>
        <w:rPr>
          <w:sz w:val="18"/>
          <w:szCs w:val="18"/>
        </w:rPr>
      </w:pPr>
    </w:p>
    <w:p w14:paraId="4C42253E" w14:textId="77777777" w:rsidR="0061131F" w:rsidRPr="00C17D2A" w:rsidRDefault="0061131F" w:rsidP="0061131F">
      <w:pPr>
        <w:autoSpaceDE w:val="0"/>
        <w:autoSpaceDN w:val="0"/>
        <w:adjustRightInd w:val="0"/>
        <w:spacing w:after="0" w:line="240" w:lineRule="auto"/>
        <w:contextualSpacing/>
        <w:rPr>
          <w:b/>
          <w:sz w:val="18"/>
          <w:szCs w:val="18"/>
        </w:rPr>
      </w:pPr>
      <w:r w:rsidRPr="00C17D2A">
        <w:rPr>
          <w:b/>
          <w:sz w:val="18"/>
          <w:szCs w:val="18"/>
        </w:rPr>
        <w:t>5.5. Połączenia z armaturą, urządzeniami i przyborami.</w:t>
      </w:r>
    </w:p>
    <w:p w14:paraId="209BA0D4" w14:textId="77777777" w:rsidR="0061131F" w:rsidRPr="00C17D2A" w:rsidRDefault="0061131F" w:rsidP="0061131F">
      <w:pPr>
        <w:autoSpaceDE w:val="0"/>
        <w:autoSpaceDN w:val="0"/>
        <w:adjustRightInd w:val="0"/>
        <w:spacing w:after="0" w:line="240" w:lineRule="auto"/>
        <w:contextualSpacing/>
        <w:rPr>
          <w:sz w:val="18"/>
          <w:szCs w:val="18"/>
        </w:rPr>
      </w:pPr>
    </w:p>
    <w:p w14:paraId="0D75AEAC" w14:textId="77777777" w:rsidR="0061131F" w:rsidRPr="00C17D2A" w:rsidRDefault="0061131F" w:rsidP="0061131F">
      <w:pPr>
        <w:autoSpaceDE w:val="0"/>
        <w:autoSpaceDN w:val="0"/>
        <w:adjustRightInd w:val="0"/>
        <w:spacing w:after="0" w:line="240" w:lineRule="auto"/>
        <w:contextualSpacing/>
        <w:rPr>
          <w:sz w:val="18"/>
          <w:szCs w:val="18"/>
        </w:rPr>
      </w:pPr>
      <w:r w:rsidRPr="00C17D2A">
        <w:rPr>
          <w:sz w:val="18"/>
          <w:szCs w:val="18"/>
        </w:rPr>
        <w:lastRenderedPageBreak/>
        <w:t>Przed przystąpieniem do montażu armatury, urządzeń lub przyborów należy dokonać oględzin ich powierzchni  zewnętrznej  i  wewnętrznej.  Powierzchnie  powinny  być  gładkie,  czyste,  pozbawione porów, wgłębień i innych wad powierzchniowych w stopniu uniemożliwiającym spełnienie wymagań odpowiednich norm</w:t>
      </w:r>
      <w:r>
        <w:rPr>
          <w:sz w:val="18"/>
          <w:szCs w:val="18"/>
        </w:rPr>
        <w:t>.</w:t>
      </w:r>
      <w:r w:rsidRPr="00C17D2A">
        <w:rPr>
          <w:sz w:val="18"/>
          <w:szCs w:val="18"/>
        </w:rPr>
        <w:t>.</w:t>
      </w:r>
    </w:p>
    <w:p w14:paraId="76BAC529" w14:textId="77777777" w:rsidR="0061131F" w:rsidRPr="00C17D2A" w:rsidRDefault="0061131F" w:rsidP="0061131F">
      <w:pPr>
        <w:autoSpaceDE w:val="0"/>
        <w:autoSpaceDN w:val="0"/>
        <w:adjustRightInd w:val="0"/>
        <w:spacing w:after="0" w:line="240" w:lineRule="auto"/>
        <w:contextualSpacing/>
        <w:rPr>
          <w:sz w:val="18"/>
          <w:szCs w:val="18"/>
        </w:rPr>
      </w:pPr>
      <w:r w:rsidRPr="00C17D2A">
        <w:rPr>
          <w:sz w:val="18"/>
          <w:szCs w:val="18"/>
        </w:rPr>
        <w:t xml:space="preserve">Wysokość umieszczenia armatury czerpalnej nad podłogą lub przyborem oraz montaż przyborów i urządzeń należy wykonać zgodnie z wymaganiami określonymi w </w:t>
      </w:r>
      <w:proofErr w:type="spellStart"/>
      <w:r w:rsidRPr="00C17D2A">
        <w:rPr>
          <w:sz w:val="18"/>
          <w:szCs w:val="18"/>
        </w:rPr>
        <w:t>WTWiO</w:t>
      </w:r>
      <w:proofErr w:type="spellEnd"/>
      <w:r w:rsidRPr="00C17D2A">
        <w:rPr>
          <w:sz w:val="18"/>
          <w:szCs w:val="18"/>
        </w:rPr>
        <w:t xml:space="preserve"> dla instalacji wodociągowej i instalacji kanalizacyjnej. Zastosowanie rodzajów połączeń armatury z instalacją należy wykonać przestrzegając instrukcji wydanych przez producentów określonych materiałów.</w:t>
      </w:r>
    </w:p>
    <w:p w14:paraId="762ABD70" w14:textId="77777777" w:rsidR="0061131F" w:rsidRDefault="0061131F" w:rsidP="0061131F">
      <w:pPr>
        <w:autoSpaceDE w:val="0"/>
        <w:autoSpaceDN w:val="0"/>
        <w:adjustRightInd w:val="0"/>
        <w:spacing w:after="0" w:line="240" w:lineRule="auto"/>
        <w:contextualSpacing/>
        <w:rPr>
          <w:sz w:val="18"/>
          <w:szCs w:val="18"/>
        </w:rPr>
      </w:pPr>
    </w:p>
    <w:p w14:paraId="60B26227"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6. KONTROLAJAKOŚCI ROBÓT </w:t>
      </w:r>
    </w:p>
    <w:p w14:paraId="366C64BC"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77614FB8"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6.1. Wymagania ogólne </w:t>
      </w:r>
    </w:p>
    <w:p w14:paraId="6B3C345C" w14:textId="77777777" w:rsidR="0061131F" w:rsidRPr="00651A7E" w:rsidRDefault="0061131F" w:rsidP="0061131F">
      <w:pPr>
        <w:autoSpaceDE w:val="0"/>
        <w:autoSpaceDN w:val="0"/>
        <w:adjustRightInd w:val="0"/>
        <w:spacing w:after="0" w:line="240" w:lineRule="auto"/>
        <w:contextualSpacing/>
        <w:jc w:val="both"/>
        <w:rPr>
          <w:sz w:val="18"/>
          <w:szCs w:val="18"/>
        </w:rPr>
      </w:pPr>
    </w:p>
    <w:p w14:paraId="7FB1AAA0"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ustalenia dotyczące podstaw płatności podano w pkt 5 OST „Wymagania ogólne”. Kontrola jakości robót podlega na wizualnej ocenie kompletności wykonania robót rozbiórkowych, przeprowadzonych zgodnie ze specyfikacjami technicznymi oraz projektem budowlanym. </w:t>
      </w:r>
    </w:p>
    <w:p w14:paraId="5DEBAA0B" w14:textId="77777777" w:rsidR="0061131F" w:rsidRDefault="0061131F" w:rsidP="0061131F">
      <w:pPr>
        <w:autoSpaceDE w:val="0"/>
        <w:autoSpaceDN w:val="0"/>
        <w:adjustRightInd w:val="0"/>
        <w:spacing w:after="0" w:line="240" w:lineRule="auto"/>
        <w:contextualSpacing/>
        <w:jc w:val="both"/>
        <w:rPr>
          <w:sz w:val="18"/>
          <w:szCs w:val="18"/>
        </w:rPr>
      </w:pPr>
    </w:p>
    <w:p w14:paraId="34E753D2" w14:textId="77777777" w:rsidR="0061131F" w:rsidRPr="008B09E5" w:rsidRDefault="0061131F" w:rsidP="0061131F">
      <w:pPr>
        <w:autoSpaceDE w:val="0"/>
        <w:autoSpaceDN w:val="0"/>
        <w:adjustRightInd w:val="0"/>
        <w:spacing w:after="0" w:line="240" w:lineRule="auto"/>
        <w:contextualSpacing/>
        <w:jc w:val="both"/>
        <w:rPr>
          <w:b/>
          <w:sz w:val="18"/>
          <w:szCs w:val="18"/>
        </w:rPr>
      </w:pPr>
      <w:r>
        <w:rPr>
          <w:b/>
          <w:sz w:val="18"/>
          <w:szCs w:val="18"/>
        </w:rPr>
        <w:t>6.2</w:t>
      </w:r>
      <w:r w:rsidRPr="008B09E5">
        <w:rPr>
          <w:b/>
          <w:sz w:val="18"/>
          <w:szCs w:val="18"/>
        </w:rPr>
        <w:t xml:space="preserve">       Kontrolę   wykonania   instalacji   wodociągowych   należy   przeprowadzić   zgodnie   z zaleceniami określonymi w </w:t>
      </w:r>
      <w:proofErr w:type="spellStart"/>
      <w:r w:rsidRPr="008B09E5">
        <w:rPr>
          <w:b/>
          <w:sz w:val="18"/>
          <w:szCs w:val="18"/>
        </w:rPr>
        <w:t>WTWiO</w:t>
      </w:r>
      <w:proofErr w:type="spellEnd"/>
      <w:r w:rsidRPr="008B09E5">
        <w:rPr>
          <w:b/>
          <w:sz w:val="18"/>
          <w:szCs w:val="18"/>
        </w:rPr>
        <w:t xml:space="preserve"> „Instalacji wodociągowych” (zeszyt 7).</w:t>
      </w:r>
    </w:p>
    <w:p w14:paraId="29876161" w14:textId="77777777" w:rsidR="0061131F" w:rsidRPr="00C17D2A" w:rsidRDefault="0061131F" w:rsidP="0061131F">
      <w:pPr>
        <w:autoSpaceDE w:val="0"/>
        <w:autoSpaceDN w:val="0"/>
        <w:adjustRightInd w:val="0"/>
        <w:spacing w:after="0" w:line="240" w:lineRule="auto"/>
        <w:contextualSpacing/>
        <w:jc w:val="both"/>
        <w:rPr>
          <w:sz w:val="18"/>
          <w:szCs w:val="18"/>
        </w:rPr>
      </w:pPr>
    </w:p>
    <w:p w14:paraId="49AF81A8"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 xml:space="preserve">Są to badania wstępne polegające na pulsacyjnym podnoszeniu ciśnienia w instalacji do wartości ciśnienia próbnego (3-krotnie) i obserwacji tej instalacji. W przypadku braku przecieków i roszenia oraz spadku ciśnienia (może wystąpić wyłącznie spowodowane elastycznością przewodów z tworzyw sztucznych)  obserwuje  się  instalację  jeszcze  ½  godziny,  jeżeli  w  dalszym  ciągu  nie  występują przecieki i roszenie oraz spadek ciśnienia nie jest większy niż 0,6 </w:t>
      </w:r>
      <w:proofErr w:type="spellStart"/>
      <w:r w:rsidRPr="00C17D2A">
        <w:rPr>
          <w:sz w:val="18"/>
          <w:szCs w:val="18"/>
        </w:rPr>
        <w:t>bara</w:t>
      </w:r>
      <w:proofErr w:type="spellEnd"/>
      <w:r w:rsidRPr="00C17D2A">
        <w:rPr>
          <w:sz w:val="18"/>
          <w:szCs w:val="18"/>
        </w:rPr>
        <w:t>, przystępuje się do badania głównego.</w:t>
      </w:r>
    </w:p>
    <w:p w14:paraId="6D0DE571"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 xml:space="preserve">Badanie  główne  polega  na  podniesieniu  ciśnienia  do  wartości  ciśnienia  próbnego  i  obserwacji instalacji przez 2 godziny. Jeżeli badanie główne zostało zakończone wynikiem pozytywnym – brak przecieków i roszenia oraz spadek ciśnienia nie większy niż 0,2 </w:t>
      </w:r>
      <w:proofErr w:type="spellStart"/>
      <w:r w:rsidRPr="00C17D2A">
        <w:rPr>
          <w:sz w:val="18"/>
          <w:szCs w:val="18"/>
        </w:rPr>
        <w:t>bara</w:t>
      </w:r>
      <w:proofErr w:type="spellEnd"/>
      <w:r w:rsidRPr="00C17D2A">
        <w:rPr>
          <w:sz w:val="18"/>
          <w:szCs w:val="18"/>
        </w:rPr>
        <w:t xml:space="preserve"> -   to uznaje się że instalacja wodociągowa została wykonana w sposób prawidłowy, chyba że wymagane są jeszcze badania uzupełniające przez producenta rur i przewodów. Wartość ciśnienia próbnego należy przyjąć zgodnie z określoną w dokumentacji technicznej i </w:t>
      </w:r>
      <w:proofErr w:type="spellStart"/>
      <w:r w:rsidRPr="00C17D2A">
        <w:rPr>
          <w:sz w:val="18"/>
          <w:szCs w:val="18"/>
        </w:rPr>
        <w:t>WTWiO</w:t>
      </w:r>
      <w:proofErr w:type="spellEnd"/>
      <w:r w:rsidRPr="00C17D2A">
        <w:rPr>
          <w:sz w:val="18"/>
          <w:szCs w:val="18"/>
        </w:rPr>
        <w:t>.</w:t>
      </w:r>
    </w:p>
    <w:p w14:paraId="492810F8"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 xml:space="preserve">Badanie szczelności instalacji możemy również przeprowadzić sprężonym powietrzem (zgodnie z pkt. 11.3.4. zeszytu nr 7 </w:t>
      </w:r>
      <w:proofErr w:type="spellStart"/>
      <w:r w:rsidRPr="00C17D2A">
        <w:rPr>
          <w:sz w:val="18"/>
          <w:szCs w:val="18"/>
        </w:rPr>
        <w:t>WTWiO</w:t>
      </w:r>
      <w:proofErr w:type="spellEnd"/>
      <w:r w:rsidRPr="00C17D2A">
        <w:rPr>
          <w:sz w:val="18"/>
          <w:szCs w:val="18"/>
        </w:rPr>
        <w:t>).</w:t>
      </w:r>
    </w:p>
    <w:p w14:paraId="211FC9BF"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 xml:space="preserve">Warunkiem  uznania  wyników  badania  sprężonym  powietrzem  za  pozytywne,  jest  brak  spadku ciśnienia na manometrze podczas badania. Jednakże jest to badanie dość niebezpieczne i należy ściśle przestrzegać wymogów określonych w w/w pkt. </w:t>
      </w:r>
      <w:proofErr w:type="spellStart"/>
      <w:r w:rsidRPr="00C17D2A">
        <w:rPr>
          <w:sz w:val="18"/>
          <w:szCs w:val="18"/>
        </w:rPr>
        <w:t>WTWiO</w:t>
      </w:r>
      <w:proofErr w:type="spellEnd"/>
      <w:r w:rsidRPr="00C17D2A">
        <w:rPr>
          <w:sz w:val="18"/>
          <w:szCs w:val="18"/>
        </w:rPr>
        <w:t>.</w:t>
      </w:r>
    </w:p>
    <w:p w14:paraId="5B8B5B15"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Dla instalacji ciepłej wody, po wykonaniu badań szczelności wodą zimną z wynikiem pozytywnym, należy dodatkowo przeprowadzić badanie szczelności wodą o temp. 60ºC, przy ciśnieniu roboczym.</w:t>
      </w:r>
    </w:p>
    <w:p w14:paraId="0C322566"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Z przeprowadzonych badań należy sporządzić protokół badania odbiorczego instalacji wodociągowej.</w:t>
      </w:r>
    </w:p>
    <w:p w14:paraId="7AD17BB0"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18313A2"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7. OBMIAR ROBÓT </w:t>
      </w:r>
    </w:p>
    <w:p w14:paraId="2C952211" w14:textId="77777777" w:rsidR="0061131F" w:rsidRPr="00651A7E" w:rsidRDefault="0061131F" w:rsidP="0061131F">
      <w:pPr>
        <w:autoSpaceDE w:val="0"/>
        <w:autoSpaceDN w:val="0"/>
        <w:adjustRightInd w:val="0"/>
        <w:spacing w:after="0" w:line="240" w:lineRule="auto"/>
        <w:contextualSpacing/>
        <w:jc w:val="both"/>
        <w:rPr>
          <w:sz w:val="18"/>
          <w:szCs w:val="18"/>
        </w:rPr>
      </w:pPr>
    </w:p>
    <w:p w14:paraId="7048B573"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zasady dotyczące podstaw obmiaru robót podano w OST „Wymagania ogólne” punkt 6. Ilość robót oblicza się według sporządzonych z natury pomiarów z uwzględnieniem wymagań technicznych zawartych w niniejszej szczegółowej specyfikacji technicznej i projekcie wykonawczym. </w:t>
      </w:r>
    </w:p>
    <w:p w14:paraId="3065DD5C" w14:textId="77777777" w:rsidR="0061131F" w:rsidRDefault="0061131F" w:rsidP="0061131F">
      <w:pPr>
        <w:autoSpaceDE w:val="0"/>
        <w:autoSpaceDN w:val="0"/>
        <w:adjustRightInd w:val="0"/>
        <w:spacing w:after="0" w:line="240" w:lineRule="auto"/>
        <w:contextualSpacing/>
        <w:jc w:val="both"/>
        <w:rPr>
          <w:sz w:val="18"/>
          <w:szCs w:val="18"/>
        </w:rPr>
      </w:pPr>
    </w:p>
    <w:p w14:paraId="4EE9F181" w14:textId="77777777" w:rsidR="0061131F" w:rsidRPr="008B09E5" w:rsidRDefault="0061131F" w:rsidP="0061131F">
      <w:pPr>
        <w:autoSpaceDE w:val="0"/>
        <w:autoSpaceDN w:val="0"/>
        <w:adjustRightInd w:val="0"/>
        <w:spacing w:after="0" w:line="240" w:lineRule="auto"/>
        <w:contextualSpacing/>
        <w:jc w:val="both"/>
        <w:rPr>
          <w:b/>
          <w:sz w:val="18"/>
          <w:szCs w:val="18"/>
        </w:rPr>
      </w:pPr>
      <w:r w:rsidRPr="008B09E5">
        <w:rPr>
          <w:b/>
          <w:sz w:val="18"/>
          <w:szCs w:val="18"/>
        </w:rPr>
        <w:t>7.1. Obmiar robót instalacji wodociągowej</w:t>
      </w:r>
    </w:p>
    <w:p w14:paraId="7FE2CEF5" w14:textId="77777777" w:rsidR="0061131F" w:rsidRPr="008B09E5" w:rsidRDefault="0061131F" w:rsidP="0061131F">
      <w:pPr>
        <w:autoSpaceDE w:val="0"/>
        <w:autoSpaceDN w:val="0"/>
        <w:adjustRightInd w:val="0"/>
        <w:spacing w:after="0" w:line="240" w:lineRule="auto"/>
        <w:contextualSpacing/>
        <w:jc w:val="both"/>
        <w:rPr>
          <w:sz w:val="18"/>
          <w:szCs w:val="18"/>
        </w:rPr>
      </w:pPr>
    </w:p>
    <w:p w14:paraId="3B2A78D4"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Długość rurociągów:</w:t>
      </w:r>
    </w:p>
    <w:p w14:paraId="676A1F2D"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należy liczyć od końcówki ostatniego łącznika w podejściu do wodomierza (od strony instalacji) bądź od zaworu odcinającego na wprowadzeniu rurociągów do budynków (w przypadkach, gdy wodomierz jest na zewnątrz budynku) – do końcówki podejścia do poszczególnych punktów czerpania wody,</w:t>
      </w:r>
    </w:p>
    <w:p w14:paraId="6D3AEA18"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oblicza  się  w  metrach  ich  długości  osiowej,  wyodrębniając  ilości  rurociągów  w  zależności  od rodzajów rur i ich średnic oraz rodzajów połączeń bez odliczania długości łączników oraz armatury łączonych na gwint, nie wlicza się natomiast do długości rurociągów armatury kołnierzowej,</w:t>
      </w:r>
    </w:p>
    <w:p w14:paraId="08339861"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podejścia do urządzeń i armatury wlicza się do ogólnej długości rurociągów, a niezależnie od tego do przedmiaru  wprowadza  się  liczby  podejść  według  średnic  rurociągów  i  rodzajów  podejść.  Przy ustalaniu liczby podejść należy odrębnie liczyć podejścia wody zimnej, odrębnie – wody ciepłej,</w:t>
      </w:r>
    </w:p>
    <w:p w14:paraId="3E6965E1"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długość rurociągów w obejściach elementów konstrukcyjnych wlicza się do ogólnej długości rurociągów.</w:t>
      </w:r>
    </w:p>
    <w:p w14:paraId="6C763BC2"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długość rurociągów w kompresorach wlicza się do ogólnej długości rurociągów.</w:t>
      </w:r>
    </w:p>
    <w:p w14:paraId="0EDF6536"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Elementy i urządzenia instalacji jak zawory, baterie, wodomierze, liczy się w sztukach lub kompletach. Próbę szczelności ustala się dla całkowitej długości rur instalacji   uwzględnieniem podziału według</w:t>
      </w:r>
    </w:p>
    <w:p w14:paraId="2B3A731A" w14:textId="77777777" w:rsidR="0061131F" w:rsidRPr="00651A7E" w:rsidRDefault="0061131F" w:rsidP="0061131F">
      <w:pPr>
        <w:autoSpaceDE w:val="0"/>
        <w:autoSpaceDN w:val="0"/>
        <w:adjustRightInd w:val="0"/>
        <w:spacing w:after="0" w:line="240" w:lineRule="auto"/>
        <w:contextualSpacing/>
        <w:jc w:val="both"/>
        <w:rPr>
          <w:sz w:val="18"/>
          <w:szCs w:val="18"/>
        </w:rPr>
      </w:pPr>
      <w:r w:rsidRPr="008B09E5">
        <w:rPr>
          <w:sz w:val="18"/>
          <w:szCs w:val="18"/>
        </w:rPr>
        <w:t>średnic oraz rodzajów budynków.</w:t>
      </w:r>
    </w:p>
    <w:p w14:paraId="7C5E85E8"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14410D6" w14:textId="77777777" w:rsidR="0061131F" w:rsidRPr="00651A7E" w:rsidRDefault="0061131F" w:rsidP="0061131F">
      <w:pPr>
        <w:autoSpaceDE w:val="0"/>
        <w:autoSpaceDN w:val="0"/>
        <w:adjustRightInd w:val="0"/>
        <w:spacing w:after="0" w:line="240" w:lineRule="auto"/>
        <w:contextualSpacing/>
        <w:jc w:val="both"/>
        <w:rPr>
          <w:b/>
          <w:sz w:val="18"/>
          <w:szCs w:val="18"/>
          <w:u w:val="single"/>
        </w:rPr>
      </w:pPr>
      <w:r w:rsidRPr="00651A7E">
        <w:rPr>
          <w:b/>
          <w:sz w:val="18"/>
          <w:szCs w:val="18"/>
          <w:u w:val="single"/>
        </w:rPr>
        <w:lastRenderedPageBreak/>
        <w:t xml:space="preserve">Jednostki obmiarowe </w:t>
      </w:r>
      <w:r>
        <w:rPr>
          <w:b/>
          <w:sz w:val="18"/>
          <w:szCs w:val="18"/>
          <w:u w:val="single"/>
        </w:rPr>
        <w:t>w robotach instalacyjnych</w:t>
      </w:r>
      <w:r w:rsidRPr="00651A7E">
        <w:rPr>
          <w:b/>
          <w:sz w:val="18"/>
          <w:szCs w:val="18"/>
          <w:u w:val="single"/>
        </w:rPr>
        <w:t xml:space="preserve">: </w:t>
      </w:r>
    </w:p>
    <w:p w14:paraId="3B46CFD0" w14:textId="77777777" w:rsidR="0061131F" w:rsidRPr="00651A7E" w:rsidRDefault="0061131F" w:rsidP="0061131F">
      <w:pPr>
        <w:autoSpaceDE w:val="0"/>
        <w:autoSpaceDN w:val="0"/>
        <w:adjustRightInd w:val="0"/>
        <w:spacing w:after="0" w:line="240" w:lineRule="auto"/>
        <w:contextualSpacing/>
        <w:jc w:val="both"/>
        <w:rPr>
          <w:b/>
          <w:sz w:val="18"/>
          <w:szCs w:val="18"/>
          <w:u w:val="single"/>
        </w:rPr>
      </w:pPr>
    </w:p>
    <w:p w14:paraId="269F31E2" w14:textId="77777777" w:rsidR="0061131F" w:rsidRPr="00E711D2" w:rsidRDefault="0061131F" w:rsidP="00620CD8">
      <w:pPr>
        <w:pStyle w:val="Akapitzlist"/>
        <w:numPr>
          <w:ilvl w:val="0"/>
          <w:numId w:val="152"/>
        </w:numPr>
        <w:autoSpaceDE w:val="0"/>
        <w:autoSpaceDN w:val="0"/>
        <w:adjustRightInd w:val="0"/>
        <w:spacing w:after="0" w:line="240" w:lineRule="auto"/>
        <w:jc w:val="both"/>
        <w:rPr>
          <w:sz w:val="18"/>
          <w:szCs w:val="18"/>
        </w:rPr>
      </w:pPr>
      <w:r>
        <w:rPr>
          <w:sz w:val="18"/>
          <w:szCs w:val="18"/>
        </w:rPr>
        <w:t>[m] ułożenia rur, izolacji</w:t>
      </w:r>
    </w:p>
    <w:p w14:paraId="44498457" w14:textId="77777777" w:rsidR="0061131F" w:rsidRDefault="0061131F" w:rsidP="00620CD8">
      <w:pPr>
        <w:pStyle w:val="Akapitzlist"/>
        <w:numPr>
          <w:ilvl w:val="0"/>
          <w:numId w:val="152"/>
        </w:numPr>
        <w:autoSpaceDE w:val="0"/>
        <w:autoSpaceDN w:val="0"/>
        <w:adjustRightInd w:val="0"/>
        <w:spacing w:after="0" w:line="240" w:lineRule="auto"/>
        <w:jc w:val="both"/>
        <w:rPr>
          <w:sz w:val="18"/>
          <w:szCs w:val="18"/>
        </w:rPr>
      </w:pPr>
      <w:r>
        <w:rPr>
          <w:sz w:val="18"/>
          <w:szCs w:val="18"/>
        </w:rPr>
        <w:t>[</w:t>
      </w:r>
      <w:proofErr w:type="spellStart"/>
      <w:r>
        <w:rPr>
          <w:sz w:val="18"/>
          <w:szCs w:val="18"/>
        </w:rPr>
        <w:t>szt</w:t>
      </w:r>
      <w:proofErr w:type="spellEnd"/>
      <w:r>
        <w:rPr>
          <w:sz w:val="18"/>
          <w:szCs w:val="18"/>
        </w:rPr>
        <w:t>]</w:t>
      </w:r>
      <w:r w:rsidRPr="00E711D2">
        <w:rPr>
          <w:sz w:val="18"/>
          <w:szCs w:val="18"/>
        </w:rPr>
        <w:t xml:space="preserve"> </w:t>
      </w:r>
      <w:r>
        <w:rPr>
          <w:sz w:val="18"/>
          <w:szCs w:val="18"/>
        </w:rPr>
        <w:t xml:space="preserve">ilość wbudowanych elementów, wykonanych podejść </w:t>
      </w:r>
    </w:p>
    <w:p w14:paraId="5366E442" w14:textId="77777777" w:rsidR="0061131F" w:rsidRPr="00E711D2" w:rsidRDefault="0061131F" w:rsidP="0061131F">
      <w:pPr>
        <w:pStyle w:val="Akapitzlist"/>
        <w:autoSpaceDE w:val="0"/>
        <w:autoSpaceDN w:val="0"/>
        <w:adjustRightInd w:val="0"/>
        <w:spacing w:after="0" w:line="240" w:lineRule="auto"/>
        <w:jc w:val="both"/>
        <w:rPr>
          <w:sz w:val="18"/>
          <w:szCs w:val="18"/>
        </w:rPr>
      </w:pPr>
    </w:p>
    <w:p w14:paraId="2D4F8BF9"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8. ODBIÓR ROBÓT </w:t>
      </w:r>
    </w:p>
    <w:p w14:paraId="5FB99AAF"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6E70137F"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8.1. Wymagania ogólne </w:t>
      </w:r>
    </w:p>
    <w:p w14:paraId="5CA8ECDD"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793D2B2"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zasady dotyczące odbioru robót rozbiórkowych podano w OST „Wymagania ogólne” punkt 7. Wszystkie roboty podlegają zasadom odbioru robót zanikających. Celem odbioru jest protokolarne dokonanie finalnej oceny rzeczywistego wykonania robót w odniesieniu do ich ilości, jakości i wartości. </w:t>
      </w:r>
    </w:p>
    <w:p w14:paraId="5D06CC88" w14:textId="77777777" w:rsidR="0061131F" w:rsidRDefault="0061131F" w:rsidP="0061131F">
      <w:pPr>
        <w:autoSpaceDE w:val="0"/>
        <w:autoSpaceDN w:val="0"/>
        <w:adjustRightInd w:val="0"/>
        <w:spacing w:after="0" w:line="240" w:lineRule="auto"/>
        <w:contextualSpacing/>
        <w:jc w:val="both"/>
        <w:rPr>
          <w:sz w:val="18"/>
          <w:szCs w:val="18"/>
        </w:rPr>
      </w:pPr>
    </w:p>
    <w:p w14:paraId="68E15D63" w14:textId="77777777" w:rsidR="0061131F" w:rsidRPr="008B09E5" w:rsidRDefault="0061131F" w:rsidP="0061131F">
      <w:pPr>
        <w:autoSpaceDE w:val="0"/>
        <w:autoSpaceDN w:val="0"/>
        <w:adjustRightInd w:val="0"/>
        <w:spacing w:after="0" w:line="240" w:lineRule="auto"/>
        <w:contextualSpacing/>
        <w:jc w:val="both"/>
        <w:rPr>
          <w:b/>
          <w:sz w:val="18"/>
          <w:szCs w:val="18"/>
        </w:rPr>
      </w:pPr>
      <w:r w:rsidRPr="008B09E5">
        <w:rPr>
          <w:b/>
          <w:sz w:val="18"/>
          <w:szCs w:val="18"/>
        </w:rPr>
        <w:t xml:space="preserve">8.2. Badania przy odbiorze instalacji wodociągowej należy przeprowadzić zgodnie z ustaleniami podanymi w pkt. 10 i pkt. 11 </w:t>
      </w:r>
      <w:proofErr w:type="spellStart"/>
      <w:r w:rsidRPr="008B09E5">
        <w:rPr>
          <w:b/>
          <w:sz w:val="18"/>
          <w:szCs w:val="18"/>
        </w:rPr>
        <w:t>WTWiO</w:t>
      </w:r>
      <w:proofErr w:type="spellEnd"/>
      <w:r w:rsidRPr="008B09E5">
        <w:rPr>
          <w:b/>
          <w:sz w:val="18"/>
          <w:szCs w:val="18"/>
        </w:rPr>
        <w:t xml:space="preserve"> Instalacji wodociągowych.</w:t>
      </w:r>
    </w:p>
    <w:p w14:paraId="28C892F5" w14:textId="77777777" w:rsidR="0061131F" w:rsidRPr="008B09E5" w:rsidRDefault="0061131F" w:rsidP="0061131F">
      <w:pPr>
        <w:autoSpaceDE w:val="0"/>
        <w:autoSpaceDN w:val="0"/>
        <w:adjustRightInd w:val="0"/>
        <w:spacing w:after="0" w:line="240" w:lineRule="auto"/>
        <w:contextualSpacing/>
        <w:jc w:val="both"/>
        <w:rPr>
          <w:b/>
          <w:sz w:val="18"/>
          <w:szCs w:val="18"/>
        </w:rPr>
      </w:pPr>
    </w:p>
    <w:p w14:paraId="31BA7B60"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xml:space="preserve">Zakres badań odbiorczych należy dostosować do rodzaju i wielkości instalacji wodociągowej. Szczegółowy zakres badań odbiorczych powinien co najmniej obejmować badanie: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 Zakres tych badań określony został w punkcie 11 </w:t>
      </w:r>
      <w:proofErr w:type="spellStart"/>
      <w:r w:rsidRPr="008B09E5">
        <w:rPr>
          <w:sz w:val="18"/>
          <w:szCs w:val="18"/>
        </w:rPr>
        <w:t>WTWiO</w:t>
      </w:r>
      <w:proofErr w:type="spellEnd"/>
      <w:r w:rsidRPr="008B09E5">
        <w:rPr>
          <w:sz w:val="18"/>
          <w:szCs w:val="18"/>
        </w:rPr>
        <w:t>.</w:t>
      </w:r>
    </w:p>
    <w:p w14:paraId="5A1BD875" w14:textId="77777777" w:rsidR="0061131F" w:rsidRDefault="0061131F" w:rsidP="0061131F">
      <w:pPr>
        <w:autoSpaceDE w:val="0"/>
        <w:autoSpaceDN w:val="0"/>
        <w:adjustRightInd w:val="0"/>
        <w:spacing w:after="0" w:line="240" w:lineRule="auto"/>
        <w:contextualSpacing/>
        <w:jc w:val="both"/>
        <w:rPr>
          <w:sz w:val="18"/>
          <w:szCs w:val="18"/>
        </w:rPr>
      </w:pPr>
      <w:r w:rsidRPr="008B09E5">
        <w:rPr>
          <w:sz w:val="18"/>
          <w:szCs w:val="18"/>
        </w:rPr>
        <w:t>Podczas dokonywania badań odbiorczych należy wykonywać pomiary:</w:t>
      </w:r>
    </w:p>
    <w:p w14:paraId="794BDE63" w14:textId="77777777" w:rsidR="0061131F" w:rsidRPr="008B09E5" w:rsidRDefault="0061131F" w:rsidP="0061131F">
      <w:pPr>
        <w:autoSpaceDE w:val="0"/>
        <w:autoSpaceDN w:val="0"/>
        <w:adjustRightInd w:val="0"/>
        <w:spacing w:after="0" w:line="240" w:lineRule="auto"/>
        <w:contextualSpacing/>
        <w:jc w:val="both"/>
        <w:rPr>
          <w:sz w:val="18"/>
          <w:szCs w:val="18"/>
        </w:rPr>
      </w:pPr>
    </w:p>
    <w:p w14:paraId="6E9F6CA8" w14:textId="77777777" w:rsidR="0061131F" w:rsidRPr="008B09E5" w:rsidRDefault="0061131F" w:rsidP="00620CD8">
      <w:pPr>
        <w:pStyle w:val="Akapitzlist"/>
        <w:numPr>
          <w:ilvl w:val="0"/>
          <w:numId w:val="154"/>
        </w:numPr>
        <w:autoSpaceDE w:val="0"/>
        <w:autoSpaceDN w:val="0"/>
        <w:adjustRightInd w:val="0"/>
        <w:spacing w:after="0" w:line="240" w:lineRule="auto"/>
        <w:jc w:val="both"/>
        <w:rPr>
          <w:sz w:val="18"/>
          <w:szCs w:val="18"/>
        </w:rPr>
      </w:pPr>
      <w:r w:rsidRPr="008B09E5">
        <w:rPr>
          <w:sz w:val="18"/>
          <w:szCs w:val="18"/>
        </w:rPr>
        <w:t>temperatury wody za pomocą termometrów zapewniających dokładność odczytu ± 0,5ºC,</w:t>
      </w:r>
    </w:p>
    <w:p w14:paraId="75184A0F" w14:textId="77777777" w:rsidR="0061131F" w:rsidRPr="008B09E5" w:rsidRDefault="0061131F" w:rsidP="00620CD8">
      <w:pPr>
        <w:pStyle w:val="Akapitzlist"/>
        <w:numPr>
          <w:ilvl w:val="0"/>
          <w:numId w:val="154"/>
        </w:numPr>
        <w:autoSpaceDE w:val="0"/>
        <w:autoSpaceDN w:val="0"/>
        <w:adjustRightInd w:val="0"/>
        <w:spacing w:after="0" w:line="240" w:lineRule="auto"/>
        <w:jc w:val="both"/>
        <w:rPr>
          <w:sz w:val="18"/>
          <w:szCs w:val="18"/>
        </w:rPr>
      </w:pPr>
      <w:r w:rsidRPr="008B09E5">
        <w:rPr>
          <w:sz w:val="18"/>
          <w:szCs w:val="18"/>
        </w:rPr>
        <w:t>spadków ciśnienia wody w instalacji za pomocą manometrów różnicowych zapewniających dokładność odczytu nie mniejszą niż 10Pa.</w:t>
      </w:r>
    </w:p>
    <w:p w14:paraId="3FDE2A58" w14:textId="77777777" w:rsidR="0061131F" w:rsidRPr="008B09E5" w:rsidRDefault="0061131F" w:rsidP="0061131F">
      <w:pPr>
        <w:autoSpaceDE w:val="0"/>
        <w:autoSpaceDN w:val="0"/>
        <w:adjustRightInd w:val="0"/>
        <w:spacing w:after="0" w:line="240" w:lineRule="auto"/>
        <w:contextualSpacing/>
        <w:jc w:val="both"/>
        <w:rPr>
          <w:sz w:val="18"/>
          <w:szCs w:val="18"/>
        </w:rPr>
      </w:pPr>
    </w:p>
    <w:p w14:paraId="490B466A" w14:textId="77777777" w:rsidR="0061131F" w:rsidRPr="008B09E5" w:rsidRDefault="0061131F" w:rsidP="0061131F">
      <w:pPr>
        <w:autoSpaceDE w:val="0"/>
        <w:autoSpaceDN w:val="0"/>
        <w:adjustRightInd w:val="0"/>
        <w:spacing w:after="0" w:line="240" w:lineRule="auto"/>
        <w:contextualSpacing/>
        <w:jc w:val="both"/>
        <w:rPr>
          <w:b/>
          <w:sz w:val="18"/>
          <w:szCs w:val="18"/>
        </w:rPr>
      </w:pPr>
      <w:r w:rsidRPr="008B09E5">
        <w:rPr>
          <w:b/>
          <w:sz w:val="18"/>
          <w:szCs w:val="18"/>
        </w:rPr>
        <w:t>8.3. Odbiór robót poprzedzających wykonanie instalacji wodociągowej</w:t>
      </w:r>
    </w:p>
    <w:p w14:paraId="50991F2F" w14:textId="77777777" w:rsidR="0061131F" w:rsidRPr="008B09E5" w:rsidRDefault="0061131F" w:rsidP="0061131F">
      <w:pPr>
        <w:autoSpaceDE w:val="0"/>
        <w:autoSpaceDN w:val="0"/>
        <w:adjustRightInd w:val="0"/>
        <w:spacing w:after="0" w:line="240" w:lineRule="auto"/>
        <w:contextualSpacing/>
        <w:jc w:val="both"/>
        <w:rPr>
          <w:sz w:val="18"/>
          <w:szCs w:val="18"/>
        </w:rPr>
      </w:pPr>
    </w:p>
    <w:p w14:paraId="1D4E1D47"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Odbiór   robót   poprzedzających   wykonanie   instalacji   tzw.   odbiór   międzyoperacyjny   należy przeprowadzić dla robót wyszczególnionych w pkt. 5.1. Z przeprowadzonego odbioru międzyoperacyjnego należy sporządzić protokół odbioru.</w:t>
      </w:r>
    </w:p>
    <w:p w14:paraId="58C5E00B" w14:textId="77777777" w:rsidR="0061131F" w:rsidRPr="008B09E5" w:rsidRDefault="0061131F" w:rsidP="0061131F">
      <w:pPr>
        <w:autoSpaceDE w:val="0"/>
        <w:autoSpaceDN w:val="0"/>
        <w:adjustRightInd w:val="0"/>
        <w:spacing w:after="0" w:line="240" w:lineRule="auto"/>
        <w:contextualSpacing/>
        <w:jc w:val="both"/>
        <w:rPr>
          <w:sz w:val="18"/>
          <w:szCs w:val="18"/>
        </w:rPr>
      </w:pPr>
    </w:p>
    <w:p w14:paraId="3A30E920" w14:textId="77777777" w:rsidR="0061131F" w:rsidRPr="008B09E5" w:rsidRDefault="0061131F" w:rsidP="0061131F">
      <w:pPr>
        <w:autoSpaceDE w:val="0"/>
        <w:autoSpaceDN w:val="0"/>
        <w:adjustRightInd w:val="0"/>
        <w:spacing w:after="0" w:line="240" w:lineRule="auto"/>
        <w:contextualSpacing/>
        <w:jc w:val="both"/>
        <w:rPr>
          <w:b/>
          <w:sz w:val="18"/>
          <w:szCs w:val="18"/>
        </w:rPr>
      </w:pPr>
      <w:r w:rsidRPr="008B09E5">
        <w:rPr>
          <w:b/>
          <w:sz w:val="18"/>
          <w:szCs w:val="18"/>
        </w:rPr>
        <w:t>8.4. Odbiór techniczny częściowy instalacji wodociągowej.</w:t>
      </w:r>
    </w:p>
    <w:p w14:paraId="016C5662" w14:textId="77777777" w:rsidR="0061131F" w:rsidRPr="008B09E5" w:rsidRDefault="0061131F" w:rsidP="0061131F">
      <w:pPr>
        <w:autoSpaceDE w:val="0"/>
        <w:autoSpaceDN w:val="0"/>
        <w:adjustRightInd w:val="0"/>
        <w:spacing w:after="0" w:line="240" w:lineRule="auto"/>
        <w:contextualSpacing/>
        <w:jc w:val="both"/>
        <w:rPr>
          <w:sz w:val="18"/>
          <w:szCs w:val="18"/>
        </w:rPr>
      </w:pPr>
    </w:p>
    <w:p w14:paraId="343A9457"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 xml:space="preserve">Odbiór techniczny częściowy dotyczy części instalacji do których zanika dostęp w miarę postępu robót. Dotyczy on np. przewodów ułożonych i zaizolowanych w zamurowywanych bruzdach lub zamykanych kanałach </w:t>
      </w:r>
      <w:proofErr w:type="spellStart"/>
      <w:r w:rsidRPr="008B09E5">
        <w:rPr>
          <w:sz w:val="18"/>
          <w:szCs w:val="18"/>
        </w:rPr>
        <w:t>nieprzełazowych</w:t>
      </w:r>
      <w:proofErr w:type="spellEnd"/>
      <w:r w:rsidRPr="008B09E5">
        <w:rPr>
          <w:sz w:val="18"/>
          <w:szCs w:val="18"/>
        </w:rPr>
        <w:t>, przewodów układanych w rurach osłonowych w warstwach podłogi, uszczelnień przejść przez  przegrody budowlane, których sprawdzenie będzie niemożliwe lub utrudnione w fazie odbioru technicznego końcowego.</w:t>
      </w:r>
    </w:p>
    <w:p w14:paraId="4659A3ED"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Odbiór częściowy przeprowadza się w trybie przewidzianym dla odbioru technicznego końcowego jednak bez oceny prawidłowości pracy instalacji.</w:t>
      </w:r>
    </w:p>
    <w:p w14:paraId="77F283AA" w14:textId="77777777" w:rsidR="0061131F" w:rsidRDefault="0061131F" w:rsidP="0061131F">
      <w:pPr>
        <w:autoSpaceDE w:val="0"/>
        <w:autoSpaceDN w:val="0"/>
        <w:adjustRightInd w:val="0"/>
        <w:spacing w:after="0" w:line="240" w:lineRule="auto"/>
        <w:contextualSpacing/>
        <w:jc w:val="both"/>
        <w:rPr>
          <w:sz w:val="18"/>
          <w:szCs w:val="18"/>
        </w:rPr>
      </w:pPr>
      <w:r w:rsidRPr="008B09E5">
        <w:rPr>
          <w:sz w:val="18"/>
          <w:szCs w:val="18"/>
        </w:rPr>
        <w:t>W ramach odbioru częściowego należy:</w:t>
      </w:r>
    </w:p>
    <w:p w14:paraId="2DB1FAB5" w14:textId="77777777" w:rsidR="0061131F" w:rsidRPr="008B09E5" w:rsidRDefault="0061131F" w:rsidP="0061131F">
      <w:pPr>
        <w:autoSpaceDE w:val="0"/>
        <w:autoSpaceDN w:val="0"/>
        <w:adjustRightInd w:val="0"/>
        <w:spacing w:after="0" w:line="240" w:lineRule="auto"/>
        <w:contextualSpacing/>
        <w:jc w:val="both"/>
        <w:rPr>
          <w:sz w:val="18"/>
          <w:szCs w:val="18"/>
        </w:rPr>
      </w:pPr>
    </w:p>
    <w:p w14:paraId="1FEBC59A" w14:textId="77777777" w:rsidR="0061131F" w:rsidRPr="008B09E5" w:rsidRDefault="0061131F" w:rsidP="00620CD8">
      <w:pPr>
        <w:pStyle w:val="Akapitzlist"/>
        <w:numPr>
          <w:ilvl w:val="0"/>
          <w:numId w:val="155"/>
        </w:numPr>
        <w:autoSpaceDE w:val="0"/>
        <w:autoSpaceDN w:val="0"/>
        <w:adjustRightInd w:val="0"/>
        <w:spacing w:after="0" w:line="240" w:lineRule="auto"/>
        <w:jc w:val="both"/>
        <w:rPr>
          <w:sz w:val="18"/>
          <w:szCs w:val="18"/>
        </w:rPr>
      </w:pPr>
      <w:r w:rsidRPr="008B09E5">
        <w:rPr>
          <w:sz w:val="18"/>
          <w:szCs w:val="18"/>
        </w:rPr>
        <w:t>sprawdzić czy odbierany element instalacji lub jej część jest wykonana zgodnie z dokumentacją</w:t>
      </w:r>
    </w:p>
    <w:p w14:paraId="3308623D" w14:textId="77777777" w:rsidR="0061131F" w:rsidRPr="008B09E5" w:rsidRDefault="0061131F" w:rsidP="00620CD8">
      <w:pPr>
        <w:pStyle w:val="Akapitzlist"/>
        <w:numPr>
          <w:ilvl w:val="0"/>
          <w:numId w:val="155"/>
        </w:numPr>
        <w:autoSpaceDE w:val="0"/>
        <w:autoSpaceDN w:val="0"/>
        <w:adjustRightInd w:val="0"/>
        <w:spacing w:after="0" w:line="240" w:lineRule="auto"/>
        <w:jc w:val="both"/>
        <w:rPr>
          <w:sz w:val="18"/>
          <w:szCs w:val="18"/>
        </w:rPr>
      </w:pPr>
      <w:r w:rsidRPr="008B09E5">
        <w:rPr>
          <w:sz w:val="18"/>
          <w:szCs w:val="18"/>
        </w:rPr>
        <w:t>projektową oraz dołączonymi do niej specyfikacjami technicznymi.</w:t>
      </w:r>
    </w:p>
    <w:p w14:paraId="63AD87F6" w14:textId="77777777" w:rsidR="0061131F" w:rsidRPr="008B09E5" w:rsidRDefault="0061131F" w:rsidP="00620CD8">
      <w:pPr>
        <w:pStyle w:val="Akapitzlist"/>
        <w:numPr>
          <w:ilvl w:val="0"/>
          <w:numId w:val="155"/>
        </w:numPr>
        <w:autoSpaceDE w:val="0"/>
        <w:autoSpaceDN w:val="0"/>
        <w:adjustRightInd w:val="0"/>
        <w:spacing w:after="0" w:line="240" w:lineRule="auto"/>
        <w:jc w:val="both"/>
        <w:rPr>
          <w:sz w:val="18"/>
          <w:szCs w:val="18"/>
        </w:rPr>
      </w:pPr>
      <w:r w:rsidRPr="008B09E5">
        <w:rPr>
          <w:sz w:val="18"/>
          <w:szCs w:val="18"/>
        </w:rPr>
        <w:t xml:space="preserve">sprawdzić  zgodność  wykonania  odbieranej  części  instalacji  z  wymaganiami  określonymi  w odpowiednich punktach </w:t>
      </w:r>
      <w:proofErr w:type="spellStart"/>
      <w:r w:rsidRPr="008B09E5">
        <w:rPr>
          <w:sz w:val="18"/>
          <w:szCs w:val="18"/>
        </w:rPr>
        <w:t>WTWiO</w:t>
      </w:r>
      <w:proofErr w:type="spellEnd"/>
      <w:r w:rsidRPr="008B09E5">
        <w:rPr>
          <w:sz w:val="18"/>
          <w:szCs w:val="18"/>
        </w:rPr>
        <w:t>,</w:t>
      </w:r>
    </w:p>
    <w:p w14:paraId="1345E55A" w14:textId="77777777" w:rsidR="0061131F" w:rsidRPr="008B09E5" w:rsidRDefault="0061131F" w:rsidP="00620CD8">
      <w:pPr>
        <w:pStyle w:val="Akapitzlist"/>
        <w:numPr>
          <w:ilvl w:val="0"/>
          <w:numId w:val="155"/>
        </w:numPr>
        <w:autoSpaceDE w:val="0"/>
        <w:autoSpaceDN w:val="0"/>
        <w:adjustRightInd w:val="0"/>
        <w:spacing w:after="0" w:line="240" w:lineRule="auto"/>
        <w:jc w:val="both"/>
        <w:rPr>
          <w:sz w:val="18"/>
          <w:szCs w:val="18"/>
        </w:rPr>
      </w:pPr>
      <w:r w:rsidRPr="008B09E5">
        <w:rPr>
          <w:sz w:val="18"/>
          <w:szCs w:val="18"/>
        </w:rPr>
        <w:t>przeprowadzić niezbędne badania odbiorcze.</w:t>
      </w:r>
    </w:p>
    <w:p w14:paraId="7B7C6045" w14:textId="77777777" w:rsidR="0061131F" w:rsidRPr="008B09E5" w:rsidRDefault="0061131F" w:rsidP="0061131F">
      <w:pPr>
        <w:autoSpaceDE w:val="0"/>
        <w:autoSpaceDN w:val="0"/>
        <w:adjustRightInd w:val="0"/>
        <w:spacing w:after="0" w:line="240" w:lineRule="auto"/>
        <w:contextualSpacing/>
        <w:jc w:val="both"/>
        <w:rPr>
          <w:sz w:val="18"/>
          <w:szCs w:val="18"/>
        </w:rPr>
      </w:pPr>
    </w:p>
    <w:p w14:paraId="6D862835"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Po dokonaniu odbioru częściowego należy sporządzić protokół potwierdzający prawidłowe wykonanie robót oraz dołączyć wyniki niezbędnych badań odbiorczych. W protokole należy jednoznacznie zidentyfikować lokalizację odcinków instalacji, które były objęte odbiorem częściowym.</w:t>
      </w:r>
    </w:p>
    <w:p w14:paraId="4EC15DE2" w14:textId="77777777" w:rsidR="0061131F" w:rsidRPr="008B09E5" w:rsidRDefault="0061131F" w:rsidP="0061131F">
      <w:pPr>
        <w:autoSpaceDE w:val="0"/>
        <w:autoSpaceDN w:val="0"/>
        <w:adjustRightInd w:val="0"/>
        <w:spacing w:after="0" w:line="240" w:lineRule="auto"/>
        <w:contextualSpacing/>
        <w:jc w:val="both"/>
        <w:rPr>
          <w:sz w:val="18"/>
          <w:szCs w:val="18"/>
        </w:rPr>
      </w:pPr>
    </w:p>
    <w:p w14:paraId="6B3B7ED7" w14:textId="77777777" w:rsidR="0061131F" w:rsidRPr="008B09E5" w:rsidRDefault="0061131F" w:rsidP="0061131F">
      <w:pPr>
        <w:autoSpaceDE w:val="0"/>
        <w:autoSpaceDN w:val="0"/>
        <w:adjustRightInd w:val="0"/>
        <w:spacing w:after="0" w:line="240" w:lineRule="auto"/>
        <w:contextualSpacing/>
        <w:jc w:val="both"/>
        <w:rPr>
          <w:b/>
          <w:sz w:val="18"/>
          <w:szCs w:val="18"/>
        </w:rPr>
      </w:pPr>
      <w:r w:rsidRPr="008B09E5">
        <w:rPr>
          <w:b/>
          <w:sz w:val="18"/>
          <w:szCs w:val="18"/>
        </w:rPr>
        <w:t>8.5. Odbiór techniczny końcowy instalacji wodociągowej.</w:t>
      </w:r>
    </w:p>
    <w:p w14:paraId="647DF2D8" w14:textId="77777777" w:rsidR="0061131F" w:rsidRPr="008B09E5" w:rsidRDefault="0061131F" w:rsidP="0061131F">
      <w:pPr>
        <w:autoSpaceDE w:val="0"/>
        <w:autoSpaceDN w:val="0"/>
        <w:adjustRightInd w:val="0"/>
        <w:spacing w:after="0" w:line="240" w:lineRule="auto"/>
        <w:contextualSpacing/>
        <w:jc w:val="both"/>
        <w:rPr>
          <w:sz w:val="18"/>
          <w:szCs w:val="18"/>
        </w:rPr>
      </w:pPr>
    </w:p>
    <w:p w14:paraId="4EDA224F" w14:textId="77777777" w:rsidR="0061131F" w:rsidRPr="008B09E5" w:rsidRDefault="0061131F" w:rsidP="0061131F">
      <w:pPr>
        <w:autoSpaceDE w:val="0"/>
        <w:autoSpaceDN w:val="0"/>
        <w:adjustRightInd w:val="0"/>
        <w:spacing w:after="0" w:line="240" w:lineRule="auto"/>
        <w:contextualSpacing/>
        <w:jc w:val="both"/>
        <w:rPr>
          <w:sz w:val="18"/>
          <w:szCs w:val="18"/>
        </w:rPr>
      </w:pPr>
      <w:r w:rsidRPr="008B09E5">
        <w:rPr>
          <w:sz w:val="18"/>
          <w:szCs w:val="18"/>
        </w:rPr>
        <w:t>Instalacja powinna być przedstawiona do odbioru końcowego po:</w:t>
      </w:r>
    </w:p>
    <w:p w14:paraId="21630260" w14:textId="77777777" w:rsidR="0061131F" w:rsidRPr="008B09E5" w:rsidRDefault="0061131F" w:rsidP="0061131F">
      <w:pPr>
        <w:autoSpaceDE w:val="0"/>
        <w:autoSpaceDN w:val="0"/>
        <w:adjustRightInd w:val="0"/>
        <w:spacing w:after="0" w:line="240" w:lineRule="auto"/>
        <w:contextualSpacing/>
        <w:jc w:val="both"/>
        <w:rPr>
          <w:sz w:val="18"/>
          <w:szCs w:val="18"/>
        </w:rPr>
      </w:pPr>
    </w:p>
    <w:p w14:paraId="6E5ECFE6" w14:textId="77777777" w:rsidR="0061131F" w:rsidRPr="008B09E5" w:rsidRDefault="0061131F" w:rsidP="00620CD8">
      <w:pPr>
        <w:pStyle w:val="Akapitzlist"/>
        <w:numPr>
          <w:ilvl w:val="0"/>
          <w:numId w:val="156"/>
        </w:numPr>
        <w:autoSpaceDE w:val="0"/>
        <w:autoSpaceDN w:val="0"/>
        <w:adjustRightInd w:val="0"/>
        <w:spacing w:after="0" w:line="240" w:lineRule="auto"/>
        <w:jc w:val="both"/>
        <w:rPr>
          <w:sz w:val="18"/>
          <w:szCs w:val="18"/>
        </w:rPr>
      </w:pPr>
      <w:r w:rsidRPr="008B09E5">
        <w:rPr>
          <w:sz w:val="18"/>
          <w:szCs w:val="18"/>
        </w:rPr>
        <w:t>zakończeniu wszystkich robót montażowych, łącznie z wykonaniem izolacji cieplnej,</w:t>
      </w:r>
    </w:p>
    <w:p w14:paraId="465A9F25" w14:textId="77777777" w:rsidR="0061131F" w:rsidRPr="008B09E5" w:rsidRDefault="0061131F" w:rsidP="00620CD8">
      <w:pPr>
        <w:pStyle w:val="Akapitzlist"/>
        <w:numPr>
          <w:ilvl w:val="0"/>
          <w:numId w:val="156"/>
        </w:numPr>
        <w:autoSpaceDE w:val="0"/>
        <w:autoSpaceDN w:val="0"/>
        <w:adjustRightInd w:val="0"/>
        <w:spacing w:after="0" w:line="240" w:lineRule="auto"/>
        <w:jc w:val="both"/>
        <w:rPr>
          <w:sz w:val="18"/>
          <w:szCs w:val="18"/>
        </w:rPr>
      </w:pPr>
      <w:r w:rsidRPr="008B09E5">
        <w:rPr>
          <w:sz w:val="18"/>
          <w:szCs w:val="18"/>
        </w:rPr>
        <w:t>wypłukaniu, dezynfekcji i napełnieniu instalacji wodą,</w:t>
      </w:r>
    </w:p>
    <w:p w14:paraId="1D981A32" w14:textId="77777777" w:rsidR="0061131F" w:rsidRPr="008B09E5" w:rsidRDefault="0061131F" w:rsidP="00620CD8">
      <w:pPr>
        <w:pStyle w:val="Akapitzlist"/>
        <w:numPr>
          <w:ilvl w:val="0"/>
          <w:numId w:val="156"/>
        </w:numPr>
        <w:autoSpaceDE w:val="0"/>
        <w:autoSpaceDN w:val="0"/>
        <w:adjustRightInd w:val="0"/>
        <w:spacing w:after="0" w:line="240" w:lineRule="auto"/>
        <w:jc w:val="both"/>
        <w:rPr>
          <w:sz w:val="18"/>
          <w:szCs w:val="18"/>
        </w:rPr>
      </w:pPr>
      <w:r w:rsidRPr="008B09E5">
        <w:rPr>
          <w:sz w:val="18"/>
          <w:szCs w:val="18"/>
        </w:rPr>
        <w:t>dokonaniu  badań  odbiorczych  częściowych,  z  których  wszystkie  zakończyły  się  wynikiem pozytywnym.</w:t>
      </w:r>
    </w:p>
    <w:p w14:paraId="6F31BC24" w14:textId="77777777" w:rsidR="0061131F" w:rsidRPr="008B09E5" w:rsidRDefault="0061131F" w:rsidP="0061131F">
      <w:pPr>
        <w:autoSpaceDE w:val="0"/>
        <w:autoSpaceDN w:val="0"/>
        <w:adjustRightInd w:val="0"/>
        <w:spacing w:after="0" w:line="240" w:lineRule="auto"/>
        <w:contextualSpacing/>
        <w:jc w:val="both"/>
        <w:rPr>
          <w:sz w:val="18"/>
          <w:szCs w:val="18"/>
        </w:rPr>
      </w:pPr>
    </w:p>
    <w:p w14:paraId="620B91F5" w14:textId="77777777" w:rsidR="0061131F" w:rsidRDefault="0061131F" w:rsidP="0061131F">
      <w:pPr>
        <w:autoSpaceDE w:val="0"/>
        <w:autoSpaceDN w:val="0"/>
        <w:adjustRightInd w:val="0"/>
        <w:spacing w:after="0" w:line="240" w:lineRule="auto"/>
        <w:contextualSpacing/>
        <w:jc w:val="both"/>
        <w:rPr>
          <w:sz w:val="18"/>
          <w:szCs w:val="18"/>
        </w:rPr>
      </w:pPr>
      <w:r w:rsidRPr="008B09E5">
        <w:rPr>
          <w:sz w:val="18"/>
          <w:szCs w:val="18"/>
        </w:rPr>
        <w:t>W ramach odbioru końcowego należy:</w:t>
      </w:r>
    </w:p>
    <w:p w14:paraId="70EB5EF5" w14:textId="77777777" w:rsidR="0061131F" w:rsidRPr="008B09E5" w:rsidRDefault="0061131F" w:rsidP="0061131F">
      <w:pPr>
        <w:autoSpaceDE w:val="0"/>
        <w:autoSpaceDN w:val="0"/>
        <w:adjustRightInd w:val="0"/>
        <w:spacing w:after="0" w:line="240" w:lineRule="auto"/>
        <w:contextualSpacing/>
        <w:jc w:val="both"/>
        <w:rPr>
          <w:sz w:val="18"/>
          <w:szCs w:val="18"/>
        </w:rPr>
      </w:pPr>
    </w:p>
    <w:p w14:paraId="10A6DFFB" w14:textId="77777777" w:rsidR="0061131F" w:rsidRPr="008B09E5" w:rsidRDefault="0061131F" w:rsidP="00620CD8">
      <w:pPr>
        <w:pStyle w:val="Akapitzlist"/>
        <w:numPr>
          <w:ilvl w:val="0"/>
          <w:numId w:val="157"/>
        </w:numPr>
        <w:autoSpaceDE w:val="0"/>
        <w:autoSpaceDN w:val="0"/>
        <w:adjustRightInd w:val="0"/>
        <w:spacing w:after="0" w:line="240" w:lineRule="auto"/>
        <w:jc w:val="both"/>
        <w:rPr>
          <w:sz w:val="18"/>
          <w:szCs w:val="18"/>
        </w:rPr>
      </w:pPr>
      <w:r w:rsidRPr="008B09E5">
        <w:rPr>
          <w:sz w:val="18"/>
          <w:szCs w:val="18"/>
        </w:rPr>
        <w:lastRenderedPageBreak/>
        <w:t>uruchomić  instalację,  sprawdzić  osiąganie  zakładanych  parametrów  zgodnie  z  dokumentacją</w:t>
      </w:r>
    </w:p>
    <w:p w14:paraId="6CEB6723" w14:textId="77777777" w:rsidR="0061131F" w:rsidRPr="008B09E5" w:rsidRDefault="0061131F" w:rsidP="00620CD8">
      <w:pPr>
        <w:pStyle w:val="Akapitzlist"/>
        <w:numPr>
          <w:ilvl w:val="0"/>
          <w:numId w:val="157"/>
        </w:numPr>
        <w:autoSpaceDE w:val="0"/>
        <w:autoSpaceDN w:val="0"/>
        <w:adjustRightInd w:val="0"/>
        <w:spacing w:after="0" w:line="240" w:lineRule="auto"/>
        <w:jc w:val="both"/>
        <w:rPr>
          <w:sz w:val="18"/>
          <w:szCs w:val="18"/>
        </w:rPr>
      </w:pPr>
      <w:r w:rsidRPr="008B09E5">
        <w:rPr>
          <w:sz w:val="18"/>
          <w:szCs w:val="18"/>
        </w:rPr>
        <w:t xml:space="preserve">projektową, specyfikacjami technicznymi i </w:t>
      </w:r>
      <w:proofErr w:type="spellStart"/>
      <w:r w:rsidRPr="008B09E5">
        <w:rPr>
          <w:sz w:val="18"/>
          <w:szCs w:val="18"/>
        </w:rPr>
        <w:t>WTWiO</w:t>
      </w:r>
      <w:proofErr w:type="spellEnd"/>
      <w:r w:rsidRPr="008B09E5">
        <w:rPr>
          <w:sz w:val="18"/>
          <w:szCs w:val="18"/>
        </w:rPr>
        <w:t>,</w:t>
      </w:r>
    </w:p>
    <w:p w14:paraId="1DE0AA72" w14:textId="77777777" w:rsidR="0061131F" w:rsidRPr="008B09E5" w:rsidRDefault="0061131F" w:rsidP="00620CD8">
      <w:pPr>
        <w:pStyle w:val="Akapitzlist"/>
        <w:numPr>
          <w:ilvl w:val="0"/>
          <w:numId w:val="157"/>
        </w:numPr>
        <w:autoSpaceDE w:val="0"/>
        <w:autoSpaceDN w:val="0"/>
        <w:adjustRightInd w:val="0"/>
        <w:spacing w:after="0" w:line="240" w:lineRule="auto"/>
        <w:jc w:val="both"/>
        <w:rPr>
          <w:sz w:val="18"/>
          <w:szCs w:val="18"/>
        </w:rPr>
      </w:pPr>
      <w:r>
        <w:rPr>
          <w:sz w:val="18"/>
          <w:szCs w:val="18"/>
        </w:rPr>
        <w:t>s</w:t>
      </w:r>
      <w:r w:rsidRPr="008B09E5">
        <w:rPr>
          <w:sz w:val="18"/>
          <w:szCs w:val="18"/>
        </w:rPr>
        <w:t xml:space="preserve">prawdzić zgodność wykonania odbieranej instalacji z wymaganiami określonymi w odpowiednich punktach </w:t>
      </w:r>
      <w:proofErr w:type="spellStart"/>
      <w:r w:rsidRPr="008B09E5">
        <w:rPr>
          <w:sz w:val="18"/>
          <w:szCs w:val="18"/>
        </w:rPr>
        <w:t>WTWiO</w:t>
      </w:r>
      <w:proofErr w:type="spellEnd"/>
      <w:r w:rsidRPr="008B09E5">
        <w:rPr>
          <w:sz w:val="18"/>
          <w:szCs w:val="18"/>
        </w:rPr>
        <w:t>,</w:t>
      </w:r>
    </w:p>
    <w:p w14:paraId="4EF78D49" w14:textId="77777777" w:rsidR="0061131F" w:rsidRPr="008B09E5" w:rsidRDefault="0061131F" w:rsidP="00620CD8">
      <w:pPr>
        <w:pStyle w:val="Akapitzlist"/>
        <w:numPr>
          <w:ilvl w:val="0"/>
          <w:numId w:val="157"/>
        </w:numPr>
        <w:autoSpaceDE w:val="0"/>
        <w:autoSpaceDN w:val="0"/>
        <w:adjustRightInd w:val="0"/>
        <w:spacing w:after="0" w:line="240" w:lineRule="auto"/>
        <w:jc w:val="both"/>
        <w:rPr>
          <w:sz w:val="18"/>
          <w:szCs w:val="18"/>
        </w:rPr>
      </w:pPr>
      <w:r w:rsidRPr="008B09E5">
        <w:rPr>
          <w:sz w:val="18"/>
          <w:szCs w:val="18"/>
        </w:rPr>
        <w:t>sprawdzić protokoły odbiorów międzyoperacyjnych i częściowych,</w:t>
      </w:r>
    </w:p>
    <w:p w14:paraId="09F41A5D" w14:textId="77777777" w:rsidR="0061131F" w:rsidRPr="008B09E5" w:rsidRDefault="0061131F" w:rsidP="00620CD8">
      <w:pPr>
        <w:pStyle w:val="Akapitzlist"/>
        <w:numPr>
          <w:ilvl w:val="0"/>
          <w:numId w:val="157"/>
        </w:numPr>
        <w:autoSpaceDE w:val="0"/>
        <w:autoSpaceDN w:val="0"/>
        <w:adjustRightInd w:val="0"/>
        <w:spacing w:after="0" w:line="240" w:lineRule="auto"/>
        <w:jc w:val="both"/>
        <w:rPr>
          <w:sz w:val="18"/>
          <w:szCs w:val="18"/>
        </w:rPr>
      </w:pPr>
      <w:r w:rsidRPr="008B09E5">
        <w:rPr>
          <w:sz w:val="18"/>
          <w:szCs w:val="18"/>
        </w:rPr>
        <w:t>sprawdzić protokoły zawierające wyniki badań odbiorczych.</w:t>
      </w:r>
    </w:p>
    <w:p w14:paraId="74A42A63" w14:textId="77777777" w:rsidR="0061131F" w:rsidRPr="008B09E5" w:rsidRDefault="0061131F" w:rsidP="0061131F">
      <w:pPr>
        <w:autoSpaceDE w:val="0"/>
        <w:autoSpaceDN w:val="0"/>
        <w:adjustRightInd w:val="0"/>
        <w:spacing w:after="0" w:line="240" w:lineRule="auto"/>
        <w:contextualSpacing/>
        <w:jc w:val="both"/>
        <w:rPr>
          <w:sz w:val="18"/>
          <w:szCs w:val="18"/>
        </w:rPr>
      </w:pPr>
    </w:p>
    <w:p w14:paraId="58FB188A" w14:textId="77777777" w:rsidR="0061131F" w:rsidRDefault="0061131F" w:rsidP="0061131F">
      <w:pPr>
        <w:autoSpaceDE w:val="0"/>
        <w:autoSpaceDN w:val="0"/>
        <w:adjustRightInd w:val="0"/>
        <w:spacing w:after="0" w:line="240" w:lineRule="auto"/>
        <w:contextualSpacing/>
        <w:jc w:val="both"/>
        <w:rPr>
          <w:sz w:val="18"/>
          <w:szCs w:val="18"/>
        </w:rPr>
      </w:pPr>
      <w:r w:rsidRPr="008B09E5">
        <w:rPr>
          <w:sz w:val="18"/>
          <w:szCs w:val="18"/>
        </w:rPr>
        <w:t>Z odbioru technicznego końcowego należy sporządzić protokół.</w:t>
      </w:r>
    </w:p>
    <w:p w14:paraId="33E95AA6"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A475717"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9. PODSTAWA PŁATNOŚCI </w:t>
      </w:r>
    </w:p>
    <w:p w14:paraId="3DE4DD74"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0108BA7"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Ogólne ustalenia dotyczące podstaw płatności podano w OST „Wymagania ogólne” punkcie 8.</w:t>
      </w:r>
    </w:p>
    <w:p w14:paraId="65CA3758"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9BA1538"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10.PRZEPISY ZWIĄZANE </w:t>
      </w:r>
    </w:p>
    <w:p w14:paraId="12CCCE8D"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61CBC75"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PN-EN 806-1:2004 Wymagania dotyczące wewnętrznych instalacji wodociągowych do </w:t>
      </w:r>
      <w:proofErr w:type="spellStart"/>
      <w:r w:rsidRPr="00452BEE">
        <w:rPr>
          <w:sz w:val="18"/>
          <w:szCs w:val="18"/>
        </w:rPr>
        <w:t>przesyłu</w:t>
      </w:r>
      <w:proofErr w:type="spellEnd"/>
      <w:r w:rsidRPr="00452BEE">
        <w:rPr>
          <w:sz w:val="18"/>
          <w:szCs w:val="18"/>
        </w:rPr>
        <w:t xml:space="preserve"> wody przeznaczonej do spożycia przeznaczonej do spożycia przez ludzi. Cześć 1. Postanowienia ogólne.</w:t>
      </w:r>
    </w:p>
    <w:p w14:paraId="2776A80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PN-81/B-10700.00 Instalacje wewnętrzne wodociągowe i kanalizacyjne. Wymagania i badania przy odbiorze. Wspólne wymagania i badania.</w:t>
      </w:r>
    </w:p>
    <w:p w14:paraId="0E19C282"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PN-B-10720:1998 Wodociągi. Zabudowa zestawów wodomierzowych w instalacjach wodociągowych. Wymagania i badania przy odbiorze.</w:t>
      </w:r>
    </w:p>
    <w:p w14:paraId="0D47A92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PN-H-74200:1996 Rury stalowe ze szwem gwintowane. PN-75/H-74392 Łączniki z żeliwa ciągliwego białego.</w:t>
      </w:r>
    </w:p>
    <w:p w14:paraId="1131124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PN-79/M-75110 Armatura domowej sieci wodociągowej. Zawory </w:t>
      </w:r>
      <w:proofErr w:type="spellStart"/>
      <w:r w:rsidRPr="00452BEE">
        <w:rPr>
          <w:sz w:val="18"/>
          <w:szCs w:val="18"/>
        </w:rPr>
        <w:t>wyplywowe</w:t>
      </w:r>
      <w:proofErr w:type="spellEnd"/>
      <w:r w:rsidRPr="00452BEE">
        <w:rPr>
          <w:sz w:val="18"/>
          <w:szCs w:val="18"/>
        </w:rPr>
        <w:t xml:space="preserve"> wydłużone. PN-79/M-75111 Armatura domowej sieci wodociągowej. Zawór umywalkowy stojący.</w:t>
      </w:r>
    </w:p>
    <w:p w14:paraId="2297618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PN-79/M-75113 Armatura domowej sieci wodociągowej. Zawór z ruchomą wylewką.</w:t>
      </w:r>
    </w:p>
    <w:p w14:paraId="2486085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PN-78/M-75114 Armatura domowej sieci wodociągowej. Baterie umywalkowe i zlewozmywakowe. PN-78/M-75117 Armatura domowej sieci wodociągowej. Baterie natryskowa.</w:t>
      </w:r>
    </w:p>
    <w:p w14:paraId="44FA81D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PN-80/M-75118  Armatura  domowej  sieci  wodociągowej.  Baterie  zlewozmywakowe  i  umywalkowe stojące.</w:t>
      </w:r>
    </w:p>
    <w:p w14:paraId="5954E515"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PN-74/M-75123 Armatura domowej sieci wodociągowej. Armatura toaletowa. Głowice suwakowe.</w:t>
      </w:r>
    </w:p>
    <w:p w14:paraId="28E542C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PN-74/M-75124  Armatura  domowej  sieci  wodociągowej.  Bateria  umywalkowa  i  zlewozmywakowa stojąca rozsuwalna.</w:t>
      </w:r>
    </w:p>
    <w:p w14:paraId="7E3E9DB5"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PN-75/M-75125 Armatura domowej sieci wodociągowej. Baterie umywalkowe stojące kryte.</w:t>
      </w:r>
    </w:p>
    <w:p w14:paraId="4335206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PN-77/M-75126 Armatura domowej sieci wodociągowej. Baterie umywalkowe stojące jednootworowe. PN-80/M-75144 Armatura domowej sieci wodociągowej. Wylewki ruchome.</w:t>
      </w:r>
    </w:p>
    <w:p w14:paraId="68295F7E"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PN-78/M-75147 Armatura domowej sieci wodociągowej. Mieszacze natryskowe. PN-76/M-75150 Armatura domowej sieci wodociągowej. Natrysk dźwigniowy.</w:t>
      </w:r>
    </w:p>
    <w:p w14:paraId="16414E9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PN-70/M-75167 Armatura domowej sieci wodociągowej. Przedłużacze.</w:t>
      </w:r>
    </w:p>
    <w:p w14:paraId="62702329"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PN-69/M-75172 Armatura domowej sieci wodociągowej. Spust do zbiorników płuczących. PN-80/M-75180 Armatura domowej sieci wodociągowej. Zawory pływakowe.</w:t>
      </w:r>
    </w:p>
    <w:p w14:paraId="0301B9D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PN-75/M-75206 Armatura domowej sieci wodociągowej. Zawory wypływowe.</w:t>
      </w:r>
    </w:p>
    <w:p w14:paraId="7443D7D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4064-1 :1997 Pomiar objętości wody w przewodach. Wodomierze do wody pitnej zimnej. Wymagania.</w:t>
      </w:r>
    </w:p>
    <w:p w14:paraId="69BCC97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4064-2+Adl:1997 Pomiar objętości wody w przewodach. Wodomierze do wody pitnej zimnej. Wymagania instalacyjne.</w:t>
      </w:r>
    </w:p>
    <w:p w14:paraId="0A89FA8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4064-3:1 997 Pomiar objętości wody w przewodach. Wodomierze do wody pitnej zimnej. Metody badań i wyposażenie.</w:t>
      </w:r>
    </w:p>
    <w:p w14:paraId="6A5BEEA4"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7858-1 :1997 Pomiar objętości wody przepływającej w przewodach. Wodomierze do wody pitnej zimnej. Wodomierze sprzężone. Wymagania.</w:t>
      </w:r>
    </w:p>
    <w:p w14:paraId="63DF0A3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7858-2:1997 Pomiar objętości wody przepływającej w przewodach. Wodomierze do wody pitnej zimnej. Wodomierze sprzężone. Wymagania instalacyjne.</w:t>
      </w:r>
    </w:p>
    <w:p w14:paraId="7E984E8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7858-3:1997 Pomiar objętości wody przepływającej w przewodach. Wodomierze do wody pitnej zimnej. Wodomierze sprzężone. Metody badań.</w:t>
      </w:r>
    </w:p>
    <w:p w14:paraId="340A5E4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PN-88/M-54901.00 Elementy złączne wodomierzy skrzydełkowych. Wymagania i badania. PN-88/M-54901.01 Elementy złączne wodomierzy skrzydełkowych. Osłonki.</w:t>
      </w:r>
    </w:p>
    <w:p w14:paraId="0CCE8DC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PN-88/M-54901.02 Elementy złączne wodomierzy skrzydełkowych. Przedłużacze. PN-92/M-54901.03 Elementy złączne wodomierzy skrzydełkowych. Łączniki.</w:t>
      </w:r>
    </w:p>
    <w:p w14:paraId="6B22AF1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PN-92/M-54901.04 Elementy złączne wodomierzy skrzydełkowych. Nakrętki do łączników. PN-88/M-54901.05 Elementy złączne wodomierzy skrzydełkowych. Uszczelki.</w:t>
      </w:r>
    </w:p>
    <w:p w14:paraId="2CA2DE7E"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1717:2003 Ochrona przed wtórnym zanieczyszczeniem wody w instalacjach wodociągowych i ogólne wymagania dotyczące urządzeń zapobiegających zanieczyszczeniu przez przepływ zwrotny.</w:t>
      </w:r>
    </w:p>
    <w:p w14:paraId="7F3E4DF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PN-71/B-10420 Urządzenia ciepłej wody w budynkach. Wymagania i badania przy odbiorze. PN-67/C-89350 Kleje do montażu rurociągów z </w:t>
      </w:r>
      <w:proofErr w:type="spellStart"/>
      <w:r w:rsidRPr="00452BEE">
        <w:rPr>
          <w:sz w:val="18"/>
          <w:szCs w:val="18"/>
        </w:rPr>
        <w:t>nieplastyfikowanego</w:t>
      </w:r>
      <w:proofErr w:type="spellEnd"/>
      <w:r w:rsidRPr="00452BEE">
        <w:rPr>
          <w:sz w:val="18"/>
          <w:szCs w:val="18"/>
        </w:rPr>
        <w:t xml:space="preserve"> polichlorku winylu. Klej W.</w:t>
      </w:r>
    </w:p>
    <w:p w14:paraId="1442779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lastRenderedPageBreak/>
        <w:t>PN-81/B-10700/01 Instalacje wewnętrzne wodociągowe i kanalizacyjne. Wymagania i badania przy odbiorze. Instalacje kanalizacyjne.</w:t>
      </w:r>
    </w:p>
    <w:p w14:paraId="54F2BAC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1329-1:2001 Systemy przewodowe z tworzyw sztucznych do odprowadzania nieczystości ścieków (o niskiej i wysokiej temperaturze) wewnątrz konstrukcji budowli. Niezmiękczony polichlorek winylu (PVC-U). Część 1: Wymagania dotyczące rur, kształtek i systemu.</w:t>
      </w:r>
    </w:p>
    <w:p w14:paraId="7EF4B68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PN-ENV 1329-2:2002(U) Systemy przewodów rurowych z tworzyw sztucznych do odprowadzania nieczystości i ścieków (O niskiej i wysokiej temperaturze) wewnątrz konstrukcji budowli. </w:t>
      </w:r>
      <w:proofErr w:type="spellStart"/>
      <w:r w:rsidRPr="00452BEE">
        <w:rPr>
          <w:sz w:val="18"/>
          <w:szCs w:val="18"/>
        </w:rPr>
        <w:t>Nieplastyfikowany</w:t>
      </w:r>
      <w:proofErr w:type="spellEnd"/>
      <w:r w:rsidRPr="00452BEE">
        <w:rPr>
          <w:sz w:val="18"/>
          <w:szCs w:val="18"/>
        </w:rPr>
        <w:t xml:space="preserve"> polichlorek winylu (PVC-U). Część 2: Zalecenia dotyczące oceny zgodności.</w:t>
      </w:r>
    </w:p>
    <w:p w14:paraId="0D0BC033" w14:textId="77777777" w:rsidR="0061131F" w:rsidRPr="00452BEE" w:rsidRDefault="0061131F" w:rsidP="0061131F">
      <w:pPr>
        <w:autoSpaceDE w:val="0"/>
        <w:autoSpaceDN w:val="0"/>
        <w:adjustRightInd w:val="0"/>
        <w:spacing w:after="0" w:line="240" w:lineRule="auto"/>
        <w:contextualSpacing/>
        <w:jc w:val="both"/>
        <w:rPr>
          <w:sz w:val="18"/>
          <w:szCs w:val="18"/>
        </w:rPr>
      </w:pPr>
    </w:p>
    <w:p w14:paraId="16D925F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1519-1 :2002 Systemy przewodów rurowych z tworzyw sztucznych do odprowadzania nieczystości i ścieków (o niskiej i wysokiej temperaturze) wewnątrz konstrukcji budowli. Polietylen (PE). Część 1: Wymagania dotyczące rur, kształtek i systemu.</w:t>
      </w:r>
    </w:p>
    <w:p w14:paraId="239157F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PN-ENV 1519-2:2002(U) Systemy przewodów rurowych z tworzyw sztucznych do odprowadzania nieczystości i ścieków (o niskiej i wysokiej temperaturze) wewnątrz konstrukcji budowli. Polietylen (PE). Część 2: Zalecenia dotyczące oceny zgodności.</w:t>
      </w:r>
    </w:p>
    <w:p w14:paraId="19E9125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1451-1:2001 Systemy przewodowe z tworzyw sztucznych do odprowadzania nieczystości i ścieków (o niskiej i wysokiej temperaturze) wewnątrz konstrukcji budowli. Polipropylen (PP). Część 1: Wymagania dotyczące rur, kształtek i systemu.</w:t>
      </w:r>
    </w:p>
    <w:p w14:paraId="1D70C15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PN-ENV 1451-2:2002(U) Systemy przewodów rurowych z tworzyw sztucznych do odprowadzania nieczystości i ścieków (o niskiej i wysokiej temperaturze) wewnątrz konstrukcji budowli. Polipropylen (PP). Część 2: Zalecenia dotyczące oceny zgodności.</w:t>
      </w:r>
    </w:p>
    <w:p w14:paraId="09B5C92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PN-85/M-75178.00 Armatura odpływowa instalacji kanalizacyjnej. Wymagania i badania. PN-89/M-75178.01 Armatura odpływowa instalacji kanalizacyjnej. Syfon do umywalki.</w:t>
      </w:r>
    </w:p>
    <w:p w14:paraId="1DF2868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PN-79/M-75178.03 Armatura sieci domowej. Syfon do pisuaru.</w:t>
      </w:r>
    </w:p>
    <w:p w14:paraId="7C1FCD12"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PN-90/M-75178.04 Armatura odpływowa instalacji kanalizacyjnej. Syfon do bidetu. PN-89/M-75178.05 Armatura odpływowa instalacji kanalizacyjnej. Przelewy i spusty.</w:t>
      </w:r>
    </w:p>
    <w:p w14:paraId="6B0B182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PN-81/B-12632 Wyroby sanitarne ceramiczne. Pisuary.</w:t>
      </w:r>
    </w:p>
    <w:p w14:paraId="23ABAB9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PN-81IB-12632/Az1:2002 Wyroby sanitarne ceramiczne. Pisuary (Zmiana </w:t>
      </w:r>
      <w:proofErr w:type="spellStart"/>
      <w:r w:rsidRPr="00452BEE">
        <w:rPr>
          <w:sz w:val="18"/>
          <w:szCs w:val="18"/>
        </w:rPr>
        <w:t>Azl</w:t>
      </w:r>
      <w:proofErr w:type="spellEnd"/>
      <w:r w:rsidRPr="00452BEE">
        <w:rPr>
          <w:sz w:val="18"/>
          <w:szCs w:val="18"/>
        </w:rPr>
        <w:t>). PN-79/B-12634 Wyroby sanitarne ceramiczne. Umywalki.</w:t>
      </w:r>
    </w:p>
    <w:p w14:paraId="0BE2F569"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PN-81/B-12635 Wyroby sanitarne ceramiczne. Miski ustępowe. PN-77/B-12636 Wyroby sanitarne ceramiczne. Zlewozmywaki.</w:t>
      </w:r>
    </w:p>
    <w:p w14:paraId="1CED750B"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PN-78/B-12637 Wyroby sanitarne ceramiczne. Umywalki lekarskie.</w:t>
      </w:r>
    </w:p>
    <w:p w14:paraId="5CAFEDC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PN-79/B-12638 Wyroby sanitarne ceramiczne. Kompakt. Wymagania i badania. PN-EN 251:2005 Brodziki </w:t>
      </w:r>
      <w:proofErr w:type="spellStart"/>
      <w:r w:rsidRPr="00452BEE">
        <w:rPr>
          <w:sz w:val="18"/>
          <w:szCs w:val="18"/>
        </w:rPr>
        <w:t>podprysznicowe</w:t>
      </w:r>
      <w:proofErr w:type="spellEnd"/>
      <w:r w:rsidRPr="00452BEE">
        <w:rPr>
          <w:sz w:val="18"/>
          <w:szCs w:val="18"/>
        </w:rPr>
        <w:t>. Wymiary przyłączeniowe.</w:t>
      </w:r>
    </w:p>
    <w:p w14:paraId="6442C44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PN-91/B-77561 Brodziki z blachy stalowej emaliowane.</w:t>
      </w:r>
    </w:p>
    <w:p w14:paraId="707022AB"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695:2002 Zlewozmywaki kuchenne. Wymiary przyłączeniowe. PN-77/B-12636 Wyroby sanitarne ceramiczne. Zlewozmywaki.</w:t>
      </w:r>
    </w:p>
    <w:p w14:paraId="18EEDC4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31:2000 Umywalki na postumencie. Wymiary przyłączeniowe. PN-EN 32:2000 Umywalki wiszące. Wymiary przyłączeniowe.</w:t>
      </w:r>
    </w:p>
    <w:p w14:paraId="1E8567D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111:2004 Wiszące umywalki do mycia rąk. Wymiary przyłączeniowe.</w:t>
      </w:r>
    </w:p>
    <w:p w14:paraId="7EED40A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PN-751H-75301 Umywalki żeliwne emaliowane szeregowe do mycia zbiorowego.</w:t>
      </w:r>
    </w:p>
    <w:p w14:paraId="6ED529B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PN-89/M-75178.01 Armatura odpływowa instalacji kanalizacyjnej. Syfon do umywalki.</w:t>
      </w:r>
    </w:p>
    <w:p w14:paraId="02AD56F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PN-86/B-75704. 01 Sedesy z tworzyw sztucznych termoplastycznych. Ogólne wymagania i badania. PN-90/B-75704.02 Sedesy z tworzyw sztucznych termoplastycznych. Sedesy do misek ustępowych</w:t>
      </w:r>
    </w:p>
    <w:p w14:paraId="4EEE690B"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standardowych. Główne wymiary.</w:t>
      </w:r>
    </w:p>
    <w:p w14:paraId="2B40BBFE"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PN-88/B-75704.03 Sedesy z tworzyw sztucznych termoplastycznych. Sedesy do misek ustępowych kompakt. Główne wymiary.</w:t>
      </w:r>
    </w:p>
    <w:p w14:paraId="6D78C674"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PN-88/B-75704.04 Sedesy z tworzyw sztucznych termoplastycznych. Sedesy do misek ustępowych dziecięcych. Główne wymiary.</w:t>
      </w:r>
    </w:p>
    <w:p w14:paraId="4D623F69"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1253-5:2002 Wypusty ściekowe w budynkach. Część 5: Wypusty ściekowe z oddzielaniem cieczy lekkich.</w:t>
      </w:r>
    </w:p>
    <w:p w14:paraId="4D276EF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PN-88/C-89206  Rury  wywiewne  z  </w:t>
      </w:r>
      <w:proofErr w:type="spellStart"/>
      <w:r w:rsidRPr="00452BEE">
        <w:rPr>
          <w:sz w:val="18"/>
          <w:szCs w:val="18"/>
        </w:rPr>
        <w:t>nieplastyfikowanego</w:t>
      </w:r>
      <w:proofErr w:type="spellEnd"/>
      <w:r w:rsidRPr="00452BEE">
        <w:rPr>
          <w:sz w:val="18"/>
          <w:szCs w:val="18"/>
        </w:rPr>
        <w:t xml:space="preserve">  polichlorku  winylu.  PN-EN  681  -2:2002</w:t>
      </w:r>
    </w:p>
    <w:p w14:paraId="7CD7FE8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Uszczelnienia    z    elastomerów.    Wymagania    materiałowe    dotyczące    uszczelek    złączy    rur wodociągowych i odwadniających. Część 2: Elastomery termoplastyczne.</w:t>
      </w:r>
    </w:p>
    <w:p w14:paraId="054D296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PN-EN-67/C-89350 Kleje do montażu rurociągów z </w:t>
      </w:r>
      <w:proofErr w:type="spellStart"/>
      <w:r w:rsidRPr="00452BEE">
        <w:rPr>
          <w:sz w:val="18"/>
          <w:szCs w:val="18"/>
        </w:rPr>
        <w:t>nieplastyfikowanego</w:t>
      </w:r>
      <w:proofErr w:type="spellEnd"/>
      <w:r w:rsidRPr="00452BEE">
        <w:rPr>
          <w:sz w:val="18"/>
          <w:szCs w:val="18"/>
        </w:rPr>
        <w:t xml:space="preserve"> polichlorku winylu.</w:t>
      </w:r>
    </w:p>
    <w:p w14:paraId="7C397D6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Warunki  Techniczne  Wykonania  i  Odbioru  Instalacji  Wodociągowych  –  zeszyt  7  –  CORBRTI INSTAL.</w:t>
      </w:r>
    </w:p>
    <w:p w14:paraId="448D9CD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Warunki  Techniczne  Wykonania  i  Odbioru  Robót  Budowlano-Montażowych.  Tom  II.  Instalacje sanitarne i przemysłowe. Wydawnictwo Arkady.</w:t>
      </w:r>
    </w:p>
    <w:p w14:paraId="07C76AE2"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Warunki Techniczne Wykonania i Odbioru Rurociągów z Tworzyw Sztucznych —  Polska Korporacja</w:t>
      </w:r>
    </w:p>
    <w:p w14:paraId="085C141B"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Techniki Sanitarnej, Grzewczej, Gazowej i Kanalizacji.</w:t>
      </w:r>
    </w:p>
    <w:p w14:paraId="4F7C058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Instrukcja Projektowania, Montażu i Układania Rur PVC-U i PE — GAMRAT.</w:t>
      </w:r>
    </w:p>
    <w:p w14:paraId="63ED154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Poradnik majstra budowlanego. Arkady Sp. z o. o. Warszawa 2003, 2004r.,</w:t>
      </w:r>
    </w:p>
    <w:p w14:paraId="19576EE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lastRenderedPageBreak/>
        <w:t xml:space="preserve">Specyfikacje techniczne wykonania i odbioru robót budowlanych. Instalacje wodociągowe z tworzyw sztucznych. OWEOB „Promocja” </w:t>
      </w:r>
      <w:proofErr w:type="spellStart"/>
      <w:r w:rsidRPr="00452BEE">
        <w:rPr>
          <w:sz w:val="18"/>
          <w:szCs w:val="18"/>
        </w:rPr>
        <w:t>Sp.z</w:t>
      </w:r>
      <w:proofErr w:type="spellEnd"/>
      <w:r w:rsidRPr="00452BEE">
        <w:rPr>
          <w:sz w:val="18"/>
          <w:szCs w:val="18"/>
        </w:rPr>
        <w:t xml:space="preserve"> o.o. Warszawa 2005r.</w:t>
      </w:r>
    </w:p>
    <w:p w14:paraId="4A46BA1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Specyfikacje techniczne wykonania i odbioru robót budowlanych. Instalacje kanalizacyjne z tworzyw sztucznych. OWEOB „Promocja” </w:t>
      </w:r>
      <w:proofErr w:type="spellStart"/>
      <w:r w:rsidRPr="00452BEE">
        <w:rPr>
          <w:sz w:val="18"/>
          <w:szCs w:val="18"/>
        </w:rPr>
        <w:t>Sp.z</w:t>
      </w:r>
      <w:proofErr w:type="spellEnd"/>
      <w:r w:rsidRPr="00452BEE">
        <w:rPr>
          <w:sz w:val="18"/>
          <w:szCs w:val="18"/>
        </w:rPr>
        <w:t xml:space="preserve"> o.o. Warszawa 2005r.</w:t>
      </w:r>
    </w:p>
    <w:p w14:paraId="165E995E"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462E72C8"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EF62F01"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45763D16"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64125B6B"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2F49FD53"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448830BE"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37C2CFD3"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47ABB395"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2115447B"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47F0E4FF"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F8DDAF5"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0015DE6C"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62027A9F"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1427181B" w14:textId="77777777" w:rsidR="0061131F" w:rsidRDefault="0061131F" w:rsidP="0061131F">
      <w:pPr>
        <w:autoSpaceDE w:val="0"/>
        <w:autoSpaceDN w:val="0"/>
        <w:adjustRightInd w:val="0"/>
        <w:spacing w:after="0" w:line="240" w:lineRule="auto"/>
        <w:ind w:left="720"/>
        <w:contextualSpacing/>
        <w:jc w:val="both"/>
        <w:rPr>
          <w:sz w:val="18"/>
          <w:szCs w:val="18"/>
        </w:rPr>
      </w:pPr>
    </w:p>
    <w:p w14:paraId="3AD48BF7" w14:textId="77777777" w:rsidR="0061131F" w:rsidRDefault="0061131F" w:rsidP="0061131F">
      <w:pPr>
        <w:autoSpaceDE w:val="0"/>
        <w:autoSpaceDN w:val="0"/>
        <w:adjustRightInd w:val="0"/>
        <w:spacing w:after="0" w:line="240" w:lineRule="auto"/>
        <w:ind w:left="720"/>
        <w:contextualSpacing/>
        <w:jc w:val="both"/>
        <w:rPr>
          <w:sz w:val="18"/>
          <w:szCs w:val="18"/>
        </w:rPr>
      </w:pPr>
    </w:p>
    <w:p w14:paraId="070A5980" w14:textId="77777777" w:rsidR="0061131F" w:rsidRDefault="0061131F" w:rsidP="0061131F">
      <w:pPr>
        <w:autoSpaceDE w:val="0"/>
        <w:autoSpaceDN w:val="0"/>
        <w:adjustRightInd w:val="0"/>
        <w:spacing w:after="0" w:line="240" w:lineRule="auto"/>
        <w:ind w:left="720"/>
        <w:contextualSpacing/>
        <w:jc w:val="both"/>
        <w:rPr>
          <w:sz w:val="18"/>
          <w:szCs w:val="18"/>
        </w:rPr>
      </w:pPr>
    </w:p>
    <w:p w14:paraId="33184404" w14:textId="77777777" w:rsidR="0061131F" w:rsidRDefault="0061131F" w:rsidP="0061131F">
      <w:pPr>
        <w:autoSpaceDE w:val="0"/>
        <w:autoSpaceDN w:val="0"/>
        <w:adjustRightInd w:val="0"/>
        <w:spacing w:after="0" w:line="240" w:lineRule="auto"/>
        <w:ind w:left="720"/>
        <w:contextualSpacing/>
        <w:jc w:val="both"/>
        <w:rPr>
          <w:sz w:val="18"/>
          <w:szCs w:val="18"/>
        </w:rPr>
      </w:pPr>
    </w:p>
    <w:p w14:paraId="44F60FFD" w14:textId="77777777" w:rsidR="0061131F" w:rsidRDefault="0061131F" w:rsidP="0061131F">
      <w:pPr>
        <w:autoSpaceDE w:val="0"/>
        <w:autoSpaceDN w:val="0"/>
        <w:adjustRightInd w:val="0"/>
        <w:spacing w:after="0" w:line="240" w:lineRule="auto"/>
        <w:ind w:left="720"/>
        <w:contextualSpacing/>
        <w:jc w:val="both"/>
        <w:rPr>
          <w:sz w:val="18"/>
          <w:szCs w:val="18"/>
        </w:rPr>
      </w:pPr>
    </w:p>
    <w:p w14:paraId="2ED04224" w14:textId="77777777" w:rsidR="0061131F" w:rsidRDefault="0061131F" w:rsidP="0061131F">
      <w:pPr>
        <w:autoSpaceDE w:val="0"/>
        <w:autoSpaceDN w:val="0"/>
        <w:adjustRightInd w:val="0"/>
        <w:spacing w:after="0" w:line="240" w:lineRule="auto"/>
        <w:ind w:left="720"/>
        <w:contextualSpacing/>
        <w:jc w:val="both"/>
        <w:rPr>
          <w:sz w:val="18"/>
          <w:szCs w:val="18"/>
        </w:rPr>
      </w:pPr>
    </w:p>
    <w:p w14:paraId="068621C5" w14:textId="77777777" w:rsidR="0061131F" w:rsidRDefault="0061131F" w:rsidP="0061131F">
      <w:pPr>
        <w:autoSpaceDE w:val="0"/>
        <w:autoSpaceDN w:val="0"/>
        <w:adjustRightInd w:val="0"/>
        <w:spacing w:after="0" w:line="240" w:lineRule="auto"/>
        <w:ind w:left="720"/>
        <w:contextualSpacing/>
        <w:jc w:val="both"/>
        <w:rPr>
          <w:sz w:val="18"/>
          <w:szCs w:val="18"/>
        </w:rPr>
      </w:pPr>
    </w:p>
    <w:p w14:paraId="62CA2901" w14:textId="77777777" w:rsidR="0061131F" w:rsidRDefault="0061131F" w:rsidP="0061131F">
      <w:pPr>
        <w:autoSpaceDE w:val="0"/>
        <w:autoSpaceDN w:val="0"/>
        <w:adjustRightInd w:val="0"/>
        <w:spacing w:after="0" w:line="240" w:lineRule="auto"/>
        <w:ind w:left="720"/>
        <w:contextualSpacing/>
        <w:jc w:val="both"/>
        <w:rPr>
          <w:sz w:val="18"/>
          <w:szCs w:val="18"/>
        </w:rPr>
      </w:pPr>
    </w:p>
    <w:p w14:paraId="0093EC2D" w14:textId="77777777" w:rsidR="0061131F" w:rsidRDefault="0061131F" w:rsidP="0061131F">
      <w:pPr>
        <w:autoSpaceDE w:val="0"/>
        <w:autoSpaceDN w:val="0"/>
        <w:adjustRightInd w:val="0"/>
        <w:spacing w:after="0" w:line="240" w:lineRule="auto"/>
        <w:ind w:left="720"/>
        <w:contextualSpacing/>
        <w:jc w:val="both"/>
        <w:rPr>
          <w:sz w:val="18"/>
          <w:szCs w:val="18"/>
        </w:rPr>
      </w:pPr>
    </w:p>
    <w:p w14:paraId="45D82189" w14:textId="77777777" w:rsidR="0061131F" w:rsidRDefault="0061131F" w:rsidP="0061131F">
      <w:pPr>
        <w:autoSpaceDE w:val="0"/>
        <w:autoSpaceDN w:val="0"/>
        <w:adjustRightInd w:val="0"/>
        <w:spacing w:after="0" w:line="240" w:lineRule="auto"/>
        <w:ind w:left="720"/>
        <w:contextualSpacing/>
        <w:jc w:val="both"/>
        <w:rPr>
          <w:sz w:val="18"/>
          <w:szCs w:val="18"/>
        </w:rPr>
      </w:pPr>
    </w:p>
    <w:p w14:paraId="0F8B5E8A" w14:textId="77777777" w:rsidR="0061131F" w:rsidRDefault="0061131F" w:rsidP="0061131F">
      <w:pPr>
        <w:autoSpaceDE w:val="0"/>
        <w:autoSpaceDN w:val="0"/>
        <w:adjustRightInd w:val="0"/>
        <w:spacing w:after="0" w:line="240" w:lineRule="auto"/>
        <w:ind w:left="720"/>
        <w:contextualSpacing/>
        <w:jc w:val="both"/>
        <w:rPr>
          <w:sz w:val="18"/>
          <w:szCs w:val="18"/>
        </w:rPr>
      </w:pPr>
    </w:p>
    <w:p w14:paraId="70B683EF" w14:textId="77777777" w:rsidR="0061131F" w:rsidRDefault="0061131F" w:rsidP="0061131F">
      <w:pPr>
        <w:autoSpaceDE w:val="0"/>
        <w:autoSpaceDN w:val="0"/>
        <w:adjustRightInd w:val="0"/>
        <w:spacing w:after="0" w:line="240" w:lineRule="auto"/>
        <w:ind w:left="720"/>
        <w:contextualSpacing/>
        <w:jc w:val="both"/>
        <w:rPr>
          <w:sz w:val="18"/>
          <w:szCs w:val="18"/>
        </w:rPr>
      </w:pPr>
    </w:p>
    <w:p w14:paraId="24F063AF" w14:textId="77777777" w:rsidR="0061131F" w:rsidRDefault="0061131F" w:rsidP="0061131F">
      <w:pPr>
        <w:autoSpaceDE w:val="0"/>
        <w:autoSpaceDN w:val="0"/>
        <w:adjustRightInd w:val="0"/>
        <w:spacing w:after="0" w:line="240" w:lineRule="auto"/>
        <w:ind w:left="720"/>
        <w:contextualSpacing/>
        <w:jc w:val="both"/>
        <w:rPr>
          <w:sz w:val="18"/>
          <w:szCs w:val="18"/>
        </w:rPr>
      </w:pPr>
    </w:p>
    <w:p w14:paraId="352CEDCB" w14:textId="77777777" w:rsidR="0061131F" w:rsidRDefault="0061131F" w:rsidP="0061131F">
      <w:pPr>
        <w:autoSpaceDE w:val="0"/>
        <w:autoSpaceDN w:val="0"/>
        <w:adjustRightInd w:val="0"/>
        <w:spacing w:after="0" w:line="240" w:lineRule="auto"/>
        <w:ind w:left="720"/>
        <w:contextualSpacing/>
        <w:jc w:val="both"/>
        <w:rPr>
          <w:sz w:val="18"/>
          <w:szCs w:val="18"/>
        </w:rPr>
      </w:pPr>
    </w:p>
    <w:p w14:paraId="17AB4796" w14:textId="77777777" w:rsidR="0061131F" w:rsidRDefault="0061131F" w:rsidP="0061131F">
      <w:pPr>
        <w:autoSpaceDE w:val="0"/>
        <w:autoSpaceDN w:val="0"/>
        <w:adjustRightInd w:val="0"/>
        <w:spacing w:after="0" w:line="240" w:lineRule="auto"/>
        <w:ind w:left="720"/>
        <w:contextualSpacing/>
        <w:jc w:val="both"/>
        <w:rPr>
          <w:sz w:val="18"/>
          <w:szCs w:val="18"/>
        </w:rPr>
      </w:pPr>
    </w:p>
    <w:p w14:paraId="20E5F9DF" w14:textId="77777777" w:rsidR="0061131F" w:rsidRDefault="0061131F" w:rsidP="0061131F">
      <w:pPr>
        <w:autoSpaceDE w:val="0"/>
        <w:autoSpaceDN w:val="0"/>
        <w:adjustRightInd w:val="0"/>
        <w:spacing w:after="0" w:line="240" w:lineRule="auto"/>
        <w:ind w:left="720"/>
        <w:contextualSpacing/>
        <w:jc w:val="both"/>
        <w:rPr>
          <w:sz w:val="18"/>
          <w:szCs w:val="18"/>
        </w:rPr>
      </w:pPr>
    </w:p>
    <w:p w14:paraId="31AF9237" w14:textId="77777777" w:rsidR="0061131F" w:rsidRDefault="0061131F" w:rsidP="0061131F">
      <w:pPr>
        <w:autoSpaceDE w:val="0"/>
        <w:autoSpaceDN w:val="0"/>
        <w:adjustRightInd w:val="0"/>
        <w:spacing w:after="0" w:line="240" w:lineRule="auto"/>
        <w:ind w:left="720"/>
        <w:contextualSpacing/>
        <w:jc w:val="both"/>
        <w:rPr>
          <w:sz w:val="18"/>
          <w:szCs w:val="18"/>
        </w:rPr>
      </w:pPr>
    </w:p>
    <w:p w14:paraId="37891648"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21289AE1"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2DCA7199" w14:textId="77777777" w:rsidR="0061131F" w:rsidRDefault="0061131F" w:rsidP="0061131F"/>
    <w:p w14:paraId="4A74B57A" w14:textId="77777777" w:rsidR="0061131F" w:rsidRPr="00AE31ED" w:rsidRDefault="0061131F" w:rsidP="0061131F">
      <w:pPr>
        <w:autoSpaceDE w:val="0"/>
        <w:autoSpaceDN w:val="0"/>
        <w:adjustRightInd w:val="0"/>
        <w:spacing w:after="0" w:line="240" w:lineRule="auto"/>
        <w:ind w:left="720"/>
        <w:contextualSpacing/>
        <w:jc w:val="both"/>
        <w:rPr>
          <w:sz w:val="18"/>
          <w:szCs w:val="18"/>
        </w:rPr>
      </w:pPr>
    </w:p>
    <w:p w14:paraId="7A62DA51" w14:textId="77777777" w:rsidR="0061131F" w:rsidRDefault="0061131F" w:rsidP="0061131F">
      <w:pPr>
        <w:autoSpaceDE w:val="0"/>
        <w:autoSpaceDN w:val="0"/>
        <w:adjustRightInd w:val="0"/>
        <w:spacing w:after="0" w:line="240" w:lineRule="auto"/>
        <w:ind w:left="720"/>
        <w:contextualSpacing/>
        <w:jc w:val="both"/>
        <w:rPr>
          <w:sz w:val="18"/>
          <w:szCs w:val="18"/>
        </w:rPr>
      </w:pPr>
    </w:p>
    <w:p w14:paraId="3D5E3CD4" w14:textId="77777777" w:rsidR="0061131F" w:rsidRDefault="0061131F" w:rsidP="0061131F">
      <w:pPr>
        <w:autoSpaceDE w:val="0"/>
        <w:autoSpaceDN w:val="0"/>
        <w:adjustRightInd w:val="0"/>
        <w:spacing w:after="0" w:line="240" w:lineRule="auto"/>
        <w:ind w:left="720"/>
        <w:contextualSpacing/>
        <w:jc w:val="both"/>
        <w:rPr>
          <w:sz w:val="18"/>
          <w:szCs w:val="18"/>
        </w:rPr>
      </w:pPr>
    </w:p>
    <w:p w14:paraId="63505DF7" w14:textId="77777777" w:rsidR="0061131F" w:rsidRPr="00AE31ED" w:rsidRDefault="0061131F" w:rsidP="0061131F">
      <w:pPr>
        <w:autoSpaceDE w:val="0"/>
        <w:autoSpaceDN w:val="0"/>
        <w:adjustRightInd w:val="0"/>
        <w:spacing w:after="0" w:line="240" w:lineRule="auto"/>
        <w:ind w:left="720"/>
        <w:contextualSpacing/>
        <w:jc w:val="both"/>
        <w:rPr>
          <w:sz w:val="18"/>
          <w:szCs w:val="18"/>
        </w:rPr>
      </w:pPr>
    </w:p>
    <w:p w14:paraId="1D31BB7A" w14:textId="77777777" w:rsidR="0061131F" w:rsidRPr="00AE31ED" w:rsidRDefault="0061131F" w:rsidP="0061131F">
      <w:pPr>
        <w:autoSpaceDE w:val="0"/>
        <w:autoSpaceDN w:val="0"/>
        <w:adjustRightInd w:val="0"/>
        <w:spacing w:after="0" w:line="240" w:lineRule="auto"/>
        <w:ind w:left="720"/>
        <w:contextualSpacing/>
        <w:jc w:val="both"/>
        <w:rPr>
          <w:sz w:val="18"/>
          <w:szCs w:val="18"/>
        </w:rPr>
      </w:pPr>
    </w:p>
    <w:p w14:paraId="17F1FCA2" w14:textId="77777777" w:rsidR="0061131F" w:rsidRDefault="0061131F" w:rsidP="0061131F">
      <w:pPr>
        <w:autoSpaceDE w:val="0"/>
        <w:autoSpaceDN w:val="0"/>
        <w:adjustRightInd w:val="0"/>
        <w:spacing w:after="0" w:line="240" w:lineRule="auto"/>
        <w:jc w:val="both"/>
        <w:rPr>
          <w:sz w:val="18"/>
          <w:szCs w:val="18"/>
        </w:rPr>
      </w:pPr>
    </w:p>
    <w:p w14:paraId="39758701" w14:textId="77777777" w:rsidR="0061131F" w:rsidRDefault="0061131F" w:rsidP="0061131F">
      <w:pPr>
        <w:autoSpaceDE w:val="0"/>
        <w:autoSpaceDN w:val="0"/>
        <w:adjustRightInd w:val="0"/>
        <w:spacing w:after="0" w:line="240" w:lineRule="auto"/>
        <w:jc w:val="both"/>
        <w:rPr>
          <w:sz w:val="18"/>
          <w:szCs w:val="18"/>
        </w:rPr>
      </w:pPr>
    </w:p>
    <w:p w14:paraId="6CC8F505" w14:textId="77777777" w:rsidR="0061131F" w:rsidRDefault="0061131F" w:rsidP="0061131F">
      <w:pPr>
        <w:autoSpaceDE w:val="0"/>
        <w:autoSpaceDN w:val="0"/>
        <w:adjustRightInd w:val="0"/>
        <w:spacing w:after="0" w:line="240" w:lineRule="auto"/>
        <w:jc w:val="both"/>
        <w:rPr>
          <w:sz w:val="18"/>
          <w:szCs w:val="18"/>
        </w:rPr>
      </w:pPr>
    </w:p>
    <w:p w14:paraId="746CC1D7" w14:textId="77777777" w:rsidR="0061131F" w:rsidRDefault="0061131F" w:rsidP="0061131F">
      <w:pPr>
        <w:autoSpaceDE w:val="0"/>
        <w:autoSpaceDN w:val="0"/>
        <w:adjustRightInd w:val="0"/>
        <w:spacing w:after="0" w:line="240" w:lineRule="auto"/>
        <w:jc w:val="both"/>
        <w:rPr>
          <w:sz w:val="18"/>
          <w:szCs w:val="18"/>
        </w:rPr>
      </w:pPr>
    </w:p>
    <w:p w14:paraId="0B554D38" w14:textId="77777777" w:rsidR="0061131F" w:rsidRDefault="0061131F" w:rsidP="0061131F">
      <w:pPr>
        <w:autoSpaceDE w:val="0"/>
        <w:autoSpaceDN w:val="0"/>
        <w:adjustRightInd w:val="0"/>
        <w:spacing w:after="0" w:line="240" w:lineRule="auto"/>
        <w:jc w:val="both"/>
        <w:rPr>
          <w:sz w:val="18"/>
          <w:szCs w:val="18"/>
        </w:rPr>
      </w:pPr>
    </w:p>
    <w:p w14:paraId="62801769" w14:textId="77777777" w:rsidR="0061131F" w:rsidRDefault="0061131F" w:rsidP="0061131F">
      <w:pPr>
        <w:autoSpaceDE w:val="0"/>
        <w:autoSpaceDN w:val="0"/>
        <w:adjustRightInd w:val="0"/>
        <w:spacing w:after="0" w:line="240" w:lineRule="auto"/>
        <w:jc w:val="both"/>
        <w:rPr>
          <w:sz w:val="18"/>
          <w:szCs w:val="18"/>
        </w:rPr>
      </w:pPr>
    </w:p>
    <w:p w14:paraId="670F0E94" w14:textId="77777777" w:rsidR="0061131F" w:rsidRDefault="0061131F" w:rsidP="0061131F">
      <w:pPr>
        <w:autoSpaceDE w:val="0"/>
        <w:autoSpaceDN w:val="0"/>
        <w:adjustRightInd w:val="0"/>
        <w:spacing w:after="0" w:line="240" w:lineRule="auto"/>
        <w:jc w:val="both"/>
        <w:rPr>
          <w:sz w:val="18"/>
          <w:szCs w:val="18"/>
        </w:rPr>
      </w:pPr>
    </w:p>
    <w:p w14:paraId="47AF3223" w14:textId="77777777" w:rsidR="0061131F" w:rsidRDefault="0061131F" w:rsidP="0061131F">
      <w:pPr>
        <w:autoSpaceDE w:val="0"/>
        <w:autoSpaceDN w:val="0"/>
        <w:adjustRightInd w:val="0"/>
        <w:spacing w:after="0" w:line="240" w:lineRule="auto"/>
        <w:jc w:val="both"/>
        <w:rPr>
          <w:sz w:val="18"/>
          <w:szCs w:val="18"/>
        </w:rPr>
      </w:pPr>
    </w:p>
    <w:p w14:paraId="2723318C" w14:textId="77777777" w:rsidR="0061131F" w:rsidRDefault="0061131F" w:rsidP="0061131F">
      <w:pPr>
        <w:autoSpaceDE w:val="0"/>
        <w:autoSpaceDN w:val="0"/>
        <w:adjustRightInd w:val="0"/>
        <w:spacing w:after="0" w:line="240" w:lineRule="auto"/>
        <w:jc w:val="both"/>
        <w:rPr>
          <w:sz w:val="18"/>
          <w:szCs w:val="18"/>
        </w:rPr>
      </w:pPr>
    </w:p>
    <w:p w14:paraId="0C30909E" w14:textId="77777777" w:rsidR="0061131F" w:rsidRDefault="0061131F" w:rsidP="0061131F">
      <w:pPr>
        <w:autoSpaceDE w:val="0"/>
        <w:autoSpaceDN w:val="0"/>
        <w:adjustRightInd w:val="0"/>
        <w:spacing w:after="0" w:line="240" w:lineRule="auto"/>
        <w:jc w:val="both"/>
        <w:rPr>
          <w:sz w:val="18"/>
          <w:szCs w:val="18"/>
        </w:rPr>
      </w:pPr>
    </w:p>
    <w:p w14:paraId="3E28BF30" w14:textId="77777777" w:rsidR="0061131F" w:rsidRDefault="0061131F" w:rsidP="0061131F">
      <w:pPr>
        <w:autoSpaceDE w:val="0"/>
        <w:autoSpaceDN w:val="0"/>
        <w:adjustRightInd w:val="0"/>
        <w:spacing w:after="0" w:line="240" w:lineRule="auto"/>
        <w:jc w:val="both"/>
        <w:rPr>
          <w:sz w:val="18"/>
          <w:szCs w:val="18"/>
        </w:rPr>
      </w:pPr>
    </w:p>
    <w:p w14:paraId="3C3B5A59" w14:textId="77777777" w:rsidR="0061131F" w:rsidRDefault="0061131F" w:rsidP="0061131F">
      <w:pPr>
        <w:autoSpaceDE w:val="0"/>
        <w:autoSpaceDN w:val="0"/>
        <w:adjustRightInd w:val="0"/>
        <w:spacing w:after="0" w:line="240" w:lineRule="auto"/>
        <w:jc w:val="both"/>
        <w:rPr>
          <w:sz w:val="18"/>
          <w:szCs w:val="18"/>
        </w:rPr>
      </w:pPr>
    </w:p>
    <w:p w14:paraId="4C05CDDD" w14:textId="77777777" w:rsidR="0061131F" w:rsidRDefault="0061131F" w:rsidP="0061131F">
      <w:pPr>
        <w:autoSpaceDE w:val="0"/>
        <w:autoSpaceDN w:val="0"/>
        <w:adjustRightInd w:val="0"/>
        <w:spacing w:after="0" w:line="240" w:lineRule="auto"/>
        <w:jc w:val="both"/>
        <w:rPr>
          <w:sz w:val="18"/>
          <w:szCs w:val="18"/>
        </w:rPr>
      </w:pPr>
    </w:p>
    <w:p w14:paraId="15B786B5" w14:textId="77777777" w:rsidR="0061131F" w:rsidRDefault="0061131F" w:rsidP="0061131F">
      <w:pPr>
        <w:autoSpaceDE w:val="0"/>
        <w:autoSpaceDN w:val="0"/>
        <w:adjustRightInd w:val="0"/>
        <w:spacing w:after="0" w:line="240" w:lineRule="auto"/>
        <w:jc w:val="both"/>
        <w:rPr>
          <w:sz w:val="18"/>
          <w:szCs w:val="18"/>
        </w:rPr>
      </w:pPr>
    </w:p>
    <w:p w14:paraId="3CB7850D" w14:textId="77777777" w:rsidR="0061131F" w:rsidRDefault="0061131F" w:rsidP="0061131F">
      <w:pPr>
        <w:autoSpaceDE w:val="0"/>
        <w:autoSpaceDN w:val="0"/>
        <w:adjustRightInd w:val="0"/>
        <w:spacing w:after="0" w:line="240" w:lineRule="auto"/>
        <w:jc w:val="both"/>
        <w:rPr>
          <w:sz w:val="18"/>
          <w:szCs w:val="18"/>
        </w:rPr>
      </w:pPr>
    </w:p>
    <w:p w14:paraId="67781F82" w14:textId="77777777" w:rsidR="0061131F" w:rsidRDefault="0061131F" w:rsidP="0061131F">
      <w:pPr>
        <w:autoSpaceDE w:val="0"/>
        <w:autoSpaceDN w:val="0"/>
        <w:adjustRightInd w:val="0"/>
        <w:spacing w:after="0" w:line="240" w:lineRule="auto"/>
        <w:jc w:val="both"/>
        <w:rPr>
          <w:sz w:val="18"/>
          <w:szCs w:val="18"/>
        </w:rPr>
      </w:pPr>
    </w:p>
    <w:p w14:paraId="065DABA0" w14:textId="77777777" w:rsidR="0061131F" w:rsidRDefault="0061131F" w:rsidP="0061131F">
      <w:pPr>
        <w:autoSpaceDE w:val="0"/>
        <w:autoSpaceDN w:val="0"/>
        <w:adjustRightInd w:val="0"/>
        <w:spacing w:after="0" w:line="240" w:lineRule="auto"/>
        <w:jc w:val="both"/>
        <w:rPr>
          <w:sz w:val="18"/>
          <w:szCs w:val="18"/>
        </w:rPr>
      </w:pPr>
    </w:p>
    <w:p w14:paraId="528DD418" w14:textId="77777777" w:rsidR="0061131F" w:rsidRDefault="0061131F" w:rsidP="0061131F">
      <w:pPr>
        <w:autoSpaceDE w:val="0"/>
        <w:autoSpaceDN w:val="0"/>
        <w:adjustRightInd w:val="0"/>
        <w:spacing w:after="0" w:line="240" w:lineRule="auto"/>
        <w:jc w:val="both"/>
        <w:rPr>
          <w:sz w:val="18"/>
          <w:szCs w:val="18"/>
        </w:rPr>
      </w:pPr>
    </w:p>
    <w:p w14:paraId="260E74B0" w14:textId="77777777" w:rsidR="0061131F" w:rsidRDefault="0061131F" w:rsidP="0061131F">
      <w:pPr>
        <w:autoSpaceDE w:val="0"/>
        <w:autoSpaceDN w:val="0"/>
        <w:adjustRightInd w:val="0"/>
        <w:spacing w:after="0" w:line="240" w:lineRule="auto"/>
        <w:jc w:val="both"/>
        <w:rPr>
          <w:sz w:val="18"/>
          <w:szCs w:val="18"/>
        </w:rPr>
      </w:pPr>
    </w:p>
    <w:p w14:paraId="08559B2E" w14:textId="77777777" w:rsidR="00B46CA3" w:rsidRDefault="00B46CA3" w:rsidP="0061131F">
      <w:pPr>
        <w:autoSpaceDE w:val="0"/>
        <w:autoSpaceDN w:val="0"/>
        <w:adjustRightInd w:val="0"/>
        <w:spacing w:after="0" w:line="240" w:lineRule="auto"/>
        <w:jc w:val="both"/>
        <w:rPr>
          <w:sz w:val="18"/>
          <w:szCs w:val="18"/>
        </w:rPr>
      </w:pPr>
    </w:p>
    <w:p w14:paraId="3F959505" w14:textId="77777777" w:rsidR="00B46CA3" w:rsidRDefault="00B46CA3" w:rsidP="0061131F">
      <w:pPr>
        <w:autoSpaceDE w:val="0"/>
        <w:autoSpaceDN w:val="0"/>
        <w:adjustRightInd w:val="0"/>
        <w:spacing w:after="0" w:line="240" w:lineRule="auto"/>
        <w:jc w:val="both"/>
        <w:rPr>
          <w:sz w:val="18"/>
          <w:szCs w:val="18"/>
        </w:rPr>
      </w:pPr>
    </w:p>
    <w:p w14:paraId="7B1A06DF" w14:textId="77777777" w:rsidR="00B46CA3" w:rsidRDefault="00B46CA3" w:rsidP="0061131F">
      <w:pPr>
        <w:autoSpaceDE w:val="0"/>
        <w:autoSpaceDN w:val="0"/>
        <w:adjustRightInd w:val="0"/>
        <w:spacing w:after="0" w:line="240" w:lineRule="auto"/>
        <w:jc w:val="both"/>
        <w:rPr>
          <w:sz w:val="18"/>
          <w:szCs w:val="18"/>
        </w:rPr>
      </w:pPr>
    </w:p>
    <w:p w14:paraId="35ADF05E" w14:textId="77777777" w:rsidR="00B46CA3" w:rsidRDefault="00B46CA3" w:rsidP="0061131F">
      <w:pPr>
        <w:autoSpaceDE w:val="0"/>
        <w:autoSpaceDN w:val="0"/>
        <w:adjustRightInd w:val="0"/>
        <w:spacing w:after="0" w:line="240" w:lineRule="auto"/>
        <w:jc w:val="both"/>
        <w:rPr>
          <w:sz w:val="18"/>
          <w:szCs w:val="18"/>
        </w:rPr>
      </w:pPr>
    </w:p>
    <w:p w14:paraId="12486952" w14:textId="77777777" w:rsidR="00B46CA3" w:rsidRDefault="00B46CA3" w:rsidP="0061131F">
      <w:pPr>
        <w:autoSpaceDE w:val="0"/>
        <w:autoSpaceDN w:val="0"/>
        <w:adjustRightInd w:val="0"/>
        <w:spacing w:after="0" w:line="240" w:lineRule="auto"/>
        <w:jc w:val="both"/>
        <w:rPr>
          <w:sz w:val="18"/>
          <w:szCs w:val="18"/>
        </w:rPr>
      </w:pPr>
    </w:p>
    <w:p w14:paraId="4F8E6295" w14:textId="77777777" w:rsidR="00B46CA3" w:rsidRDefault="00B46CA3" w:rsidP="0061131F">
      <w:pPr>
        <w:autoSpaceDE w:val="0"/>
        <w:autoSpaceDN w:val="0"/>
        <w:adjustRightInd w:val="0"/>
        <w:spacing w:after="0" w:line="240" w:lineRule="auto"/>
        <w:jc w:val="both"/>
        <w:rPr>
          <w:sz w:val="18"/>
          <w:szCs w:val="18"/>
        </w:rPr>
      </w:pPr>
    </w:p>
    <w:p w14:paraId="63A6BCEF" w14:textId="77777777" w:rsidR="00B46CA3" w:rsidRDefault="00B46CA3" w:rsidP="0061131F">
      <w:pPr>
        <w:autoSpaceDE w:val="0"/>
        <w:autoSpaceDN w:val="0"/>
        <w:adjustRightInd w:val="0"/>
        <w:spacing w:after="0" w:line="240" w:lineRule="auto"/>
        <w:jc w:val="both"/>
        <w:rPr>
          <w:sz w:val="18"/>
          <w:szCs w:val="18"/>
        </w:rPr>
      </w:pPr>
    </w:p>
    <w:p w14:paraId="5482B2DA" w14:textId="77777777" w:rsidR="00B46CA3" w:rsidRDefault="00B46CA3" w:rsidP="0061131F">
      <w:pPr>
        <w:autoSpaceDE w:val="0"/>
        <w:autoSpaceDN w:val="0"/>
        <w:adjustRightInd w:val="0"/>
        <w:spacing w:after="0" w:line="240" w:lineRule="auto"/>
        <w:jc w:val="both"/>
        <w:rPr>
          <w:sz w:val="18"/>
          <w:szCs w:val="18"/>
        </w:rPr>
      </w:pPr>
    </w:p>
    <w:p w14:paraId="6623127C" w14:textId="77777777" w:rsidR="00B46CA3" w:rsidRDefault="00B46CA3" w:rsidP="0061131F">
      <w:pPr>
        <w:autoSpaceDE w:val="0"/>
        <w:autoSpaceDN w:val="0"/>
        <w:adjustRightInd w:val="0"/>
        <w:spacing w:after="0" w:line="240" w:lineRule="auto"/>
        <w:jc w:val="both"/>
        <w:rPr>
          <w:sz w:val="18"/>
          <w:szCs w:val="18"/>
        </w:rPr>
      </w:pPr>
    </w:p>
    <w:p w14:paraId="139F40DB" w14:textId="77777777" w:rsidR="0061131F" w:rsidRDefault="0061131F" w:rsidP="0061131F">
      <w:pPr>
        <w:autoSpaceDE w:val="0"/>
        <w:autoSpaceDN w:val="0"/>
        <w:adjustRightInd w:val="0"/>
        <w:spacing w:after="0" w:line="240" w:lineRule="auto"/>
        <w:jc w:val="both"/>
        <w:rPr>
          <w:sz w:val="18"/>
          <w:szCs w:val="18"/>
        </w:rPr>
      </w:pPr>
    </w:p>
    <w:p w14:paraId="5F87DEE2" w14:textId="77777777" w:rsidR="0061131F" w:rsidRDefault="0061131F" w:rsidP="0061131F">
      <w:pPr>
        <w:autoSpaceDE w:val="0"/>
        <w:autoSpaceDN w:val="0"/>
        <w:adjustRightInd w:val="0"/>
        <w:spacing w:after="0" w:line="240" w:lineRule="auto"/>
        <w:jc w:val="both"/>
        <w:rPr>
          <w:sz w:val="18"/>
          <w:szCs w:val="18"/>
        </w:rPr>
      </w:pPr>
    </w:p>
    <w:p w14:paraId="7A7E6F52"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SZCZEGÓŁOWA SPECYFIKACJA TECHNICZNA</w:t>
      </w:r>
    </w:p>
    <w:p w14:paraId="5F819A38"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WYKONANIA I ODBIORU ROBÓT BUDOWLANYCH</w:t>
      </w:r>
    </w:p>
    <w:p w14:paraId="0A0632E2"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ADAC818"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63AF8D8"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F692BD1"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0C2D75A"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0DCC7D27"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8E9F265"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4204F37E" w14:textId="62A799C1"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sidRPr="00651A7E">
        <w:rPr>
          <w:rFonts w:ascii="Calibri" w:hAnsi="Calibri" w:cs="Calibri"/>
          <w:b/>
          <w:color w:val="222222"/>
          <w:sz w:val="32"/>
          <w:szCs w:val="28"/>
          <w:u w:val="single"/>
        </w:rPr>
        <w:t xml:space="preserve">SST </w:t>
      </w:r>
      <w:r>
        <w:rPr>
          <w:rFonts w:ascii="Calibri" w:hAnsi="Calibri" w:cs="Calibri"/>
          <w:b/>
          <w:color w:val="222222"/>
          <w:sz w:val="32"/>
          <w:szCs w:val="28"/>
          <w:u w:val="single"/>
        </w:rPr>
        <w:t>S.</w:t>
      </w:r>
      <w:r w:rsidRPr="00651A7E">
        <w:rPr>
          <w:rFonts w:ascii="Calibri" w:hAnsi="Calibri" w:cs="Calibri"/>
          <w:b/>
          <w:color w:val="222222"/>
          <w:sz w:val="32"/>
          <w:szCs w:val="28"/>
          <w:u w:val="single"/>
        </w:rPr>
        <w:t>1.</w:t>
      </w:r>
      <w:r w:rsidR="00B46CA3">
        <w:rPr>
          <w:rFonts w:ascii="Calibri" w:hAnsi="Calibri" w:cs="Calibri"/>
          <w:b/>
          <w:color w:val="222222"/>
          <w:sz w:val="32"/>
          <w:szCs w:val="28"/>
          <w:u w:val="single"/>
        </w:rPr>
        <w:t>0</w:t>
      </w:r>
      <w:r>
        <w:rPr>
          <w:rFonts w:ascii="Calibri" w:hAnsi="Calibri" w:cs="Calibri"/>
          <w:b/>
          <w:color w:val="222222"/>
          <w:sz w:val="32"/>
          <w:szCs w:val="28"/>
          <w:u w:val="single"/>
        </w:rPr>
        <w:t>2</w:t>
      </w:r>
    </w:p>
    <w:p w14:paraId="52FE0AB4"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INSTALACJA KANALIZACYJNA</w:t>
      </w:r>
    </w:p>
    <w:p w14:paraId="76ED84BD"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10A2F57"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EC6C6A4"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ABF5799"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9905023"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05F3A77"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052A25A"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6D2B163B"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900D6D6"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 xml:space="preserve">Kod CPV </w:t>
      </w:r>
      <w:r>
        <w:rPr>
          <w:rFonts w:ascii="Calibri" w:hAnsi="Calibri" w:cs="Calibri"/>
          <w:b/>
          <w:color w:val="222222"/>
          <w:sz w:val="32"/>
          <w:szCs w:val="28"/>
        </w:rPr>
        <w:t>45332200-6</w:t>
      </w:r>
    </w:p>
    <w:p w14:paraId="203E9DE5"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Roboty instalacyjne w zakresie urządzeń sanitarnych</w:t>
      </w:r>
    </w:p>
    <w:p w14:paraId="1D3C1EFA"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67D2CEC"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B3113E1"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14D476C8"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35DD9A8B"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117E8FB4"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3F5BB1A0"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3BBA1AAC" w14:textId="77777777" w:rsidR="0061131F" w:rsidRPr="00651A7E"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6D9E0043" w14:textId="7F251ED0" w:rsidR="0061131F" w:rsidRPr="008E5953" w:rsidRDefault="003356A4" w:rsidP="0061131F">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61131F">
        <w:rPr>
          <w:rFonts w:ascii="Calibri" w:hAnsi="Calibri" w:cs="Calibri"/>
          <w:b/>
          <w:color w:val="222222"/>
          <w:sz w:val="28"/>
          <w:szCs w:val="28"/>
        </w:rPr>
        <w:t xml:space="preserve"> 20</w:t>
      </w:r>
      <w:r w:rsidR="00B46CA3">
        <w:rPr>
          <w:rFonts w:ascii="Calibri" w:hAnsi="Calibri" w:cs="Calibri"/>
          <w:b/>
          <w:color w:val="222222"/>
          <w:sz w:val="28"/>
          <w:szCs w:val="28"/>
        </w:rPr>
        <w:t>24</w:t>
      </w:r>
    </w:p>
    <w:p w14:paraId="617D0AFD" w14:textId="77777777" w:rsidR="0061131F" w:rsidRPr="00651A7E" w:rsidRDefault="0061131F" w:rsidP="0061131F">
      <w:pPr>
        <w:autoSpaceDE w:val="0"/>
        <w:autoSpaceDN w:val="0"/>
        <w:adjustRightInd w:val="0"/>
        <w:spacing w:after="0" w:line="240" w:lineRule="auto"/>
        <w:contextualSpacing/>
        <w:jc w:val="both"/>
        <w:rPr>
          <w:b/>
        </w:rPr>
      </w:pPr>
      <w:r w:rsidRPr="00651A7E">
        <w:rPr>
          <w:b/>
        </w:rPr>
        <w:lastRenderedPageBreak/>
        <w:t xml:space="preserve"> 1. WSTĘP</w:t>
      </w:r>
    </w:p>
    <w:p w14:paraId="151B8778"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C28CE39"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1.1. Przedmiot SST</w:t>
      </w:r>
    </w:p>
    <w:p w14:paraId="247C536D"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4047EC1" w14:textId="77777777" w:rsidR="003356A4" w:rsidRDefault="003356A4" w:rsidP="003356A4">
      <w:pPr>
        <w:widowControl w:val="0"/>
        <w:suppressLineNumbers/>
        <w:tabs>
          <w:tab w:val="center" w:pos="4819"/>
          <w:tab w:val="right" w:pos="9638"/>
        </w:tabs>
        <w:suppressAutoHyphens/>
        <w:autoSpaceDN w:val="0"/>
        <w:spacing w:after="0" w:line="240" w:lineRule="auto"/>
        <w:jc w:val="both"/>
        <w:textAlignment w:val="baseline"/>
        <w:rPr>
          <w:sz w:val="18"/>
          <w:szCs w:val="18"/>
        </w:rPr>
      </w:pPr>
      <w:r w:rsidRPr="001E7558">
        <w:rPr>
          <w:sz w:val="18"/>
          <w:szCs w:val="18"/>
        </w:rPr>
        <w:t>Przedmiotem niniejszej specyfikacji technicznej (ST) są wymagania ogólne dotyczące</w:t>
      </w:r>
      <w:r>
        <w:rPr>
          <w:sz w:val="18"/>
          <w:szCs w:val="18"/>
        </w:rPr>
        <w:t xml:space="preserve"> </w:t>
      </w:r>
      <w:r w:rsidRPr="001E7558">
        <w:rPr>
          <w:sz w:val="18"/>
          <w:szCs w:val="18"/>
        </w:rPr>
        <w:t>wykon</w:t>
      </w:r>
      <w:r>
        <w:rPr>
          <w:sz w:val="18"/>
          <w:szCs w:val="18"/>
        </w:rPr>
        <w:t>ania i odbioru robót związanych z</w:t>
      </w:r>
      <w:r w:rsidRPr="001E7558">
        <w:rPr>
          <w:sz w:val="18"/>
          <w:szCs w:val="18"/>
        </w:rPr>
        <w:t xml:space="preserve"> wykonaniem zadania</w:t>
      </w:r>
      <w:r>
        <w:rPr>
          <w:sz w:val="18"/>
          <w:szCs w:val="18"/>
        </w:rPr>
        <w:t>:</w:t>
      </w:r>
      <w:r w:rsidRPr="001E7558">
        <w:rPr>
          <w:sz w:val="18"/>
          <w:szCs w:val="18"/>
        </w:rPr>
        <w:t xml:space="preserve"> </w:t>
      </w:r>
      <w:r>
        <w:rPr>
          <w:sz w:val="18"/>
          <w:szCs w:val="18"/>
        </w:rPr>
        <w:t>b</w:t>
      </w:r>
      <w:r w:rsidRPr="00CE4BF9">
        <w:rPr>
          <w:sz w:val="18"/>
          <w:szCs w:val="18"/>
        </w:rPr>
        <w:t xml:space="preserve">udowa </w:t>
      </w:r>
      <w:r w:rsidRPr="00EA3573">
        <w:rPr>
          <w:sz w:val="18"/>
          <w:szCs w:val="18"/>
        </w:rPr>
        <w:t>budynku zajezdni autobusowej z częścią biurowo-socjalno-warsztatową wraz z zagospodarowaniem terenu i infrastrukturą towarzyszącą w Mogilnie</w:t>
      </w:r>
      <w:r>
        <w:rPr>
          <w:sz w:val="18"/>
          <w:szCs w:val="18"/>
        </w:rPr>
        <w:t>.</w:t>
      </w:r>
    </w:p>
    <w:p w14:paraId="0EC5CA51" w14:textId="77777777" w:rsidR="006C0A88" w:rsidRDefault="006C0A88" w:rsidP="0061131F">
      <w:pPr>
        <w:autoSpaceDE w:val="0"/>
        <w:autoSpaceDN w:val="0"/>
        <w:adjustRightInd w:val="0"/>
        <w:spacing w:after="0" w:line="240" w:lineRule="auto"/>
        <w:contextualSpacing/>
        <w:jc w:val="both"/>
        <w:rPr>
          <w:b/>
          <w:sz w:val="18"/>
          <w:szCs w:val="18"/>
        </w:rPr>
      </w:pPr>
    </w:p>
    <w:p w14:paraId="205D3480" w14:textId="449E7A4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1.2. Zakres stosowania SST</w:t>
      </w:r>
    </w:p>
    <w:p w14:paraId="32B3C3A7" w14:textId="77777777" w:rsidR="0061131F" w:rsidRPr="00651A7E" w:rsidRDefault="0061131F" w:rsidP="0061131F">
      <w:pPr>
        <w:autoSpaceDE w:val="0"/>
        <w:autoSpaceDN w:val="0"/>
        <w:adjustRightInd w:val="0"/>
        <w:spacing w:after="0" w:line="240" w:lineRule="auto"/>
        <w:contextualSpacing/>
        <w:jc w:val="both"/>
        <w:rPr>
          <w:sz w:val="18"/>
          <w:szCs w:val="18"/>
        </w:rPr>
      </w:pPr>
    </w:p>
    <w:p w14:paraId="3565BD81"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Szczegółowa specyfikacja techniczna jest dokumentem będącym podstawą do udzielenie zamówienia i zawarcia umowy na wykonanie robót zawartych w punkcie 1.1 niniejszego opracowania.</w:t>
      </w:r>
    </w:p>
    <w:p w14:paraId="1B23BD8E"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52BB332"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1.3. Określenia podstawowe</w:t>
      </w:r>
    </w:p>
    <w:p w14:paraId="3886715C" w14:textId="77777777" w:rsidR="0061131F" w:rsidRPr="00651A7E" w:rsidRDefault="0061131F" w:rsidP="0061131F">
      <w:pPr>
        <w:autoSpaceDE w:val="0"/>
        <w:autoSpaceDN w:val="0"/>
        <w:adjustRightInd w:val="0"/>
        <w:spacing w:after="0" w:line="240" w:lineRule="auto"/>
        <w:contextualSpacing/>
        <w:jc w:val="both"/>
        <w:rPr>
          <w:sz w:val="18"/>
          <w:szCs w:val="18"/>
        </w:rPr>
      </w:pPr>
    </w:p>
    <w:p w14:paraId="18B7BB5A"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Określenia i nazewnictwo użyte w niniejszej szczegółowej specyfikacji technicznej są zgodne z obowiązującymi podanymi w normach PN i przepisach Prawa budowlanego.</w:t>
      </w:r>
    </w:p>
    <w:p w14:paraId="5B9B38DF" w14:textId="77777777" w:rsidR="0061131F" w:rsidRPr="00651A7E" w:rsidRDefault="0061131F" w:rsidP="0061131F">
      <w:pPr>
        <w:autoSpaceDE w:val="0"/>
        <w:autoSpaceDN w:val="0"/>
        <w:adjustRightInd w:val="0"/>
        <w:spacing w:after="0" w:line="240" w:lineRule="auto"/>
        <w:contextualSpacing/>
        <w:jc w:val="both"/>
        <w:rPr>
          <w:sz w:val="18"/>
          <w:szCs w:val="18"/>
        </w:rPr>
      </w:pPr>
    </w:p>
    <w:p w14:paraId="6CE1A04C"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1.4. Zakres robót objętych SST</w:t>
      </w:r>
    </w:p>
    <w:p w14:paraId="26CF62EC"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7D12AD01"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Ustalenia zawarte w niniejszej szczegółowej specyfikacji technicznej dotyczą zasad prowadzenia robót </w:t>
      </w:r>
      <w:r>
        <w:rPr>
          <w:sz w:val="18"/>
          <w:szCs w:val="18"/>
        </w:rPr>
        <w:t>instalacyjnych i</w:t>
      </w:r>
      <w:r w:rsidRPr="00651A7E">
        <w:rPr>
          <w:sz w:val="18"/>
          <w:szCs w:val="18"/>
        </w:rPr>
        <w:t xml:space="preserve"> obejmują:</w:t>
      </w:r>
    </w:p>
    <w:p w14:paraId="77C5CED4" w14:textId="77777777" w:rsidR="006C0A88" w:rsidRPr="00651A7E" w:rsidRDefault="006C0A88" w:rsidP="0061131F">
      <w:pPr>
        <w:autoSpaceDE w:val="0"/>
        <w:autoSpaceDN w:val="0"/>
        <w:adjustRightInd w:val="0"/>
        <w:spacing w:after="0" w:line="240" w:lineRule="auto"/>
        <w:contextualSpacing/>
        <w:jc w:val="both"/>
        <w:rPr>
          <w:sz w:val="18"/>
          <w:szCs w:val="18"/>
        </w:rPr>
      </w:pPr>
    </w:p>
    <w:p w14:paraId="5084052F" w14:textId="77777777" w:rsidR="0061131F" w:rsidRDefault="0061131F" w:rsidP="00620CD8">
      <w:pPr>
        <w:numPr>
          <w:ilvl w:val="0"/>
          <w:numId w:val="150"/>
        </w:numPr>
        <w:autoSpaceDE w:val="0"/>
        <w:autoSpaceDN w:val="0"/>
        <w:adjustRightInd w:val="0"/>
        <w:spacing w:after="0" w:line="240" w:lineRule="auto"/>
        <w:contextualSpacing/>
        <w:jc w:val="both"/>
        <w:rPr>
          <w:sz w:val="18"/>
          <w:szCs w:val="18"/>
        </w:rPr>
      </w:pPr>
      <w:r>
        <w:rPr>
          <w:sz w:val="18"/>
          <w:szCs w:val="18"/>
        </w:rPr>
        <w:t>Instalację kanalizacji sanitarnej i deszczowej</w:t>
      </w:r>
    </w:p>
    <w:p w14:paraId="73C7C5CC"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1FC0843"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1.5. Wymagania ogólne dotyczące robót</w:t>
      </w:r>
    </w:p>
    <w:p w14:paraId="4CD5D492"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248C3E6"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Wykonawca robót odpowiedzialny jest za jakość wykonanych robót, zgodność ich z Dokumentacją Projektową, SST, obowiązującymi normami i poleceniami zarządzającego realizacją umowy. Ogólne wymagania dotyczące robót podano w OST „Wymagania ogólne” pkt 2.</w:t>
      </w:r>
    </w:p>
    <w:p w14:paraId="7C9026BE"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12B3F35"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2. MATERIAŁY </w:t>
      </w:r>
    </w:p>
    <w:p w14:paraId="3324BB95"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33D091D"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2.1. Wymagania ogólne </w:t>
      </w:r>
    </w:p>
    <w:p w14:paraId="77936A09" w14:textId="77777777" w:rsidR="0061131F" w:rsidRPr="00651A7E" w:rsidRDefault="0061131F" w:rsidP="0061131F">
      <w:pPr>
        <w:autoSpaceDE w:val="0"/>
        <w:autoSpaceDN w:val="0"/>
        <w:adjustRightInd w:val="0"/>
        <w:spacing w:after="0" w:line="240" w:lineRule="auto"/>
        <w:contextualSpacing/>
        <w:jc w:val="both"/>
        <w:rPr>
          <w:sz w:val="18"/>
          <w:szCs w:val="18"/>
        </w:rPr>
      </w:pPr>
    </w:p>
    <w:p w14:paraId="6D57C690"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wymagania dotyczące materiałów podano w ogólnej specyfikacji technicznej pkt 3.1. „Wymagania ogólne”. Do wykonania prac rozbiórkowych materiały nie wysterują. </w:t>
      </w:r>
    </w:p>
    <w:p w14:paraId="5B6986B6" w14:textId="77777777" w:rsidR="0061131F" w:rsidRPr="00EB02BE" w:rsidRDefault="0061131F" w:rsidP="0061131F">
      <w:pPr>
        <w:autoSpaceDE w:val="0"/>
        <w:autoSpaceDN w:val="0"/>
        <w:adjustRightInd w:val="0"/>
        <w:spacing w:after="0" w:line="240" w:lineRule="auto"/>
        <w:contextualSpacing/>
        <w:jc w:val="both"/>
        <w:rPr>
          <w:sz w:val="18"/>
          <w:szCs w:val="18"/>
        </w:rPr>
      </w:pPr>
    </w:p>
    <w:p w14:paraId="7A61CC74" w14:textId="77777777" w:rsidR="0061131F" w:rsidRPr="00EB02BE" w:rsidRDefault="0061131F" w:rsidP="0061131F">
      <w:pPr>
        <w:rPr>
          <w:b/>
          <w:sz w:val="18"/>
          <w:szCs w:val="18"/>
        </w:rPr>
      </w:pPr>
      <w:r w:rsidRPr="00EB02BE">
        <w:rPr>
          <w:b/>
          <w:sz w:val="18"/>
          <w:szCs w:val="18"/>
        </w:rPr>
        <w:t>2.2. Rury i kształtki z tworzyw sztucznych dla instalacjo kanalizacyjnej</w:t>
      </w:r>
    </w:p>
    <w:p w14:paraId="14ED8444" w14:textId="77777777" w:rsidR="0061131F" w:rsidRPr="00EB02BE" w:rsidRDefault="0061131F" w:rsidP="0061131F">
      <w:pPr>
        <w:rPr>
          <w:sz w:val="18"/>
          <w:szCs w:val="18"/>
        </w:rPr>
      </w:pPr>
      <w:r w:rsidRPr="00EB02BE">
        <w:rPr>
          <w:sz w:val="18"/>
          <w:szCs w:val="18"/>
        </w:rPr>
        <w:t>Rury i kształtki z tworzyw sztucznych muszą spełniać wymagania określone w odpowiednich normach:</w:t>
      </w:r>
    </w:p>
    <w:p w14:paraId="76F7DD92" w14:textId="77777777" w:rsidR="0061131F" w:rsidRPr="00EB02BE" w:rsidRDefault="0061131F" w:rsidP="00620CD8">
      <w:pPr>
        <w:pStyle w:val="Akapitzlist"/>
        <w:numPr>
          <w:ilvl w:val="0"/>
          <w:numId w:val="150"/>
        </w:numPr>
        <w:rPr>
          <w:sz w:val="18"/>
          <w:szCs w:val="18"/>
        </w:rPr>
      </w:pPr>
      <w:r w:rsidRPr="00EB02BE">
        <w:rPr>
          <w:sz w:val="18"/>
          <w:szCs w:val="18"/>
        </w:rPr>
        <w:t>z niezmiękczonego polichlorku winylu (PCV-U) – PN-EN 1329-1:2001, PN-EN 1329-2:2002(U)</w:t>
      </w:r>
    </w:p>
    <w:p w14:paraId="1DFC2513" w14:textId="77777777" w:rsidR="0061131F" w:rsidRPr="00EB02BE" w:rsidRDefault="0061131F" w:rsidP="00620CD8">
      <w:pPr>
        <w:pStyle w:val="Akapitzlist"/>
        <w:numPr>
          <w:ilvl w:val="0"/>
          <w:numId w:val="150"/>
        </w:numPr>
        <w:rPr>
          <w:sz w:val="18"/>
          <w:szCs w:val="18"/>
        </w:rPr>
      </w:pPr>
      <w:r w:rsidRPr="00EB02BE">
        <w:rPr>
          <w:sz w:val="18"/>
          <w:szCs w:val="18"/>
        </w:rPr>
        <w:t>z polipropylenu (PP) PN-EN 1451-1:2001, PN-ENV 1451-2:2002(U),</w:t>
      </w:r>
    </w:p>
    <w:p w14:paraId="6D270744" w14:textId="77777777" w:rsidR="0061131F" w:rsidRPr="00EB02BE" w:rsidRDefault="0061131F" w:rsidP="00620CD8">
      <w:pPr>
        <w:pStyle w:val="Akapitzlist"/>
        <w:numPr>
          <w:ilvl w:val="0"/>
          <w:numId w:val="150"/>
        </w:numPr>
        <w:rPr>
          <w:sz w:val="18"/>
          <w:szCs w:val="18"/>
        </w:rPr>
      </w:pPr>
      <w:r w:rsidRPr="00EB02BE">
        <w:rPr>
          <w:sz w:val="18"/>
          <w:szCs w:val="18"/>
        </w:rPr>
        <w:t>z polietylenu (PE) PN-EN 1519-1:2002, PN-ENV 1519-2:2002(U).</w:t>
      </w:r>
    </w:p>
    <w:p w14:paraId="0D4EB2D8"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3. SPRZĘT </w:t>
      </w:r>
    </w:p>
    <w:p w14:paraId="1F2FB4C1" w14:textId="77777777" w:rsidR="0061131F" w:rsidRPr="00651A7E" w:rsidRDefault="0061131F" w:rsidP="0061131F">
      <w:pPr>
        <w:autoSpaceDE w:val="0"/>
        <w:autoSpaceDN w:val="0"/>
        <w:adjustRightInd w:val="0"/>
        <w:spacing w:after="0" w:line="240" w:lineRule="auto"/>
        <w:contextualSpacing/>
        <w:jc w:val="both"/>
        <w:rPr>
          <w:sz w:val="18"/>
          <w:szCs w:val="18"/>
        </w:rPr>
      </w:pPr>
    </w:p>
    <w:p w14:paraId="04361101"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wymagania dotyczące sprzętu podano w OST „Wymagania ogólne” pkt. 3.2. </w:t>
      </w:r>
    </w:p>
    <w:p w14:paraId="29371261" w14:textId="77777777" w:rsidR="0061131F" w:rsidRDefault="0061131F" w:rsidP="0061131F">
      <w:pPr>
        <w:autoSpaceDE w:val="0"/>
        <w:autoSpaceDN w:val="0"/>
        <w:adjustRightInd w:val="0"/>
        <w:spacing w:after="0" w:line="240" w:lineRule="auto"/>
        <w:contextualSpacing/>
        <w:jc w:val="both"/>
        <w:rPr>
          <w:sz w:val="18"/>
          <w:szCs w:val="18"/>
        </w:rPr>
      </w:pPr>
    </w:p>
    <w:p w14:paraId="40C8E3DD"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Wykonawca jest zobowiązany do używania jedynie takiego sprzętu, który nie spowoduje niekorzystnego  wpływu  na  jakość  wykonywanych  robót.  Sprzęt  używany  do  robót  powinien  być zgodny z ofertą Wykonawcy.</w:t>
      </w:r>
    </w:p>
    <w:p w14:paraId="75DA59D7"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Liczba  i  wydajność  sprzętu  będzie  gwarantować  przeprowadzenie  robót,  zgodnie  z  zasadami określonymi w dokumentacji projektowej.</w:t>
      </w:r>
    </w:p>
    <w:p w14:paraId="54B59506"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Sprzęt będący własnością Wykonawcy lub wynajęty do wykonania robót ma być utrzymywany w dobrym stanie i gotowości do pracy. Będzie spełniał normy ochrony środowiska i przepisy dotyczące jego użytkowania.</w:t>
      </w:r>
    </w:p>
    <w:p w14:paraId="5522F433" w14:textId="77777777" w:rsidR="0061131F" w:rsidRDefault="0061131F" w:rsidP="0061131F">
      <w:pPr>
        <w:autoSpaceDE w:val="0"/>
        <w:autoSpaceDN w:val="0"/>
        <w:adjustRightInd w:val="0"/>
        <w:spacing w:after="0" w:line="240" w:lineRule="auto"/>
        <w:contextualSpacing/>
        <w:jc w:val="both"/>
        <w:rPr>
          <w:sz w:val="18"/>
          <w:szCs w:val="18"/>
        </w:rPr>
      </w:pPr>
      <w:r w:rsidRPr="00C17D2A">
        <w:rPr>
          <w:sz w:val="18"/>
          <w:szCs w:val="18"/>
        </w:rPr>
        <w:t>Wykonawca  dostarczy  Inspektorowi  nadzoru  kopie  dokumentów  potwierdzających  dopuszczenie sprzętu do użytkowania, tam gdzie jest to wymagane przepisami</w:t>
      </w:r>
    </w:p>
    <w:p w14:paraId="38FF2D62" w14:textId="77777777" w:rsidR="0061131F" w:rsidRDefault="0061131F" w:rsidP="0061131F">
      <w:pPr>
        <w:autoSpaceDE w:val="0"/>
        <w:autoSpaceDN w:val="0"/>
        <w:adjustRightInd w:val="0"/>
        <w:spacing w:after="0" w:line="240" w:lineRule="auto"/>
        <w:contextualSpacing/>
        <w:jc w:val="both"/>
        <w:rPr>
          <w:sz w:val="18"/>
          <w:szCs w:val="18"/>
        </w:rPr>
      </w:pPr>
    </w:p>
    <w:p w14:paraId="307CCED0" w14:textId="77777777" w:rsidR="0061131F" w:rsidRDefault="0061131F" w:rsidP="0061131F">
      <w:pPr>
        <w:autoSpaceDE w:val="0"/>
        <w:autoSpaceDN w:val="0"/>
        <w:adjustRightInd w:val="0"/>
        <w:spacing w:after="0" w:line="240" w:lineRule="auto"/>
        <w:contextualSpacing/>
        <w:jc w:val="both"/>
        <w:rPr>
          <w:sz w:val="18"/>
          <w:szCs w:val="18"/>
        </w:rPr>
      </w:pPr>
    </w:p>
    <w:p w14:paraId="664E653E" w14:textId="77777777" w:rsidR="0061131F" w:rsidRDefault="0061131F" w:rsidP="0061131F">
      <w:pPr>
        <w:autoSpaceDE w:val="0"/>
        <w:autoSpaceDN w:val="0"/>
        <w:adjustRightInd w:val="0"/>
        <w:spacing w:after="0" w:line="240" w:lineRule="auto"/>
        <w:contextualSpacing/>
        <w:jc w:val="both"/>
        <w:rPr>
          <w:sz w:val="18"/>
          <w:szCs w:val="18"/>
        </w:rPr>
      </w:pPr>
    </w:p>
    <w:p w14:paraId="688EDAAE" w14:textId="77777777" w:rsidR="0061131F" w:rsidRPr="00651A7E" w:rsidRDefault="0061131F" w:rsidP="0061131F">
      <w:pPr>
        <w:autoSpaceDE w:val="0"/>
        <w:autoSpaceDN w:val="0"/>
        <w:adjustRightInd w:val="0"/>
        <w:spacing w:after="0" w:line="240" w:lineRule="auto"/>
        <w:contextualSpacing/>
        <w:jc w:val="both"/>
        <w:rPr>
          <w:b/>
        </w:rPr>
      </w:pPr>
      <w:r w:rsidRPr="00651A7E">
        <w:rPr>
          <w:b/>
        </w:rPr>
        <w:lastRenderedPageBreak/>
        <w:t xml:space="preserve">4. TRANSPORT </w:t>
      </w:r>
    </w:p>
    <w:p w14:paraId="4B683946"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786A1A21"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4.1. Wymagania ogólne </w:t>
      </w:r>
    </w:p>
    <w:p w14:paraId="19794CD1"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D84A5E5"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wymagania dotyczące transportu podano w OST „Wymagania ogólne” pkt. 3.3. Wykonawca jest zobowiązany do stosowania jedynie takich środków transportu, które nie wpłyną niekorzystnie na jakość wykonanych robót i właściwości przewożonych materiałów Załadunek, transport jak i wyładunek </w:t>
      </w:r>
      <w:r>
        <w:rPr>
          <w:sz w:val="18"/>
          <w:szCs w:val="18"/>
        </w:rPr>
        <w:t>ziemi z wykopów</w:t>
      </w:r>
      <w:r w:rsidRPr="00651A7E">
        <w:rPr>
          <w:sz w:val="18"/>
          <w:szCs w:val="18"/>
        </w:rPr>
        <w:t xml:space="preserve"> musi odbywać się z zachowaniem wszelkich środków ostrożności i bezpieczeństwa ludzi pracujących przy robotach rozbiórkowych. Należy zwrócić szczególna uwagę na zabezpieczenie wszystkich elementów o ostrych krawędziach, mogących powodować uszkodzenie ciała. </w:t>
      </w:r>
    </w:p>
    <w:p w14:paraId="44DD3655" w14:textId="77777777" w:rsidR="0061131F" w:rsidRDefault="0061131F" w:rsidP="0061131F">
      <w:pPr>
        <w:autoSpaceDE w:val="0"/>
        <w:autoSpaceDN w:val="0"/>
        <w:adjustRightInd w:val="0"/>
        <w:spacing w:after="0" w:line="240" w:lineRule="auto"/>
        <w:contextualSpacing/>
        <w:jc w:val="both"/>
        <w:rPr>
          <w:sz w:val="18"/>
          <w:szCs w:val="18"/>
        </w:rPr>
      </w:pPr>
    </w:p>
    <w:p w14:paraId="757A232F"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4.2. Wymagania dotyczące przewozu rur z tworzyw sztucznych.</w:t>
      </w:r>
    </w:p>
    <w:p w14:paraId="69A4A6C7" w14:textId="77777777" w:rsidR="0061131F" w:rsidRPr="00C17D2A" w:rsidRDefault="0061131F" w:rsidP="0061131F">
      <w:pPr>
        <w:autoSpaceDE w:val="0"/>
        <w:autoSpaceDN w:val="0"/>
        <w:adjustRightInd w:val="0"/>
        <w:spacing w:after="0" w:line="240" w:lineRule="auto"/>
        <w:contextualSpacing/>
        <w:jc w:val="both"/>
        <w:rPr>
          <w:sz w:val="18"/>
          <w:szCs w:val="18"/>
        </w:rPr>
      </w:pPr>
    </w:p>
    <w:p w14:paraId="6C9EFEED"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Ze względu na specyficzne cechy rur należy spełnić następujące wymagania:</w:t>
      </w:r>
    </w:p>
    <w:p w14:paraId="2AA6B3C0"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84A84B8"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rury należy przewozić wyłącznie samochodami skrzyniowymi lub pojazdami posiadającymi boczne wsporniki o maksymalnym rozstawie 2m, wystające poza pojazd końce rur nie mogą być dłuższe niż 1m,</w:t>
      </w:r>
    </w:p>
    <w:p w14:paraId="3DD27AFC"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jeżeli przewożone są luźno ułożone rury, to przy ich układaniu w stosy na samochodzie wysokość ładunku nie powinna przekraczać 1m,</w:t>
      </w:r>
    </w:p>
    <w:p w14:paraId="4EC4DDDA"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14:paraId="717FD8E5" w14:textId="77777777" w:rsidR="0061131F" w:rsidRPr="00C17D2A" w:rsidRDefault="0061131F" w:rsidP="00620CD8">
      <w:pPr>
        <w:pStyle w:val="Akapitzlist"/>
        <w:numPr>
          <w:ilvl w:val="0"/>
          <w:numId w:val="150"/>
        </w:numPr>
        <w:autoSpaceDE w:val="0"/>
        <w:autoSpaceDN w:val="0"/>
        <w:adjustRightInd w:val="0"/>
        <w:spacing w:after="0" w:line="240" w:lineRule="auto"/>
        <w:jc w:val="both"/>
        <w:rPr>
          <w:sz w:val="18"/>
          <w:szCs w:val="18"/>
        </w:rPr>
      </w:pPr>
      <w:r w:rsidRPr="00C17D2A">
        <w:rPr>
          <w:sz w:val="18"/>
          <w:szCs w:val="18"/>
        </w:rPr>
        <w:t>podczas transportu rury powinny być zabezpieczone przed zmianą położenia, platforma samochodu powinna być ustawiona w poziomie.</w:t>
      </w:r>
    </w:p>
    <w:p w14:paraId="50B0CE30" w14:textId="77777777" w:rsidR="0061131F" w:rsidRPr="00C17D2A" w:rsidRDefault="0061131F" w:rsidP="0061131F">
      <w:pPr>
        <w:autoSpaceDE w:val="0"/>
        <w:autoSpaceDN w:val="0"/>
        <w:adjustRightInd w:val="0"/>
        <w:spacing w:after="0" w:line="240" w:lineRule="auto"/>
        <w:contextualSpacing/>
        <w:jc w:val="both"/>
        <w:rPr>
          <w:sz w:val="18"/>
          <w:szCs w:val="18"/>
        </w:rPr>
      </w:pPr>
    </w:p>
    <w:p w14:paraId="29E2F12A"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Według istniejących zaleceń przewóz powinien odbywać się przy temperaturze otoczenia -5ºC do</w:t>
      </w:r>
      <w:r>
        <w:rPr>
          <w:sz w:val="18"/>
          <w:szCs w:val="18"/>
        </w:rPr>
        <w:t xml:space="preserve"> </w:t>
      </w:r>
      <w:r w:rsidRPr="00C17D2A">
        <w:rPr>
          <w:sz w:val="18"/>
          <w:szCs w:val="18"/>
        </w:rPr>
        <w:t>+30ºC.</w:t>
      </w:r>
    </w:p>
    <w:p w14:paraId="024A970D" w14:textId="77777777" w:rsidR="0061131F" w:rsidRPr="00C17D2A" w:rsidRDefault="0061131F" w:rsidP="0061131F">
      <w:pPr>
        <w:autoSpaceDE w:val="0"/>
        <w:autoSpaceDN w:val="0"/>
        <w:adjustRightInd w:val="0"/>
        <w:spacing w:after="0" w:line="240" w:lineRule="auto"/>
        <w:contextualSpacing/>
        <w:jc w:val="both"/>
        <w:rPr>
          <w:sz w:val="18"/>
          <w:szCs w:val="18"/>
        </w:rPr>
      </w:pPr>
    </w:p>
    <w:p w14:paraId="02918972" w14:textId="77777777" w:rsidR="0061131F" w:rsidRPr="00C17D2A" w:rsidRDefault="0061131F" w:rsidP="0061131F">
      <w:pPr>
        <w:autoSpaceDE w:val="0"/>
        <w:autoSpaceDN w:val="0"/>
        <w:adjustRightInd w:val="0"/>
        <w:spacing w:after="0" w:line="240" w:lineRule="auto"/>
        <w:contextualSpacing/>
        <w:jc w:val="both"/>
        <w:rPr>
          <w:b/>
          <w:sz w:val="18"/>
          <w:szCs w:val="18"/>
        </w:rPr>
      </w:pPr>
      <w:r>
        <w:rPr>
          <w:b/>
          <w:sz w:val="18"/>
          <w:szCs w:val="18"/>
        </w:rPr>
        <w:t>4.3</w:t>
      </w:r>
      <w:r w:rsidRPr="00C17D2A">
        <w:rPr>
          <w:b/>
          <w:sz w:val="18"/>
          <w:szCs w:val="18"/>
        </w:rPr>
        <w:t>. Wymagania dotyczące przewozu armatury, przyborów i urządzeń.</w:t>
      </w:r>
    </w:p>
    <w:p w14:paraId="245284FA" w14:textId="77777777" w:rsidR="0061131F" w:rsidRPr="00C17D2A" w:rsidRDefault="0061131F" w:rsidP="0061131F">
      <w:pPr>
        <w:autoSpaceDE w:val="0"/>
        <w:autoSpaceDN w:val="0"/>
        <w:adjustRightInd w:val="0"/>
        <w:spacing w:after="0" w:line="240" w:lineRule="auto"/>
        <w:contextualSpacing/>
        <w:jc w:val="both"/>
        <w:rPr>
          <w:sz w:val="18"/>
          <w:szCs w:val="18"/>
        </w:rPr>
      </w:pPr>
    </w:p>
    <w:p w14:paraId="0CC43BE4"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Armaturę należy przewozić pakowaną w sposób zabezpieczony przed zanieczyszczeniem, uszkodzeniem mechanicznym i wpływami czynników atmosferycznych.</w:t>
      </w:r>
    </w:p>
    <w:p w14:paraId="5F3A5A31"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CA2E4C3"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w:t>
      </w:r>
      <w:r>
        <w:rPr>
          <w:b/>
          <w:sz w:val="18"/>
          <w:szCs w:val="18"/>
        </w:rPr>
        <w:t>4</w:t>
      </w:r>
      <w:r w:rsidRPr="00C17D2A">
        <w:rPr>
          <w:b/>
          <w:sz w:val="18"/>
          <w:szCs w:val="18"/>
        </w:rPr>
        <w:t>. Składowanie materiałów.</w:t>
      </w:r>
    </w:p>
    <w:p w14:paraId="702EFA4F"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5459100"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w:t>
      </w:r>
      <w:r>
        <w:rPr>
          <w:b/>
          <w:sz w:val="18"/>
          <w:szCs w:val="18"/>
        </w:rPr>
        <w:t>4</w:t>
      </w:r>
      <w:r w:rsidRPr="00C17D2A">
        <w:rPr>
          <w:b/>
          <w:sz w:val="18"/>
          <w:szCs w:val="18"/>
        </w:rPr>
        <w:t>.1. Składowanie rur i kształtek w wiązkach luzem.</w:t>
      </w:r>
    </w:p>
    <w:p w14:paraId="68D880D8"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4D3C21F"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Rury i kształtki należy w okresie przechowywania chronić przed bezpośrednim działaniem promieniowania słonecznego i temperaturą niższą niż 0ºC lub przekraczającą 40ºC.</w:t>
      </w:r>
    </w:p>
    <w:p w14:paraId="5ACB0F6E"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Przy  długotrwałym  składowaniu  (kilka  miesięcy  lub  dłużej)  rury  powinny  być  chronione  przed działaniem światła słonecznego przez przykrycie składu plandekami brezentowymi lub innym materiałem (np. folią nieprzeźroczystą z PCV lub PE) lub wykonanie zadaszenia. Należy zapewnić cyrkulację powietrza pod powłoką ochronną aby rury nie nagrzewały się i nie ulegały deformacji.</w:t>
      </w:r>
    </w:p>
    <w:p w14:paraId="3B1BC594"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Oryginalnie  zapakowane  wiązki  rur  mona  składować  po  3,  jedna  na  drugiej  do  wysokości maksymalnej 3m, przy czym ramki wiązek winny spoczywać na sobie, luźne rury lub niepełne wiązki można składować w stosach na równym podłożu, na podkładkach drewnianych o szerokości min. 10cm, grubości min. 2,5cm i rozstawie co 1-2m. Stosy powinny być z boku zabezpieczone przez drewniane wsporniki, zamocowane w odstępach 1-2m. Wysokość układania rur w stosy nie powinna przekraczać 7 warstw rur i 1,5 m wysokości. Rury o różnych średnicach winny być składowane odrębnie.</w:t>
      </w:r>
    </w:p>
    <w:p w14:paraId="337797B5"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Rury kielichowe układać kielichami naprzemianległe lub kolejne warstwy oddzielać przekładkami drewnianymi.</w:t>
      </w:r>
    </w:p>
    <w:p w14:paraId="0E03C589" w14:textId="77777777" w:rsidR="0061131F" w:rsidRPr="00C17D2A" w:rsidRDefault="0061131F" w:rsidP="0061131F">
      <w:pPr>
        <w:autoSpaceDE w:val="0"/>
        <w:autoSpaceDN w:val="0"/>
        <w:adjustRightInd w:val="0"/>
        <w:spacing w:after="0" w:line="240" w:lineRule="auto"/>
        <w:contextualSpacing/>
        <w:jc w:val="both"/>
        <w:rPr>
          <w:sz w:val="18"/>
          <w:szCs w:val="18"/>
        </w:rPr>
      </w:pPr>
    </w:p>
    <w:p w14:paraId="41BDD6E3" w14:textId="77777777" w:rsidR="0061131F" w:rsidRPr="00C17D2A" w:rsidRDefault="0061131F" w:rsidP="0061131F">
      <w:pPr>
        <w:autoSpaceDE w:val="0"/>
        <w:autoSpaceDN w:val="0"/>
        <w:adjustRightInd w:val="0"/>
        <w:spacing w:after="0" w:line="240" w:lineRule="auto"/>
        <w:contextualSpacing/>
        <w:jc w:val="both"/>
        <w:rPr>
          <w:b/>
          <w:sz w:val="18"/>
          <w:szCs w:val="18"/>
        </w:rPr>
      </w:pPr>
      <w:r w:rsidRPr="00C17D2A">
        <w:rPr>
          <w:b/>
          <w:sz w:val="18"/>
          <w:szCs w:val="18"/>
        </w:rPr>
        <w:t>4.</w:t>
      </w:r>
      <w:r>
        <w:rPr>
          <w:b/>
          <w:sz w:val="18"/>
          <w:szCs w:val="18"/>
        </w:rPr>
        <w:t>4</w:t>
      </w:r>
      <w:r w:rsidRPr="00C17D2A">
        <w:rPr>
          <w:b/>
          <w:sz w:val="18"/>
          <w:szCs w:val="18"/>
        </w:rPr>
        <w:t>.2. Składowanie armatury, przyrządów i urządzeń.</w:t>
      </w:r>
    </w:p>
    <w:p w14:paraId="2AE98C32" w14:textId="77777777" w:rsidR="0061131F" w:rsidRPr="00C17D2A" w:rsidRDefault="0061131F" w:rsidP="0061131F">
      <w:pPr>
        <w:autoSpaceDE w:val="0"/>
        <w:autoSpaceDN w:val="0"/>
        <w:adjustRightInd w:val="0"/>
        <w:spacing w:after="0" w:line="240" w:lineRule="auto"/>
        <w:contextualSpacing/>
        <w:jc w:val="both"/>
        <w:rPr>
          <w:sz w:val="18"/>
          <w:szCs w:val="18"/>
        </w:rPr>
      </w:pPr>
    </w:p>
    <w:p w14:paraId="5CB429D0" w14:textId="77777777" w:rsidR="0061131F" w:rsidRPr="00C17D2A" w:rsidRDefault="0061131F" w:rsidP="0061131F">
      <w:pPr>
        <w:autoSpaceDE w:val="0"/>
        <w:autoSpaceDN w:val="0"/>
        <w:adjustRightInd w:val="0"/>
        <w:spacing w:after="0" w:line="240" w:lineRule="auto"/>
        <w:contextualSpacing/>
        <w:jc w:val="both"/>
        <w:rPr>
          <w:sz w:val="18"/>
          <w:szCs w:val="18"/>
        </w:rPr>
      </w:pPr>
      <w:r w:rsidRPr="00C17D2A">
        <w:rPr>
          <w:sz w:val="18"/>
          <w:szCs w:val="18"/>
        </w:rPr>
        <w:t>Armaturę należy składować w pomieszczeniach suchych i temperaturze nie niższej niż 0ºC. W pomieszczeniach składowania nie powinny znajdować się związki chemiczne działające korodująco. Armaturę z tworzyw sztucznych należy przechowywać z dala od urządzeń grzewczych.</w:t>
      </w:r>
    </w:p>
    <w:p w14:paraId="06B4EDA1" w14:textId="77777777" w:rsidR="0061131F" w:rsidRDefault="0061131F" w:rsidP="0061131F">
      <w:pPr>
        <w:autoSpaceDE w:val="0"/>
        <w:autoSpaceDN w:val="0"/>
        <w:adjustRightInd w:val="0"/>
        <w:spacing w:after="0" w:line="240" w:lineRule="auto"/>
        <w:contextualSpacing/>
        <w:jc w:val="both"/>
        <w:rPr>
          <w:sz w:val="18"/>
          <w:szCs w:val="18"/>
        </w:rPr>
      </w:pPr>
      <w:r w:rsidRPr="00C17D2A">
        <w:rPr>
          <w:sz w:val="18"/>
          <w:szCs w:val="18"/>
        </w:rPr>
        <w:t>Urządzenia sanitarne żeliwne, porcelanowe, kamionkowe i blaszane składować należy w magazynach zamkniętych lub pod wiatami. Urządzenia sanitarne z tworzyw sztucznych przechowywać w pomieszczeniach, w których temperatura nie spada poniżej 0ºC.</w:t>
      </w:r>
    </w:p>
    <w:p w14:paraId="660CDD87" w14:textId="77777777" w:rsidR="0061131F" w:rsidRDefault="0061131F" w:rsidP="0061131F">
      <w:pPr>
        <w:autoSpaceDE w:val="0"/>
        <w:autoSpaceDN w:val="0"/>
        <w:adjustRightInd w:val="0"/>
        <w:spacing w:after="0" w:line="240" w:lineRule="auto"/>
        <w:contextualSpacing/>
        <w:jc w:val="both"/>
        <w:rPr>
          <w:sz w:val="18"/>
          <w:szCs w:val="18"/>
        </w:rPr>
      </w:pPr>
    </w:p>
    <w:p w14:paraId="169B6C0C"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5. WYKONANIE ROBÓT </w:t>
      </w:r>
    </w:p>
    <w:p w14:paraId="638CC054"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29BB4AA8"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5.1. Wymagania ogólne </w:t>
      </w:r>
    </w:p>
    <w:p w14:paraId="112BD757" w14:textId="77777777" w:rsidR="0061131F" w:rsidRPr="00651A7E" w:rsidRDefault="0061131F" w:rsidP="0061131F">
      <w:pPr>
        <w:autoSpaceDE w:val="0"/>
        <w:autoSpaceDN w:val="0"/>
        <w:adjustRightInd w:val="0"/>
        <w:spacing w:after="0" w:line="240" w:lineRule="auto"/>
        <w:contextualSpacing/>
        <w:jc w:val="both"/>
        <w:rPr>
          <w:sz w:val="18"/>
          <w:szCs w:val="18"/>
        </w:rPr>
      </w:pPr>
    </w:p>
    <w:p w14:paraId="59F0E2F2"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lastRenderedPageBreak/>
        <w:t xml:space="preserve">Ogólne zasady wykonania robót podano w ogólnej specyfikacji technicznej „Wymagania ogólne” pkt.4. 5.2. Roboty przygotowawcze Przed przystąpieniem do robót rozbiórkowych należy: </w:t>
      </w:r>
    </w:p>
    <w:p w14:paraId="093F3C8D" w14:textId="77777777" w:rsidR="0061131F" w:rsidRPr="00651A7E" w:rsidRDefault="0061131F" w:rsidP="00620CD8">
      <w:pPr>
        <w:numPr>
          <w:ilvl w:val="0"/>
          <w:numId w:val="151"/>
        </w:numPr>
        <w:autoSpaceDE w:val="0"/>
        <w:autoSpaceDN w:val="0"/>
        <w:adjustRightInd w:val="0"/>
        <w:spacing w:after="0" w:line="240" w:lineRule="auto"/>
        <w:contextualSpacing/>
        <w:jc w:val="both"/>
        <w:rPr>
          <w:sz w:val="18"/>
          <w:szCs w:val="18"/>
        </w:rPr>
      </w:pPr>
      <w:r w:rsidRPr="00651A7E">
        <w:rPr>
          <w:sz w:val="18"/>
          <w:szCs w:val="18"/>
        </w:rPr>
        <w:t>miejsce prac oznakować zgodnie z wymogami BHP</w:t>
      </w:r>
    </w:p>
    <w:p w14:paraId="5A02B082" w14:textId="77777777" w:rsidR="0061131F" w:rsidRPr="00651A7E" w:rsidRDefault="0061131F" w:rsidP="00620CD8">
      <w:pPr>
        <w:numPr>
          <w:ilvl w:val="0"/>
          <w:numId w:val="151"/>
        </w:numPr>
        <w:autoSpaceDE w:val="0"/>
        <w:autoSpaceDN w:val="0"/>
        <w:adjustRightInd w:val="0"/>
        <w:spacing w:after="0" w:line="240" w:lineRule="auto"/>
        <w:contextualSpacing/>
        <w:jc w:val="both"/>
        <w:rPr>
          <w:sz w:val="18"/>
          <w:szCs w:val="18"/>
        </w:rPr>
      </w:pPr>
      <w:r w:rsidRPr="00651A7E">
        <w:rPr>
          <w:sz w:val="18"/>
          <w:szCs w:val="18"/>
        </w:rPr>
        <w:t xml:space="preserve">zapoznać pracowników z programem rozbiórki i poinstruować o bezpiecznym sposobie jej wykonania. </w:t>
      </w:r>
    </w:p>
    <w:p w14:paraId="343A496A"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3B1F2759" w14:textId="77777777" w:rsidR="0061131F" w:rsidRDefault="0061131F" w:rsidP="0061131F">
      <w:pPr>
        <w:autoSpaceDE w:val="0"/>
        <w:autoSpaceDN w:val="0"/>
        <w:adjustRightInd w:val="0"/>
        <w:spacing w:after="0" w:line="240" w:lineRule="auto"/>
        <w:contextualSpacing/>
        <w:rPr>
          <w:b/>
          <w:sz w:val="18"/>
          <w:szCs w:val="18"/>
        </w:rPr>
      </w:pPr>
      <w:r w:rsidRPr="00C17D2A">
        <w:rPr>
          <w:b/>
          <w:sz w:val="18"/>
          <w:szCs w:val="18"/>
        </w:rPr>
        <w:t>5.2. Warunki przystąpienia do robót.</w:t>
      </w:r>
    </w:p>
    <w:p w14:paraId="353551E2" w14:textId="77777777" w:rsidR="0061131F" w:rsidRPr="00C17D2A" w:rsidRDefault="0061131F" w:rsidP="0061131F">
      <w:pPr>
        <w:autoSpaceDE w:val="0"/>
        <w:autoSpaceDN w:val="0"/>
        <w:adjustRightInd w:val="0"/>
        <w:spacing w:after="0" w:line="240" w:lineRule="auto"/>
        <w:contextualSpacing/>
        <w:rPr>
          <w:b/>
          <w:sz w:val="18"/>
          <w:szCs w:val="18"/>
        </w:rPr>
      </w:pPr>
    </w:p>
    <w:p w14:paraId="599308B1" w14:textId="77777777" w:rsidR="0061131F" w:rsidRDefault="0061131F" w:rsidP="0061131F">
      <w:pPr>
        <w:autoSpaceDE w:val="0"/>
        <w:autoSpaceDN w:val="0"/>
        <w:adjustRightInd w:val="0"/>
        <w:spacing w:after="0" w:line="240" w:lineRule="auto"/>
        <w:contextualSpacing/>
        <w:rPr>
          <w:sz w:val="18"/>
          <w:szCs w:val="18"/>
        </w:rPr>
      </w:pPr>
      <w:r w:rsidRPr="00C17D2A">
        <w:rPr>
          <w:sz w:val="18"/>
          <w:szCs w:val="18"/>
        </w:rPr>
        <w:t>Przed przystąpieniem do montażu instalacji należy:</w:t>
      </w:r>
    </w:p>
    <w:p w14:paraId="78C153FA" w14:textId="77777777" w:rsidR="0061131F" w:rsidRPr="00C17D2A" w:rsidRDefault="0061131F" w:rsidP="0061131F">
      <w:pPr>
        <w:autoSpaceDE w:val="0"/>
        <w:autoSpaceDN w:val="0"/>
        <w:adjustRightInd w:val="0"/>
        <w:spacing w:after="0" w:line="240" w:lineRule="auto"/>
        <w:contextualSpacing/>
        <w:jc w:val="both"/>
        <w:rPr>
          <w:sz w:val="18"/>
          <w:szCs w:val="18"/>
        </w:rPr>
      </w:pPr>
    </w:p>
    <w:p w14:paraId="2BBF8A51"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wyznaczyć miejsca układania (montażu) rur, kształtek i armatury,</w:t>
      </w:r>
    </w:p>
    <w:p w14:paraId="6E2A1FDD"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wykonać otwory i obsadzić uchwyty, podpory i podwieszenia,</w:t>
      </w:r>
    </w:p>
    <w:p w14:paraId="61154457"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wykonać  bruzdy  w  ścianach  w  przypadku  układania  w  nich  przewodów  wodociągowych  lub kanalizacyjnych,</w:t>
      </w:r>
    </w:p>
    <w:p w14:paraId="07EB9C8B" w14:textId="77777777" w:rsidR="0061131F" w:rsidRPr="00C17D2A" w:rsidRDefault="0061131F" w:rsidP="00620CD8">
      <w:pPr>
        <w:pStyle w:val="Akapitzlist"/>
        <w:numPr>
          <w:ilvl w:val="0"/>
          <w:numId w:val="153"/>
        </w:numPr>
        <w:autoSpaceDE w:val="0"/>
        <w:autoSpaceDN w:val="0"/>
        <w:adjustRightInd w:val="0"/>
        <w:spacing w:after="0" w:line="240" w:lineRule="auto"/>
        <w:jc w:val="both"/>
        <w:rPr>
          <w:sz w:val="18"/>
          <w:szCs w:val="18"/>
        </w:rPr>
      </w:pPr>
      <w:r w:rsidRPr="00C17D2A">
        <w:rPr>
          <w:sz w:val="18"/>
          <w:szCs w:val="18"/>
        </w:rPr>
        <w:t>wykonać otwory w ścianach i stropach dla przejść przewodów wodociągowych lub kanalizacyjnych.</w:t>
      </w:r>
    </w:p>
    <w:p w14:paraId="74E1394A" w14:textId="77777777" w:rsidR="0061131F" w:rsidRPr="00C17D2A" w:rsidRDefault="0061131F" w:rsidP="0061131F">
      <w:pPr>
        <w:autoSpaceDE w:val="0"/>
        <w:autoSpaceDN w:val="0"/>
        <w:adjustRightInd w:val="0"/>
        <w:spacing w:after="0" w:line="240" w:lineRule="auto"/>
        <w:contextualSpacing/>
        <w:jc w:val="both"/>
        <w:rPr>
          <w:sz w:val="18"/>
          <w:szCs w:val="18"/>
        </w:rPr>
      </w:pPr>
    </w:p>
    <w:p w14:paraId="7F5FBFF1" w14:textId="77777777" w:rsidR="0061131F" w:rsidRPr="00EB02BE" w:rsidRDefault="0061131F" w:rsidP="0061131F">
      <w:pPr>
        <w:autoSpaceDE w:val="0"/>
        <w:autoSpaceDN w:val="0"/>
        <w:adjustRightInd w:val="0"/>
        <w:spacing w:after="0" w:line="240" w:lineRule="auto"/>
        <w:contextualSpacing/>
        <w:rPr>
          <w:b/>
          <w:sz w:val="18"/>
          <w:szCs w:val="18"/>
        </w:rPr>
      </w:pPr>
      <w:r w:rsidRPr="00EB02BE">
        <w:rPr>
          <w:b/>
          <w:sz w:val="18"/>
          <w:szCs w:val="18"/>
        </w:rPr>
        <w:t>5.3. Połączenia kielichowe na wcisk.</w:t>
      </w:r>
    </w:p>
    <w:p w14:paraId="17538EB1" w14:textId="77777777" w:rsidR="0061131F" w:rsidRPr="00EB02BE" w:rsidRDefault="0061131F" w:rsidP="0061131F">
      <w:pPr>
        <w:autoSpaceDE w:val="0"/>
        <w:autoSpaceDN w:val="0"/>
        <w:adjustRightInd w:val="0"/>
        <w:spacing w:after="0" w:line="240" w:lineRule="auto"/>
        <w:contextualSpacing/>
        <w:rPr>
          <w:sz w:val="18"/>
          <w:szCs w:val="18"/>
        </w:rPr>
      </w:pPr>
    </w:p>
    <w:p w14:paraId="7B95E5CD" w14:textId="77777777" w:rsidR="0061131F" w:rsidRPr="00EB02BE" w:rsidRDefault="0061131F" w:rsidP="0061131F">
      <w:pPr>
        <w:autoSpaceDE w:val="0"/>
        <w:autoSpaceDN w:val="0"/>
        <w:adjustRightInd w:val="0"/>
        <w:spacing w:after="0" w:line="240" w:lineRule="auto"/>
        <w:contextualSpacing/>
        <w:rPr>
          <w:sz w:val="18"/>
          <w:szCs w:val="18"/>
        </w:rPr>
      </w:pPr>
      <w:r w:rsidRPr="00EB02BE">
        <w:rPr>
          <w:sz w:val="18"/>
          <w:szCs w:val="18"/>
        </w:rPr>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14:paraId="409DF0F1" w14:textId="77777777" w:rsidR="0061131F" w:rsidRPr="00EB02BE" w:rsidRDefault="0061131F" w:rsidP="0061131F">
      <w:pPr>
        <w:autoSpaceDE w:val="0"/>
        <w:autoSpaceDN w:val="0"/>
        <w:adjustRightInd w:val="0"/>
        <w:spacing w:after="0" w:line="240" w:lineRule="auto"/>
        <w:contextualSpacing/>
        <w:rPr>
          <w:sz w:val="18"/>
          <w:szCs w:val="18"/>
        </w:rPr>
      </w:pPr>
    </w:p>
    <w:p w14:paraId="063136FB" w14:textId="77777777" w:rsidR="0061131F" w:rsidRPr="00EB02BE" w:rsidRDefault="0061131F" w:rsidP="0061131F">
      <w:pPr>
        <w:autoSpaceDE w:val="0"/>
        <w:autoSpaceDN w:val="0"/>
        <w:adjustRightInd w:val="0"/>
        <w:spacing w:after="0" w:line="240" w:lineRule="auto"/>
        <w:contextualSpacing/>
        <w:rPr>
          <w:b/>
          <w:sz w:val="18"/>
          <w:szCs w:val="18"/>
        </w:rPr>
      </w:pPr>
      <w:r w:rsidRPr="00EB02BE">
        <w:rPr>
          <w:b/>
          <w:sz w:val="18"/>
          <w:szCs w:val="18"/>
        </w:rPr>
        <w:t>5.4. Połączenia klejone.</w:t>
      </w:r>
    </w:p>
    <w:p w14:paraId="2916DE1A" w14:textId="77777777" w:rsidR="0061131F" w:rsidRPr="00EB02BE" w:rsidRDefault="0061131F" w:rsidP="0061131F">
      <w:pPr>
        <w:autoSpaceDE w:val="0"/>
        <w:autoSpaceDN w:val="0"/>
        <w:adjustRightInd w:val="0"/>
        <w:spacing w:after="0" w:line="240" w:lineRule="auto"/>
        <w:contextualSpacing/>
        <w:rPr>
          <w:sz w:val="18"/>
          <w:szCs w:val="18"/>
        </w:rPr>
      </w:pPr>
    </w:p>
    <w:p w14:paraId="6D5357A5" w14:textId="77777777" w:rsidR="0061131F" w:rsidRPr="00EB02BE" w:rsidRDefault="0061131F" w:rsidP="0061131F">
      <w:pPr>
        <w:autoSpaceDE w:val="0"/>
        <w:autoSpaceDN w:val="0"/>
        <w:adjustRightInd w:val="0"/>
        <w:spacing w:after="0" w:line="240" w:lineRule="auto"/>
        <w:contextualSpacing/>
        <w:rPr>
          <w:sz w:val="18"/>
          <w:szCs w:val="18"/>
        </w:rPr>
      </w:pPr>
      <w:r w:rsidRPr="00EB02BE">
        <w:rPr>
          <w:sz w:val="18"/>
          <w:szCs w:val="18"/>
        </w:rPr>
        <w:t>Połączenia klejone stosowane są dla rur i kształtek z PCV-U. Powierzchnie łączonych elementów za pomocą kleju agresywnego muszą być czyste i odtłuszczone. Należy bezwzględnie przestrzegać instrukcji producenta kleju.</w:t>
      </w:r>
    </w:p>
    <w:p w14:paraId="31564ABB" w14:textId="77777777" w:rsidR="0061131F" w:rsidRPr="00EB02BE" w:rsidRDefault="0061131F" w:rsidP="0061131F">
      <w:pPr>
        <w:autoSpaceDE w:val="0"/>
        <w:autoSpaceDN w:val="0"/>
        <w:adjustRightInd w:val="0"/>
        <w:spacing w:after="0" w:line="240" w:lineRule="auto"/>
        <w:contextualSpacing/>
        <w:rPr>
          <w:sz w:val="18"/>
          <w:szCs w:val="18"/>
        </w:rPr>
      </w:pPr>
      <w:r w:rsidRPr="00EB02BE">
        <w:rPr>
          <w:sz w:val="18"/>
          <w:szCs w:val="18"/>
        </w:rPr>
        <w:t>Pomieszczenie, w którym odbywa się klejenie musi być dobrze wietrzone oraz zabezpieczone przed otwartym ogniem z powodu tworzących się par rozpuszczalników.</w:t>
      </w:r>
    </w:p>
    <w:p w14:paraId="567DB017" w14:textId="77777777" w:rsidR="0061131F" w:rsidRDefault="0061131F" w:rsidP="0061131F">
      <w:pPr>
        <w:autoSpaceDE w:val="0"/>
        <w:autoSpaceDN w:val="0"/>
        <w:adjustRightInd w:val="0"/>
        <w:spacing w:after="0" w:line="240" w:lineRule="auto"/>
        <w:contextualSpacing/>
        <w:rPr>
          <w:sz w:val="18"/>
          <w:szCs w:val="18"/>
        </w:rPr>
      </w:pPr>
      <w:r w:rsidRPr="00EB02BE">
        <w:rPr>
          <w:sz w:val="18"/>
          <w:szCs w:val="18"/>
        </w:rPr>
        <w:t>Rodzaj  zastosowanych  rur  i  kształtek  powinien  być  zgodny  z  instrukcjami  producentów  tych materiałów.</w:t>
      </w:r>
    </w:p>
    <w:p w14:paraId="2ED93920" w14:textId="77777777" w:rsidR="0061131F" w:rsidRPr="00C17D2A" w:rsidRDefault="0061131F" w:rsidP="0061131F">
      <w:pPr>
        <w:autoSpaceDE w:val="0"/>
        <w:autoSpaceDN w:val="0"/>
        <w:adjustRightInd w:val="0"/>
        <w:spacing w:after="0" w:line="240" w:lineRule="auto"/>
        <w:contextualSpacing/>
        <w:rPr>
          <w:sz w:val="18"/>
          <w:szCs w:val="18"/>
        </w:rPr>
      </w:pPr>
    </w:p>
    <w:p w14:paraId="5E714123" w14:textId="77777777" w:rsidR="0061131F" w:rsidRPr="00C17D2A" w:rsidRDefault="0061131F" w:rsidP="0061131F">
      <w:pPr>
        <w:autoSpaceDE w:val="0"/>
        <w:autoSpaceDN w:val="0"/>
        <w:adjustRightInd w:val="0"/>
        <w:spacing w:after="0" w:line="240" w:lineRule="auto"/>
        <w:contextualSpacing/>
        <w:rPr>
          <w:b/>
          <w:sz w:val="18"/>
          <w:szCs w:val="18"/>
        </w:rPr>
      </w:pPr>
      <w:r w:rsidRPr="00C17D2A">
        <w:rPr>
          <w:b/>
          <w:sz w:val="18"/>
          <w:szCs w:val="18"/>
        </w:rPr>
        <w:t>5.5. Połączenia z armaturą, urządzeniami i przyborami.</w:t>
      </w:r>
    </w:p>
    <w:p w14:paraId="39DCC49D" w14:textId="77777777" w:rsidR="0061131F" w:rsidRPr="00C17D2A" w:rsidRDefault="0061131F" w:rsidP="0061131F">
      <w:pPr>
        <w:autoSpaceDE w:val="0"/>
        <w:autoSpaceDN w:val="0"/>
        <w:adjustRightInd w:val="0"/>
        <w:spacing w:after="0" w:line="240" w:lineRule="auto"/>
        <w:contextualSpacing/>
        <w:rPr>
          <w:sz w:val="18"/>
          <w:szCs w:val="18"/>
        </w:rPr>
      </w:pPr>
    </w:p>
    <w:p w14:paraId="656FA043" w14:textId="77777777" w:rsidR="0061131F" w:rsidRPr="00C17D2A" w:rsidRDefault="0061131F" w:rsidP="0061131F">
      <w:pPr>
        <w:autoSpaceDE w:val="0"/>
        <w:autoSpaceDN w:val="0"/>
        <w:adjustRightInd w:val="0"/>
        <w:spacing w:after="0" w:line="240" w:lineRule="auto"/>
        <w:contextualSpacing/>
        <w:rPr>
          <w:sz w:val="18"/>
          <w:szCs w:val="18"/>
        </w:rPr>
      </w:pPr>
      <w:r w:rsidRPr="00C17D2A">
        <w:rPr>
          <w:sz w:val="18"/>
          <w:szCs w:val="18"/>
        </w:rPr>
        <w:t>Przed przystąpieniem do montażu armatury, urządzeń lub przyborów należy dokonać oględzin ich powierzchni  zewnętrznej  i  wewnętrznej.  Powierzchnie  powinny  być  gładkie,  czyste,  pozbawione porów, wgłębień i innych wad powierzchniowych w stopniu uniemożliwiającym spełnienie wymagań odpowiednich norm</w:t>
      </w:r>
      <w:r>
        <w:rPr>
          <w:sz w:val="18"/>
          <w:szCs w:val="18"/>
        </w:rPr>
        <w:t>.</w:t>
      </w:r>
      <w:r w:rsidRPr="00C17D2A">
        <w:rPr>
          <w:sz w:val="18"/>
          <w:szCs w:val="18"/>
        </w:rPr>
        <w:t>.</w:t>
      </w:r>
    </w:p>
    <w:p w14:paraId="06641365" w14:textId="77777777" w:rsidR="0061131F" w:rsidRPr="00C17D2A" w:rsidRDefault="0061131F" w:rsidP="0061131F">
      <w:pPr>
        <w:autoSpaceDE w:val="0"/>
        <w:autoSpaceDN w:val="0"/>
        <w:adjustRightInd w:val="0"/>
        <w:spacing w:after="0" w:line="240" w:lineRule="auto"/>
        <w:contextualSpacing/>
        <w:rPr>
          <w:sz w:val="18"/>
          <w:szCs w:val="18"/>
        </w:rPr>
      </w:pPr>
      <w:r w:rsidRPr="00C17D2A">
        <w:rPr>
          <w:sz w:val="18"/>
          <w:szCs w:val="18"/>
        </w:rPr>
        <w:t xml:space="preserve">Wysokość umieszczenia armatury czerpalnej nad podłogą lub przyborem oraz montaż przyborów i urządzeń należy wykonać zgodnie z wymaganiami określonymi w </w:t>
      </w:r>
      <w:proofErr w:type="spellStart"/>
      <w:r w:rsidRPr="00C17D2A">
        <w:rPr>
          <w:sz w:val="18"/>
          <w:szCs w:val="18"/>
        </w:rPr>
        <w:t>WTWiO</w:t>
      </w:r>
      <w:proofErr w:type="spellEnd"/>
      <w:r w:rsidRPr="00C17D2A">
        <w:rPr>
          <w:sz w:val="18"/>
          <w:szCs w:val="18"/>
        </w:rPr>
        <w:t xml:space="preserve"> dla instalacji wodociągowej i instalacji kanalizacyjnej. Zastosowanie rodzajów połączeń armatury z instalacją należy wykonać przestrzegając instrukcji wydanych przez producentów określonych materiałów.</w:t>
      </w:r>
    </w:p>
    <w:p w14:paraId="4848B021" w14:textId="77777777" w:rsidR="0061131F" w:rsidRDefault="0061131F" w:rsidP="0061131F">
      <w:pPr>
        <w:autoSpaceDE w:val="0"/>
        <w:autoSpaceDN w:val="0"/>
        <w:adjustRightInd w:val="0"/>
        <w:spacing w:after="0" w:line="240" w:lineRule="auto"/>
        <w:contextualSpacing/>
        <w:rPr>
          <w:sz w:val="18"/>
          <w:szCs w:val="18"/>
        </w:rPr>
      </w:pPr>
    </w:p>
    <w:p w14:paraId="2799C2CC"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6. KONTROLAJAKOŚCI ROBÓT </w:t>
      </w:r>
    </w:p>
    <w:p w14:paraId="50D2D9A9"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43F50229"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6.1. Wymagania ogólne </w:t>
      </w:r>
    </w:p>
    <w:p w14:paraId="2960A99A" w14:textId="77777777" w:rsidR="0061131F" w:rsidRPr="00651A7E" w:rsidRDefault="0061131F" w:rsidP="0061131F">
      <w:pPr>
        <w:autoSpaceDE w:val="0"/>
        <w:autoSpaceDN w:val="0"/>
        <w:adjustRightInd w:val="0"/>
        <w:spacing w:after="0" w:line="240" w:lineRule="auto"/>
        <w:contextualSpacing/>
        <w:jc w:val="both"/>
        <w:rPr>
          <w:sz w:val="18"/>
          <w:szCs w:val="18"/>
        </w:rPr>
      </w:pPr>
    </w:p>
    <w:p w14:paraId="7C573017"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ustalenia dotyczące podstaw płatności podano w pkt 5 OST „Wymagania ogólne”. Kontrola jakości robót podlega na wizualnej ocenie kompletności wykonania robót rozbiórkowych, przeprowadzonych zgodnie ze specyfikacjami technicznymi oraz projektem budowlanym. </w:t>
      </w:r>
    </w:p>
    <w:p w14:paraId="37DCD692" w14:textId="77777777" w:rsidR="0061131F" w:rsidRDefault="0061131F" w:rsidP="0061131F">
      <w:pPr>
        <w:autoSpaceDE w:val="0"/>
        <w:autoSpaceDN w:val="0"/>
        <w:adjustRightInd w:val="0"/>
        <w:spacing w:after="0" w:line="240" w:lineRule="auto"/>
        <w:contextualSpacing/>
        <w:jc w:val="both"/>
        <w:rPr>
          <w:sz w:val="18"/>
          <w:szCs w:val="18"/>
        </w:rPr>
      </w:pPr>
    </w:p>
    <w:p w14:paraId="2E206E64" w14:textId="77777777" w:rsidR="0061131F" w:rsidRDefault="0061131F" w:rsidP="0061131F">
      <w:pPr>
        <w:autoSpaceDE w:val="0"/>
        <w:autoSpaceDN w:val="0"/>
        <w:adjustRightInd w:val="0"/>
        <w:spacing w:after="0" w:line="240" w:lineRule="auto"/>
        <w:contextualSpacing/>
        <w:jc w:val="both"/>
        <w:rPr>
          <w:b/>
          <w:sz w:val="18"/>
          <w:szCs w:val="18"/>
        </w:rPr>
      </w:pPr>
      <w:r>
        <w:rPr>
          <w:b/>
          <w:sz w:val="18"/>
          <w:szCs w:val="18"/>
        </w:rPr>
        <w:t>6.2</w:t>
      </w:r>
      <w:r w:rsidRPr="008B09E5">
        <w:rPr>
          <w:b/>
          <w:sz w:val="18"/>
          <w:szCs w:val="18"/>
        </w:rPr>
        <w:t xml:space="preserve">       </w:t>
      </w:r>
      <w:r w:rsidRPr="00EB02BE">
        <w:rPr>
          <w:b/>
          <w:sz w:val="18"/>
          <w:szCs w:val="18"/>
        </w:rPr>
        <w:t xml:space="preserve">Kontrolę wykonania  instalacji  kanalizacyjnych z tworzyw  sztucznych  należy przeprowadzić zgodnie z zaleceniami określonymi w </w:t>
      </w:r>
      <w:proofErr w:type="spellStart"/>
      <w:r w:rsidRPr="00EB02BE">
        <w:rPr>
          <w:b/>
          <w:sz w:val="18"/>
          <w:szCs w:val="18"/>
        </w:rPr>
        <w:t>WTWiO</w:t>
      </w:r>
      <w:proofErr w:type="spellEnd"/>
      <w:r w:rsidRPr="00EB02BE">
        <w:rPr>
          <w:b/>
          <w:sz w:val="18"/>
          <w:szCs w:val="18"/>
        </w:rPr>
        <w:t xml:space="preserve"> cz. II „Instalacje sanitarne i przemysłowe” oraz PN-81/B-10700/01 i PN-81/B-107000/00.</w:t>
      </w:r>
    </w:p>
    <w:p w14:paraId="2D37B384" w14:textId="77777777" w:rsidR="0061131F" w:rsidRPr="00EB02BE" w:rsidRDefault="0061131F" w:rsidP="0061131F">
      <w:pPr>
        <w:autoSpaceDE w:val="0"/>
        <w:autoSpaceDN w:val="0"/>
        <w:adjustRightInd w:val="0"/>
        <w:spacing w:after="0" w:line="240" w:lineRule="auto"/>
        <w:contextualSpacing/>
        <w:jc w:val="both"/>
        <w:rPr>
          <w:b/>
          <w:sz w:val="18"/>
          <w:szCs w:val="18"/>
        </w:rPr>
      </w:pPr>
    </w:p>
    <w:p w14:paraId="4CEEA9D7"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Badanie szczelności instalacji powinno być wykonane przed zakryciem bruzd i kanałów.</w:t>
      </w:r>
    </w:p>
    <w:p w14:paraId="7AF6839B"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Pionowe przewody należy poddawać próbie na szczelność przez zalanie ich wodą na całej wysokości. Poziome  przewody  kanalizacyjne  należy  poddać  próbie  przez  zalanie  ich  wodą  o  ciśnieniu  nie wyższym niż 2m słupa wody. Podejścia i piony (przewody spustowe) należy sprawdzić w czasie swobodnego przepływu przez nie wody.</w:t>
      </w:r>
    </w:p>
    <w:p w14:paraId="5E23BDBA"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Jeżeli przewody kanalizacyjne i ich połączenia nie wykazują przecieków to wynik badania szczelności należy uznać za pozytywny.</w:t>
      </w:r>
    </w:p>
    <w:p w14:paraId="1C32827B" w14:textId="77777777" w:rsidR="0061131F" w:rsidRDefault="0061131F" w:rsidP="0061131F">
      <w:pPr>
        <w:autoSpaceDE w:val="0"/>
        <w:autoSpaceDN w:val="0"/>
        <w:adjustRightInd w:val="0"/>
        <w:spacing w:after="0" w:line="240" w:lineRule="auto"/>
        <w:contextualSpacing/>
        <w:jc w:val="both"/>
        <w:rPr>
          <w:b/>
          <w:sz w:val="18"/>
          <w:szCs w:val="18"/>
        </w:rPr>
      </w:pPr>
      <w:r w:rsidRPr="00EB02BE">
        <w:rPr>
          <w:sz w:val="18"/>
          <w:szCs w:val="18"/>
        </w:rPr>
        <w:t>Z przeprowadzonych badań należy sporządzić protokół badania szczelności.</w:t>
      </w:r>
    </w:p>
    <w:p w14:paraId="0F9C1F2D" w14:textId="77777777" w:rsidR="0061131F" w:rsidRDefault="0061131F" w:rsidP="0061131F">
      <w:pPr>
        <w:autoSpaceDE w:val="0"/>
        <w:autoSpaceDN w:val="0"/>
        <w:adjustRightInd w:val="0"/>
        <w:spacing w:after="0" w:line="240" w:lineRule="auto"/>
        <w:contextualSpacing/>
        <w:jc w:val="both"/>
        <w:rPr>
          <w:b/>
          <w:sz w:val="18"/>
          <w:szCs w:val="18"/>
        </w:rPr>
      </w:pPr>
    </w:p>
    <w:p w14:paraId="7364AEE7"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7. OBMIAR ROBÓT </w:t>
      </w:r>
    </w:p>
    <w:p w14:paraId="7896BE8A"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A18A041"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zasady dotyczące podstaw obmiaru robót podano w OST „Wymagania ogólne” punkt 6. Ilość robót oblicza się według sporządzonych z natury pomiarów z uwzględnieniem wymagań technicznych zawartych w niniejszej szczegółowej specyfikacji technicznej i projekcie wykonawczym. </w:t>
      </w:r>
    </w:p>
    <w:p w14:paraId="2DC8BBA6" w14:textId="77777777" w:rsidR="0061131F" w:rsidRDefault="0061131F" w:rsidP="0061131F">
      <w:pPr>
        <w:autoSpaceDE w:val="0"/>
        <w:autoSpaceDN w:val="0"/>
        <w:adjustRightInd w:val="0"/>
        <w:spacing w:after="0" w:line="240" w:lineRule="auto"/>
        <w:contextualSpacing/>
        <w:jc w:val="both"/>
        <w:rPr>
          <w:sz w:val="18"/>
          <w:szCs w:val="18"/>
        </w:rPr>
      </w:pPr>
    </w:p>
    <w:p w14:paraId="08D3A793" w14:textId="77777777" w:rsidR="0061131F" w:rsidRPr="008B09E5" w:rsidRDefault="0061131F" w:rsidP="0061131F">
      <w:pPr>
        <w:autoSpaceDE w:val="0"/>
        <w:autoSpaceDN w:val="0"/>
        <w:adjustRightInd w:val="0"/>
        <w:spacing w:after="0" w:line="240" w:lineRule="auto"/>
        <w:contextualSpacing/>
        <w:jc w:val="both"/>
        <w:rPr>
          <w:b/>
          <w:sz w:val="18"/>
          <w:szCs w:val="18"/>
        </w:rPr>
      </w:pPr>
      <w:r w:rsidRPr="008B09E5">
        <w:rPr>
          <w:b/>
          <w:sz w:val="18"/>
          <w:szCs w:val="18"/>
        </w:rPr>
        <w:t xml:space="preserve">7.1. </w:t>
      </w:r>
      <w:r w:rsidRPr="00EB02BE">
        <w:rPr>
          <w:b/>
          <w:sz w:val="18"/>
          <w:szCs w:val="18"/>
        </w:rPr>
        <w:t>Obmiar ro</w:t>
      </w:r>
      <w:r>
        <w:rPr>
          <w:b/>
          <w:sz w:val="18"/>
          <w:szCs w:val="18"/>
        </w:rPr>
        <w:t>bót w instalacji kanalizacyjnej</w:t>
      </w:r>
    </w:p>
    <w:p w14:paraId="3AD064D4" w14:textId="77777777" w:rsidR="0061131F" w:rsidRPr="008B09E5" w:rsidRDefault="0061131F" w:rsidP="0061131F">
      <w:pPr>
        <w:autoSpaceDE w:val="0"/>
        <w:autoSpaceDN w:val="0"/>
        <w:adjustRightInd w:val="0"/>
        <w:spacing w:after="0" w:line="240" w:lineRule="auto"/>
        <w:contextualSpacing/>
        <w:jc w:val="both"/>
        <w:rPr>
          <w:sz w:val="18"/>
          <w:szCs w:val="18"/>
        </w:rPr>
      </w:pPr>
    </w:p>
    <w:p w14:paraId="67B8FC38" w14:textId="77777777" w:rsidR="0061131F" w:rsidRPr="00EB02BE" w:rsidRDefault="0061131F" w:rsidP="00620CD8">
      <w:pPr>
        <w:pStyle w:val="Akapitzlist"/>
        <w:numPr>
          <w:ilvl w:val="0"/>
          <w:numId w:val="159"/>
        </w:numPr>
        <w:autoSpaceDE w:val="0"/>
        <w:autoSpaceDN w:val="0"/>
        <w:adjustRightInd w:val="0"/>
        <w:spacing w:after="0" w:line="240" w:lineRule="auto"/>
        <w:jc w:val="both"/>
        <w:rPr>
          <w:sz w:val="18"/>
          <w:szCs w:val="18"/>
        </w:rPr>
      </w:pPr>
      <w:r w:rsidRPr="00EB02BE">
        <w:rPr>
          <w:sz w:val="18"/>
          <w:szCs w:val="18"/>
        </w:rPr>
        <w:t>długość rurociągów kanalizacyjnych należy obliczać w m, wyodrębniając ilość rurociągów w zależności od rodzajów rur i ich średnic oraz rodzajów połączeń bez odliczania kształtek. Do długości rurociągów nie wlicza się zasuw burzowych, czyszczaków, rur wywiewnych innych elementów,</w:t>
      </w:r>
    </w:p>
    <w:p w14:paraId="3EB0DD11" w14:textId="77777777" w:rsidR="0061131F" w:rsidRPr="00EB02BE" w:rsidRDefault="0061131F" w:rsidP="00620CD8">
      <w:pPr>
        <w:pStyle w:val="Akapitzlist"/>
        <w:numPr>
          <w:ilvl w:val="0"/>
          <w:numId w:val="159"/>
        </w:numPr>
        <w:autoSpaceDE w:val="0"/>
        <w:autoSpaceDN w:val="0"/>
        <w:adjustRightInd w:val="0"/>
        <w:spacing w:after="0" w:line="240" w:lineRule="auto"/>
        <w:jc w:val="both"/>
        <w:rPr>
          <w:sz w:val="18"/>
          <w:szCs w:val="18"/>
        </w:rPr>
      </w:pPr>
      <w:r w:rsidRPr="00EB02BE">
        <w:rPr>
          <w:sz w:val="18"/>
          <w:szCs w:val="18"/>
        </w:rPr>
        <w:t>zwężki wlicza się do rurociągów o większej średnicy,</w:t>
      </w:r>
    </w:p>
    <w:p w14:paraId="221D9E28" w14:textId="77777777" w:rsidR="0061131F" w:rsidRPr="00EB02BE" w:rsidRDefault="0061131F" w:rsidP="00620CD8">
      <w:pPr>
        <w:pStyle w:val="Akapitzlist"/>
        <w:numPr>
          <w:ilvl w:val="0"/>
          <w:numId w:val="159"/>
        </w:numPr>
        <w:autoSpaceDE w:val="0"/>
        <w:autoSpaceDN w:val="0"/>
        <w:adjustRightInd w:val="0"/>
        <w:spacing w:after="0" w:line="240" w:lineRule="auto"/>
        <w:jc w:val="both"/>
        <w:rPr>
          <w:sz w:val="18"/>
          <w:szCs w:val="18"/>
        </w:rPr>
      </w:pPr>
      <w:r w:rsidRPr="00EB02BE">
        <w:rPr>
          <w:sz w:val="18"/>
          <w:szCs w:val="18"/>
        </w:rPr>
        <w:t>liczba podejść odpływowych od urządzeń (przyborów) kanalizacyjnych oblicza się w sztukach wg rodzajów podejść i średnic odpływu z danego urządzenia. Długość rurociągów w podejściach wlicza się do ogólnej długości rurociągów. Nie uwzględnia się natomiast podejść do urządzeń (przyborów), stanowiących komplet urządzeń łączonych szeregowo, jak umywalki i pisuary.</w:t>
      </w:r>
    </w:p>
    <w:p w14:paraId="65493B39" w14:textId="77777777" w:rsidR="0061131F" w:rsidRPr="00EB02BE" w:rsidRDefault="0061131F" w:rsidP="00620CD8">
      <w:pPr>
        <w:pStyle w:val="Akapitzlist"/>
        <w:numPr>
          <w:ilvl w:val="0"/>
          <w:numId w:val="159"/>
        </w:numPr>
        <w:autoSpaceDE w:val="0"/>
        <w:autoSpaceDN w:val="0"/>
        <w:adjustRightInd w:val="0"/>
        <w:spacing w:after="0" w:line="240" w:lineRule="auto"/>
        <w:jc w:val="both"/>
        <w:rPr>
          <w:sz w:val="18"/>
          <w:szCs w:val="18"/>
        </w:rPr>
      </w:pPr>
      <w:r w:rsidRPr="00EB02BE">
        <w:rPr>
          <w:sz w:val="18"/>
          <w:szCs w:val="18"/>
        </w:rPr>
        <w:t>uzbrojenie rurociągów – wpusty, syfony, czyszczaki, tłuszczowniki, zasuwy oblicza się w sztukach z podanie rodzaju materiału i średnicy.</w:t>
      </w:r>
    </w:p>
    <w:p w14:paraId="4571D99E" w14:textId="77777777" w:rsidR="0061131F" w:rsidRPr="00EB02BE" w:rsidRDefault="0061131F" w:rsidP="00620CD8">
      <w:pPr>
        <w:pStyle w:val="Akapitzlist"/>
        <w:numPr>
          <w:ilvl w:val="0"/>
          <w:numId w:val="159"/>
        </w:numPr>
        <w:autoSpaceDE w:val="0"/>
        <w:autoSpaceDN w:val="0"/>
        <w:adjustRightInd w:val="0"/>
        <w:spacing w:after="0" w:line="240" w:lineRule="auto"/>
        <w:jc w:val="both"/>
        <w:rPr>
          <w:sz w:val="18"/>
          <w:szCs w:val="18"/>
        </w:rPr>
      </w:pPr>
      <w:r w:rsidRPr="00EB02BE">
        <w:rPr>
          <w:sz w:val="18"/>
          <w:szCs w:val="18"/>
        </w:rPr>
        <w:t>Przybory – zlewy, umywalki, wanny, brodziki, ustępy itp. – oblicza się w sztukach lub kompletach z podaniem rodzaju i typu urządzenia.</w:t>
      </w:r>
    </w:p>
    <w:p w14:paraId="3BB6490E" w14:textId="77777777" w:rsidR="0061131F" w:rsidRDefault="0061131F" w:rsidP="00620CD8">
      <w:pPr>
        <w:pStyle w:val="Akapitzlist"/>
        <w:numPr>
          <w:ilvl w:val="0"/>
          <w:numId w:val="159"/>
        </w:numPr>
        <w:autoSpaceDE w:val="0"/>
        <w:autoSpaceDN w:val="0"/>
        <w:adjustRightInd w:val="0"/>
        <w:spacing w:after="0" w:line="240" w:lineRule="auto"/>
        <w:jc w:val="both"/>
        <w:rPr>
          <w:sz w:val="18"/>
          <w:szCs w:val="18"/>
        </w:rPr>
      </w:pPr>
      <w:r w:rsidRPr="00EB02BE">
        <w:rPr>
          <w:sz w:val="18"/>
          <w:szCs w:val="18"/>
        </w:rPr>
        <w:t>Rury wywiewne, rury deszczowe, osadniki, piaskowniki oblicza się w sztukach z podanie rodzaju materiału i średnicy.</w:t>
      </w:r>
    </w:p>
    <w:p w14:paraId="5B1D82F0" w14:textId="77777777" w:rsidR="0061131F" w:rsidRPr="00EB02BE" w:rsidRDefault="0061131F" w:rsidP="0061131F">
      <w:pPr>
        <w:pStyle w:val="Akapitzlist"/>
        <w:autoSpaceDE w:val="0"/>
        <w:autoSpaceDN w:val="0"/>
        <w:adjustRightInd w:val="0"/>
        <w:spacing w:after="0" w:line="240" w:lineRule="auto"/>
        <w:jc w:val="both"/>
        <w:rPr>
          <w:sz w:val="18"/>
          <w:szCs w:val="18"/>
        </w:rPr>
      </w:pPr>
    </w:p>
    <w:p w14:paraId="16351DC3" w14:textId="77777777" w:rsidR="0061131F" w:rsidRPr="00651A7E" w:rsidRDefault="0061131F" w:rsidP="0061131F">
      <w:pPr>
        <w:autoSpaceDE w:val="0"/>
        <w:autoSpaceDN w:val="0"/>
        <w:adjustRightInd w:val="0"/>
        <w:spacing w:after="0" w:line="240" w:lineRule="auto"/>
        <w:contextualSpacing/>
        <w:jc w:val="both"/>
        <w:rPr>
          <w:b/>
          <w:sz w:val="18"/>
          <w:szCs w:val="18"/>
          <w:u w:val="single"/>
        </w:rPr>
      </w:pPr>
      <w:r w:rsidRPr="00651A7E">
        <w:rPr>
          <w:b/>
          <w:sz w:val="18"/>
          <w:szCs w:val="18"/>
          <w:u w:val="single"/>
        </w:rPr>
        <w:t xml:space="preserve">Jednostki obmiarowe </w:t>
      </w:r>
      <w:r>
        <w:rPr>
          <w:b/>
          <w:sz w:val="18"/>
          <w:szCs w:val="18"/>
          <w:u w:val="single"/>
        </w:rPr>
        <w:t>w robotach instalacyjnych</w:t>
      </w:r>
      <w:r w:rsidRPr="00651A7E">
        <w:rPr>
          <w:b/>
          <w:sz w:val="18"/>
          <w:szCs w:val="18"/>
          <w:u w:val="single"/>
        </w:rPr>
        <w:t xml:space="preserve">: </w:t>
      </w:r>
    </w:p>
    <w:p w14:paraId="0EC37CE3" w14:textId="77777777" w:rsidR="0061131F" w:rsidRPr="00651A7E" w:rsidRDefault="0061131F" w:rsidP="0061131F">
      <w:pPr>
        <w:autoSpaceDE w:val="0"/>
        <w:autoSpaceDN w:val="0"/>
        <w:adjustRightInd w:val="0"/>
        <w:spacing w:after="0" w:line="240" w:lineRule="auto"/>
        <w:contextualSpacing/>
        <w:jc w:val="both"/>
        <w:rPr>
          <w:b/>
          <w:sz w:val="18"/>
          <w:szCs w:val="18"/>
          <w:u w:val="single"/>
        </w:rPr>
      </w:pPr>
    </w:p>
    <w:p w14:paraId="7C9AC908" w14:textId="77777777" w:rsidR="0061131F" w:rsidRPr="00E711D2" w:rsidRDefault="0061131F" w:rsidP="00620CD8">
      <w:pPr>
        <w:pStyle w:val="Akapitzlist"/>
        <w:numPr>
          <w:ilvl w:val="0"/>
          <w:numId w:val="152"/>
        </w:numPr>
        <w:autoSpaceDE w:val="0"/>
        <w:autoSpaceDN w:val="0"/>
        <w:adjustRightInd w:val="0"/>
        <w:spacing w:after="0" w:line="240" w:lineRule="auto"/>
        <w:jc w:val="both"/>
        <w:rPr>
          <w:sz w:val="18"/>
          <w:szCs w:val="18"/>
        </w:rPr>
      </w:pPr>
      <w:r>
        <w:rPr>
          <w:sz w:val="18"/>
          <w:szCs w:val="18"/>
        </w:rPr>
        <w:t>[m] ułożenia rur, izolacji</w:t>
      </w:r>
    </w:p>
    <w:p w14:paraId="591F3D6D" w14:textId="77777777" w:rsidR="0061131F" w:rsidRDefault="0061131F" w:rsidP="00620CD8">
      <w:pPr>
        <w:pStyle w:val="Akapitzlist"/>
        <w:numPr>
          <w:ilvl w:val="0"/>
          <w:numId w:val="152"/>
        </w:numPr>
        <w:autoSpaceDE w:val="0"/>
        <w:autoSpaceDN w:val="0"/>
        <w:adjustRightInd w:val="0"/>
        <w:spacing w:after="0" w:line="240" w:lineRule="auto"/>
        <w:jc w:val="both"/>
        <w:rPr>
          <w:sz w:val="18"/>
          <w:szCs w:val="18"/>
        </w:rPr>
      </w:pPr>
      <w:r>
        <w:rPr>
          <w:sz w:val="18"/>
          <w:szCs w:val="18"/>
        </w:rPr>
        <w:t>[</w:t>
      </w:r>
      <w:proofErr w:type="spellStart"/>
      <w:r>
        <w:rPr>
          <w:sz w:val="18"/>
          <w:szCs w:val="18"/>
        </w:rPr>
        <w:t>szt</w:t>
      </w:r>
      <w:proofErr w:type="spellEnd"/>
      <w:r>
        <w:rPr>
          <w:sz w:val="18"/>
          <w:szCs w:val="18"/>
        </w:rPr>
        <w:t>]</w:t>
      </w:r>
      <w:r w:rsidRPr="00E711D2">
        <w:rPr>
          <w:sz w:val="18"/>
          <w:szCs w:val="18"/>
        </w:rPr>
        <w:t xml:space="preserve"> </w:t>
      </w:r>
      <w:r>
        <w:rPr>
          <w:sz w:val="18"/>
          <w:szCs w:val="18"/>
        </w:rPr>
        <w:t xml:space="preserve">ilość wbudowanych elementów, wykonanych podejść </w:t>
      </w:r>
    </w:p>
    <w:p w14:paraId="1E8472D0" w14:textId="77777777" w:rsidR="0061131F" w:rsidRPr="00E711D2" w:rsidRDefault="0061131F" w:rsidP="0061131F">
      <w:pPr>
        <w:pStyle w:val="Akapitzlist"/>
        <w:autoSpaceDE w:val="0"/>
        <w:autoSpaceDN w:val="0"/>
        <w:adjustRightInd w:val="0"/>
        <w:spacing w:after="0" w:line="240" w:lineRule="auto"/>
        <w:jc w:val="both"/>
        <w:rPr>
          <w:sz w:val="18"/>
          <w:szCs w:val="18"/>
        </w:rPr>
      </w:pPr>
    </w:p>
    <w:p w14:paraId="5A3564D6"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8. ODBIÓR ROBÓT </w:t>
      </w:r>
    </w:p>
    <w:p w14:paraId="4D6A4653" w14:textId="77777777" w:rsidR="0061131F" w:rsidRPr="00651A7E" w:rsidRDefault="0061131F" w:rsidP="0061131F">
      <w:pPr>
        <w:autoSpaceDE w:val="0"/>
        <w:autoSpaceDN w:val="0"/>
        <w:adjustRightInd w:val="0"/>
        <w:spacing w:after="0" w:line="240" w:lineRule="auto"/>
        <w:contextualSpacing/>
        <w:jc w:val="both"/>
        <w:rPr>
          <w:b/>
          <w:sz w:val="18"/>
          <w:szCs w:val="18"/>
        </w:rPr>
      </w:pPr>
    </w:p>
    <w:p w14:paraId="0118BD2A"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8.1. Wymagania ogólne </w:t>
      </w:r>
    </w:p>
    <w:p w14:paraId="2D1DB406" w14:textId="77777777" w:rsidR="0061131F" w:rsidRPr="00651A7E" w:rsidRDefault="0061131F" w:rsidP="0061131F">
      <w:pPr>
        <w:autoSpaceDE w:val="0"/>
        <w:autoSpaceDN w:val="0"/>
        <w:adjustRightInd w:val="0"/>
        <w:spacing w:after="0" w:line="240" w:lineRule="auto"/>
        <w:contextualSpacing/>
        <w:jc w:val="both"/>
        <w:rPr>
          <w:sz w:val="18"/>
          <w:szCs w:val="18"/>
        </w:rPr>
      </w:pPr>
    </w:p>
    <w:p w14:paraId="679013C2"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zasady dotyczące odbioru robót rozbiórkowych podano w OST „Wymagania ogólne” punkt 7. Wszystkie roboty podlegają zasadom odbioru robót zanikających. Celem odbioru jest protokolarne dokonanie finalnej oceny rzeczywistego wykonania robót w odniesieniu do ich ilości, jakości i wartości. </w:t>
      </w:r>
    </w:p>
    <w:p w14:paraId="1D52ED0E" w14:textId="77777777" w:rsidR="0061131F" w:rsidRDefault="0061131F" w:rsidP="0061131F">
      <w:pPr>
        <w:autoSpaceDE w:val="0"/>
        <w:autoSpaceDN w:val="0"/>
        <w:adjustRightInd w:val="0"/>
        <w:spacing w:after="0" w:line="240" w:lineRule="auto"/>
        <w:contextualSpacing/>
        <w:jc w:val="both"/>
        <w:rPr>
          <w:sz w:val="18"/>
          <w:szCs w:val="18"/>
        </w:rPr>
      </w:pPr>
    </w:p>
    <w:p w14:paraId="115CFFB7" w14:textId="77777777" w:rsidR="0061131F" w:rsidRPr="00EB02BE" w:rsidRDefault="0061131F" w:rsidP="0061131F">
      <w:pPr>
        <w:autoSpaceDE w:val="0"/>
        <w:autoSpaceDN w:val="0"/>
        <w:adjustRightInd w:val="0"/>
        <w:spacing w:after="0" w:line="240" w:lineRule="auto"/>
        <w:contextualSpacing/>
        <w:jc w:val="both"/>
        <w:rPr>
          <w:b/>
          <w:sz w:val="18"/>
          <w:szCs w:val="18"/>
        </w:rPr>
      </w:pPr>
      <w:r w:rsidRPr="00EB02BE">
        <w:rPr>
          <w:b/>
          <w:sz w:val="18"/>
          <w:szCs w:val="18"/>
        </w:rPr>
        <w:t>8.2. Zakres badań odbiorczych instalacji kanalizacyjnej.</w:t>
      </w:r>
    </w:p>
    <w:p w14:paraId="37CAC9DA" w14:textId="77777777" w:rsidR="0061131F" w:rsidRPr="00EB02BE" w:rsidRDefault="0061131F" w:rsidP="0061131F">
      <w:pPr>
        <w:autoSpaceDE w:val="0"/>
        <w:autoSpaceDN w:val="0"/>
        <w:adjustRightInd w:val="0"/>
        <w:spacing w:after="0" w:line="240" w:lineRule="auto"/>
        <w:contextualSpacing/>
        <w:jc w:val="both"/>
        <w:rPr>
          <w:sz w:val="18"/>
          <w:szCs w:val="18"/>
        </w:rPr>
      </w:pPr>
    </w:p>
    <w:p w14:paraId="79AE76C6"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 xml:space="preserve">Badania przy odbiorze instalacji kanalizacyjnej należy przeprowadzić zgodnie z ustaleniami podanymi w PN-81/B-10700/00 i PN-81/B-10700/01, </w:t>
      </w:r>
      <w:proofErr w:type="spellStart"/>
      <w:r w:rsidRPr="00EB02BE">
        <w:rPr>
          <w:sz w:val="18"/>
          <w:szCs w:val="18"/>
        </w:rPr>
        <w:t>WTWiO</w:t>
      </w:r>
      <w:proofErr w:type="spellEnd"/>
      <w:r w:rsidRPr="00EB02BE">
        <w:rPr>
          <w:sz w:val="18"/>
          <w:szCs w:val="18"/>
        </w:rPr>
        <w:t xml:space="preserve"> cz. II „Instalacje sanitarne i przemysłowe” oraz </w:t>
      </w:r>
      <w:proofErr w:type="spellStart"/>
      <w:r w:rsidRPr="00EB02BE">
        <w:rPr>
          <w:sz w:val="18"/>
          <w:szCs w:val="18"/>
        </w:rPr>
        <w:t>WTWiO</w:t>
      </w:r>
      <w:proofErr w:type="spellEnd"/>
      <w:r w:rsidRPr="00EB02BE">
        <w:rPr>
          <w:sz w:val="18"/>
          <w:szCs w:val="18"/>
        </w:rPr>
        <w:t xml:space="preserve"> Rurociągów z tworzyw sztucznych.</w:t>
      </w:r>
    </w:p>
    <w:p w14:paraId="350F8E2E" w14:textId="77777777" w:rsidR="0061131F" w:rsidRPr="00EB02BE" w:rsidRDefault="0061131F" w:rsidP="0061131F">
      <w:pPr>
        <w:autoSpaceDE w:val="0"/>
        <w:autoSpaceDN w:val="0"/>
        <w:adjustRightInd w:val="0"/>
        <w:spacing w:after="0" w:line="240" w:lineRule="auto"/>
        <w:contextualSpacing/>
        <w:jc w:val="both"/>
        <w:rPr>
          <w:sz w:val="18"/>
          <w:szCs w:val="18"/>
        </w:rPr>
      </w:pPr>
    </w:p>
    <w:p w14:paraId="30CE451E" w14:textId="77777777" w:rsidR="0061131F" w:rsidRPr="00EB02BE" w:rsidRDefault="0061131F" w:rsidP="0061131F">
      <w:pPr>
        <w:autoSpaceDE w:val="0"/>
        <w:autoSpaceDN w:val="0"/>
        <w:adjustRightInd w:val="0"/>
        <w:spacing w:after="0" w:line="240" w:lineRule="auto"/>
        <w:contextualSpacing/>
        <w:jc w:val="both"/>
        <w:rPr>
          <w:b/>
          <w:sz w:val="18"/>
          <w:szCs w:val="18"/>
        </w:rPr>
      </w:pPr>
      <w:r w:rsidRPr="00EB02BE">
        <w:rPr>
          <w:b/>
          <w:sz w:val="18"/>
          <w:szCs w:val="18"/>
        </w:rPr>
        <w:t>8.2.1. Odbiory międzyoperacyjne</w:t>
      </w:r>
    </w:p>
    <w:p w14:paraId="743E5188" w14:textId="77777777" w:rsidR="0061131F" w:rsidRPr="00EB02BE" w:rsidRDefault="0061131F" w:rsidP="0061131F">
      <w:pPr>
        <w:autoSpaceDE w:val="0"/>
        <w:autoSpaceDN w:val="0"/>
        <w:adjustRightInd w:val="0"/>
        <w:spacing w:after="0" w:line="240" w:lineRule="auto"/>
        <w:contextualSpacing/>
        <w:jc w:val="both"/>
        <w:rPr>
          <w:sz w:val="18"/>
          <w:szCs w:val="18"/>
        </w:rPr>
      </w:pPr>
    </w:p>
    <w:p w14:paraId="15CAD31B" w14:textId="77777777" w:rsidR="0061131F" w:rsidRDefault="0061131F" w:rsidP="0061131F">
      <w:pPr>
        <w:autoSpaceDE w:val="0"/>
        <w:autoSpaceDN w:val="0"/>
        <w:adjustRightInd w:val="0"/>
        <w:spacing w:after="0" w:line="240" w:lineRule="auto"/>
        <w:contextualSpacing/>
        <w:jc w:val="both"/>
        <w:rPr>
          <w:sz w:val="18"/>
          <w:szCs w:val="18"/>
        </w:rPr>
      </w:pPr>
      <w:r w:rsidRPr="00EB02BE">
        <w:rPr>
          <w:sz w:val="18"/>
          <w:szCs w:val="18"/>
        </w:rPr>
        <w:t>Odbiorowi międzyoperacyjnemu podlegają:</w:t>
      </w:r>
    </w:p>
    <w:p w14:paraId="211180A9" w14:textId="77777777" w:rsidR="0061131F" w:rsidRPr="00EB02BE" w:rsidRDefault="0061131F" w:rsidP="0061131F">
      <w:pPr>
        <w:autoSpaceDE w:val="0"/>
        <w:autoSpaceDN w:val="0"/>
        <w:adjustRightInd w:val="0"/>
        <w:spacing w:after="0" w:line="240" w:lineRule="auto"/>
        <w:contextualSpacing/>
        <w:jc w:val="both"/>
        <w:rPr>
          <w:sz w:val="18"/>
          <w:szCs w:val="18"/>
        </w:rPr>
      </w:pPr>
    </w:p>
    <w:p w14:paraId="3781A2AB" w14:textId="77777777" w:rsidR="0061131F" w:rsidRPr="00EB02BE" w:rsidRDefault="0061131F" w:rsidP="00620CD8">
      <w:pPr>
        <w:pStyle w:val="Akapitzlist"/>
        <w:numPr>
          <w:ilvl w:val="0"/>
          <w:numId w:val="160"/>
        </w:numPr>
        <w:autoSpaceDE w:val="0"/>
        <w:autoSpaceDN w:val="0"/>
        <w:adjustRightInd w:val="0"/>
        <w:spacing w:after="0" w:line="240" w:lineRule="auto"/>
        <w:jc w:val="both"/>
        <w:rPr>
          <w:sz w:val="18"/>
          <w:szCs w:val="18"/>
        </w:rPr>
      </w:pPr>
      <w:r w:rsidRPr="00EB02BE">
        <w:rPr>
          <w:sz w:val="18"/>
          <w:szCs w:val="18"/>
        </w:rPr>
        <w:t>przebieg tras kanalizacyjnych,</w:t>
      </w:r>
    </w:p>
    <w:p w14:paraId="034A5AB5" w14:textId="77777777" w:rsidR="0061131F" w:rsidRPr="00EB02BE" w:rsidRDefault="0061131F" w:rsidP="00620CD8">
      <w:pPr>
        <w:pStyle w:val="Akapitzlist"/>
        <w:numPr>
          <w:ilvl w:val="0"/>
          <w:numId w:val="160"/>
        </w:numPr>
        <w:autoSpaceDE w:val="0"/>
        <w:autoSpaceDN w:val="0"/>
        <w:adjustRightInd w:val="0"/>
        <w:spacing w:after="0" w:line="240" w:lineRule="auto"/>
        <w:jc w:val="both"/>
        <w:rPr>
          <w:sz w:val="18"/>
          <w:szCs w:val="18"/>
        </w:rPr>
      </w:pPr>
      <w:r w:rsidRPr="00EB02BE">
        <w:rPr>
          <w:sz w:val="18"/>
          <w:szCs w:val="18"/>
        </w:rPr>
        <w:t>szczelność połączeń,</w:t>
      </w:r>
    </w:p>
    <w:p w14:paraId="56868A66" w14:textId="77777777" w:rsidR="0061131F" w:rsidRPr="00EB02BE" w:rsidRDefault="0061131F" w:rsidP="00620CD8">
      <w:pPr>
        <w:pStyle w:val="Akapitzlist"/>
        <w:numPr>
          <w:ilvl w:val="0"/>
          <w:numId w:val="160"/>
        </w:numPr>
        <w:autoSpaceDE w:val="0"/>
        <w:autoSpaceDN w:val="0"/>
        <w:adjustRightInd w:val="0"/>
        <w:spacing w:after="0" w:line="240" w:lineRule="auto"/>
        <w:jc w:val="both"/>
        <w:rPr>
          <w:sz w:val="18"/>
          <w:szCs w:val="18"/>
        </w:rPr>
      </w:pPr>
      <w:r w:rsidRPr="00EB02BE">
        <w:rPr>
          <w:sz w:val="18"/>
          <w:szCs w:val="18"/>
        </w:rPr>
        <w:t>sposób prowadzenia przewodów poziomych i pionowych,</w:t>
      </w:r>
    </w:p>
    <w:p w14:paraId="02785130" w14:textId="77777777" w:rsidR="0061131F" w:rsidRPr="00EB02BE" w:rsidRDefault="0061131F" w:rsidP="00620CD8">
      <w:pPr>
        <w:pStyle w:val="Akapitzlist"/>
        <w:numPr>
          <w:ilvl w:val="0"/>
          <w:numId w:val="160"/>
        </w:numPr>
        <w:autoSpaceDE w:val="0"/>
        <w:autoSpaceDN w:val="0"/>
        <w:adjustRightInd w:val="0"/>
        <w:spacing w:after="0" w:line="240" w:lineRule="auto"/>
        <w:jc w:val="both"/>
        <w:rPr>
          <w:sz w:val="18"/>
          <w:szCs w:val="18"/>
        </w:rPr>
      </w:pPr>
      <w:r w:rsidRPr="00EB02BE">
        <w:rPr>
          <w:sz w:val="18"/>
          <w:szCs w:val="18"/>
        </w:rPr>
        <w:t>lokalizacja przyborów i urządzeń.</w:t>
      </w:r>
    </w:p>
    <w:p w14:paraId="5CCF58A8" w14:textId="77777777" w:rsidR="0061131F" w:rsidRPr="00EB02BE" w:rsidRDefault="0061131F" w:rsidP="0061131F">
      <w:pPr>
        <w:autoSpaceDE w:val="0"/>
        <w:autoSpaceDN w:val="0"/>
        <w:adjustRightInd w:val="0"/>
        <w:spacing w:after="0" w:line="240" w:lineRule="auto"/>
        <w:contextualSpacing/>
        <w:jc w:val="both"/>
        <w:rPr>
          <w:sz w:val="18"/>
          <w:szCs w:val="18"/>
        </w:rPr>
      </w:pPr>
    </w:p>
    <w:p w14:paraId="1989040C"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Z przeprowadzenia odbioru międzyoperacyjnego należy sporządzić protokół odbioru technicznego –</w:t>
      </w:r>
    </w:p>
    <w:p w14:paraId="386CF0C4"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częściowego.</w:t>
      </w:r>
    </w:p>
    <w:p w14:paraId="465D4FB7" w14:textId="77777777" w:rsidR="0061131F" w:rsidRPr="00EB02BE" w:rsidRDefault="0061131F" w:rsidP="0061131F">
      <w:pPr>
        <w:autoSpaceDE w:val="0"/>
        <w:autoSpaceDN w:val="0"/>
        <w:adjustRightInd w:val="0"/>
        <w:spacing w:after="0" w:line="240" w:lineRule="auto"/>
        <w:contextualSpacing/>
        <w:jc w:val="both"/>
        <w:rPr>
          <w:sz w:val="18"/>
          <w:szCs w:val="18"/>
        </w:rPr>
      </w:pPr>
    </w:p>
    <w:p w14:paraId="04C80862" w14:textId="77777777" w:rsidR="0061131F" w:rsidRPr="00EB02BE" w:rsidRDefault="0061131F" w:rsidP="0061131F">
      <w:pPr>
        <w:autoSpaceDE w:val="0"/>
        <w:autoSpaceDN w:val="0"/>
        <w:adjustRightInd w:val="0"/>
        <w:spacing w:after="0" w:line="240" w:lineRule="auto"/>
        <w:contextualSpacing/>
        <w:jc w:val="both"/>
        <w:rPr>
          <w:b/>
          <w:sz w:val="18"/>
          <w:szCs w:val="18"/>
        </w:rPr>
      </w:pPr>
      <w:r w:rsidRPr="00EB02BE">
        <w:rPr>
          <w:b/>
          <w:sz w:val="18"/>
          <w:szCs w:val="18"/>
        </w:rPr>
        <w:t>8.2.2. Odbiór częściowy instalacji kanalizacyjnej.</w:t>
      </w:r>
    </w:p>
    <w:p w14:paraId="08F65678" w14:textId="77777777" w:rsidR="0061131F" w:rsidRPr="00EB02BE" w:rsidRDefault="0061131F" w:rsidP="0061131F">
      <w:pPr>
        <w:autoSpaceDE w:val="0"/>
        <w:autoSpaceDN w:val="0"/>
        <w:adjustRightInd w:val="0"/>
        <w:spacing w:after="0" w:line="240" w:lineRule="auto"/>
        <w:contextualSpacing/>
        <w:jc w:val="both"/>
        <w:rPr>
          <w:sz w:val="18"/>
          <w:szCs w:val="18"/>
        </w:rPr>
      </w:pPr>
    </w:p>
    <w:p w14:paraId="6D5FFC47"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Odbiorowi częściowemu należy poddać te elementy urządzeń, które zanikają w wyniku postępu robót, jak np. wykonanie bruzd, przebić, wykopów oraz inne, których sprawdzenie jest utrudnione w fazie odbioru końcowego.</w:t>
      </w:r>
    </w:p>
    <w:p w14:paraId="165E22F6"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Z przeprowadzonego odbioru częściowego należy sporządzić protokół odbioru technicznego – częściowego oraz dołączyć wyniki badań odbiorczych. W protokole należy jednoznacznie zidentyfikować lokalizację odcinków instalacji, które były objęte odbiorem częściowym.</w:t>
      </w:r>
    </w:p>
    <w:p w14:paraId="346FF1E3" w14:textId="77777777" w:rsidR="0061131F" w:rsidRPr="00EB02BE" w:rsidRDefault="0061131F" w:rsidP="0061131F">
      <w:pPr>
        <w:autoSpaceDE w:val="0"/>
        <w:autoSpaceDN w:val="0"/>
        <w:adjustRightInd w:val="0"/>
        <w:spacing w:after="0" w:line="240" w:lineRule="auto"/>
        <w:contextualSpacing/>
        <w:jc w:val="both"/>
        <w:rPr>
          <w:sz w:val="18"/>
          <w:szCs w:val="18"/>
        </w:rPr>
      </w:pPr>
    </w:p>
    <w:p w14:paraId="459F65FC" w14:textId="77777777" w:rsidR="0061131F" w:rsidRPr="00EB02BE" w:rsidRDefault="0061131F" w:rsidP="0061131F">
      <w:pPr>
        <w:autoSpaceDE w:val="0"/>
        <w:autoSpaceDN w:val="0"/>
        <w:adjustRightInd w:val="0"/>
        <w:spacing w:after="0" w:line="240" w:lineRule="auto"/>
        <w:contextualSpacing/>
        <w:jc w:val="both"/>
        <w:rPr>
          <w:b/>
          <w:sz w:val="18"/>
          <w:szCs w:val="18"/>
        </w:rPr>
      </w:pPr>
      <w:r w:rsidRPr="00EB02BE">
        <w:rPr>
          <w:b/>
          <w:sz w:val="18"/>
          <w:szCs w:val="18"/>
        </w:rPr>
        <w:t>8.2.3. Odbiór końcowy instalacji kanalizacyjnej.</w:t>
      </w:r>
    </w:p>
    <w:p w14:paraId="0F184A31" w14:textId="77777777" w:rsidR="0061131F" w:rsidRPr="00EB02BE" w:rsidRDefault="0061131F" w:rsidP="0061131F">
      <w:pPr>
        <w:autoSpaceDE w:val="0"/>
        <w:autoSpaceDN w:val="0"/>
        <w:adjustRightInd w:val="0"/>
        <w:spacing w:after="0" w:line="240" w:lineRule="auto"/>
        <w:contextualSpacing/>
        <w:jc w:val="both"/>
        <w:rPr>
          <w:sz w:val="18"/>
          <w:szCs w:val="18"/>
        </w:rPr>
      </w:pPr>
    </w:p>
    <w:p w14:paraId="31E304E1" w14:textId="77777777" w:rsidR="0061131F" w:rsidRPr="00EB02BE" w:rsidRDefault="0061131F" w:rsidP="0061131F">
      <w:pPr>
        <w:autoSpaceDE w:val="0"/>
        <w:autoSpaceDN w:val="0"/>
        <w:adjustRightInd w:val="0"/>
        <w:spacing w:after="0" w:line="240" w:lineRule="auto"/>
        <w:contextualSpacing/>
        <w:jc w:val="both"/>
        <w:rPr>
          <w:sz w:val="18"/>
          <w:szCs w:val="18"/>
        </w:rPr>
      </w:pPr>
      <w:r w:rsidRPr="00EB02BE">
        <w:rPr>
          <w:sz w:val="18"/>
          <w:szCs w:val="18"/>
        </w:rPr>
        <w:t>Instalacja powinna być przedstawiona do odbioru końcowego po zakończeniu wszystkich robót montażowych oraz dokonaniu badań odbiorczych częściowych, z których wszystkie zakończyły się wynikiem pozytywnym.</w:t>
      </w:r>
    </w:p>
    <w:p w14:paraId="6D3F05BA" w14:textId="77777777" w:rsidR="0061131F" w:rsidRPr="00EB02BE" w:rsidRDefault="0061131F" w:rsidP="0061131F">
      <w:pPr>
        <w:autoSpaceDE w:val="0"/>
        <w:autoSpaceDN w:val="0"/>
        <w:adjustRightInd w:val="0"/>
        <w:spacing w:after="0" w:line="240" w:lineRule="auto"/>
        <w:contextualSpacing/>
        <w:jc w:val="both"/>
        <w:rPr>
          <w:sz w:val="18"/>
          <w:szCs w:val="18"/>
        </w:rPr>
      </w:pPr>
    </w:p>
    <w:p w14:paraId="25CB902E" w14:textId="77777777" w:rsidR="0061131F" w:rsidRDefault="0061131F" w:rsidP="0061131F">
      <w:pPr>
        <w:autoSpaceDE w:val="0"/>
        <w:autoSpaceDN w:val="0"/>
        <w:adjustRightInd w:val="0"/>
        <w:spacing w:after="0" w:line="240" w:lineRule="auto"/>
        <w:contextualSpacing/>
        <w:jc w:val="both"/>
        <w:rPr>
          <w:sz w:val="18"/>
          <w:szCs w:val="18"/>
        </w:rPr>
      </w:pPr>
      <w:r w:rsidRPr="00EB02BE">
        <w:rPr>
          <w:sz w:val="18"/>
          <w:szCs w:val="18"/>
        </w:rPr>
        <w:t>W ramach odbioru końcowego należy sprawdzić w szczególności:</w:t>
      </w:r>
    </w:p>
    <w:p w14:paraId="0D6705DD" w14:textId="77777777" w:rsidR="0061131F" w:rsidRPr="00EB02BE" w:rsidRDefault="0061131F" w:rsidP="0061131F">
      <w:pPr>
        <w:autoSpaceDE w:val="0"/>
        <w:autoSpaceDN w:val="0"/>
        <w:adjustRightInd w:val="0"/>
        <w:spacing w:after="0" w:line="240" w:lineRule="auto"/>
        <w:contextualSpacing/>
        <w:jc w:val="both"/>
        <w:rPr>
          <w:sz w:val="18"/>
          <w:szCs w:val="18"/>
        </w:rPr>
      </w:pPr>
    </w:p>
    <w:p w14:paraId="445897E5"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użycie właściwych materiałów i elementów urządzeń,</w:t>
      </w:r>
    </w:p>
    <w:p w14:paraId="15C81744"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prawidłowość wykonania połączeń,</w:t>
      </w:r>
    </w:p>
    <w:p w14:paraId="383154D5"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wielkość spadków przewodów,</w:t>
      </w:r>
    </w:p>
    <w:p w14:paraId="57905402"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odległości przewodów od przegród budowlanych i innych instalacji,</w:t>
      </w:r>
    </w:p>
    <w:p w14:paraId="56F3A864"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prawidłowość wykonania uchwytów (podpór) przewodów oraz odległości między nimi,</w:t>
      </w:r>
    </w:p>
    <w:p w14:paraId="5C8FF219"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prawidłowość zainstalowania przyborów i urządzeń,</w:t>
      </w:r>
    </w:p>
    <w:p w14:paraId="194786E5"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protokoły odbiorów międzyoperacyjnych i częściowych,</w:t>
      </w:r>
    </w:p>
    <w:p w14:paraId="680EC28D"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protokoły zawierające wyniki badań odbiorczych,</w:t>
      </w:r>
    </w:p>
    <w:p w14:paraId="194A8061" w14:textId="77777777" w:rsidR="0061131F" w:rsidRPr="00EB02BE" w:rsidRDefault="0061131F" w:rsidP="00620CD8">
      <w:pPr>
        <w:pStyle w:val="Akapitzlist"/>
        <w:numPr>
          <w:ilvl w:val="0"/>
          <w:numId w:val="161"/>
        </w:numPr>
        <w:autoSpaceDE w:val="0"/>
        <w:autoSpaceDN w:val="0"/>
        <w:adjustRightInd w:val="0"/>
        <w:spacing w:after="0" w:line="240" w:lineRule="auto"/>
        <w:jc w:val="both"/>
        <w:rPr>
          <w:sz w:val="18"/>
          <w:szCs w:val="18"/>
        </w:rPr>
      </w:pPr>
      <w:r w:rsidRPr="00EB02BE">
        <w:rPr>
          <w:sz w:val="18"/>
          <w:szCs w:val="18"/>
        </w:rPr>
        <w:t xml:space="preserve">zgodność wykonania instalacji z dokumentacją projektową , ST, </w:t>
      </w:r>
      <w:proofErr w:type="spellStart"/>
      <w:r w:rsidRPr="00EB02BE">
        <w:rPr>
          <w:sz w:val="18"/>
          <w:szCs w:val="18"/>
        </w:rPr>
        <w:t>WTWiO</w:t>
      </w:r>
      <w:proofErr w:type="spellEnd"/>
      <w:r w:rsidRPr="00EB02BE">
        <w:rPr>
          <w:sz w:val="18"/>
          <w:szCs w:val="18"/>
        </w:rPr>
        <w:t>, odpowiednimi normami oraz instrukcjami producentów materiałów, przyborów i urządzeń.</w:t>
      </w:r>
    </w:p>
    <w:p w14:paraId="5A2BC4F4" w14:textId="77777777" w:rsidR="0061131F" w:rsidRPr="00EB02BE" w:rsidRDefault="0061131F" w:rsidP="0061131F">
      <w:pPr>
        <w:autoSpaceDE w:val="0"/>
        <w:autoSpaceDN w:val="0"/>
        <w:adjustRightInd w:val="0"/>
        <w:spacing w:after="0" w:line="240" w:lineRule="auto"/>
        <w:contextualSpacing/>
        <w:jc w:val="both"/>
        <w:rPr>
          <w:sz w:val="18"/>
          <w:szCs w:val="18"/>
        </w:rPr>
      </w:pPr>
    </w:p>
    <w:p w14:paraId="5C2FBBED" w14:textId="77777777" w:rsidR="0061131F" w:rsidRDefault="0061131F" w:rsidP="0061131F">
      <w:pPr>
        <w:autoSpaceDE w:val="0"/>
        <w:autoSpaceDN w:val="0"/>
        <w:adjustRightInd w:val="0"/>
        <w:spacing w:after="0" w:line="240" w:lineRule="auto"/>
        <w:contextualSpacing/>
        <w:jc w:val="both"/>
        <w:rPr>
          <w:sz w:val="18"/>
          <w:szCs w:val="18"/>
        </w:rPr>
      </w:pPr>
      <w:r w:rsidRPr="00EB02BE">
        <w:rPr>
          <w:sz w:val="18"/>
          <w:szCs w:val="18"/>
        </w:rPr>
        <w:t>Z odbioru technicznego końcowego należy sporządzić protokół.</w:t>
      </w:r>
    </w:p>
    <w:p w14:paraId="2E495388"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E16597A"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9. PODSTAWA PŁATNOŚCI </w:t>
      </w:r>
    </w:p>
    <w:p w14:paraId="4A738BB0" w14:textId="77777777" w:rsidR="0061131F" w:rsidRPr="00651A7E" w:rsidRDefault="0061131F" w:rsidP="0061131F">
      <w:pPr>
        <w:autoSpaceDE w:val="0"/>
        <w:autoSpaceDN w:val="0"/>
        <w:adjustRightInd w:val="0"/>
        <w:spacing w:after="0" w:line="240" w:lineRule="auto"/>
        <w:contextualSpacing/>
        <w:jc w:val="both"/>
        <w:rPr>
          <w:sz w:val="18"/>
          <w:szCs w:val="18"/>
        </w:rPr>
      </w:pPr>
    </w:p>
    <w:p w14:paraId="4DC2CE21" w14:textId="77777777" w:rsidR="0061131F" w:rsidRPr="00651A7E" w:rsidRDefault="0061131F" w:rsidP="0061131F">
      <w:pPr>
        <w:autoSpaceDE w:val="0"/>
        <w:autoSpaceDN w:val="0"/>
        <w:adjustRightInd w:val="0"/>
        <w:spacing w:after="0" w:line="240" w:lineRule="auto"/>
        <w:contextualSpacing/>
        <w:jc w:val="both"/>
        <w:rPr>
          <w:sz w:val="18"/>
          <w:szCs w:val="18"/>
        </w:rPr>
      </w:pPr>
      <w:r w:rsidRPr="00651A7E">
        <w:rPr>
          <w:sz w:val="18"/>
          <w:szCs w:val="18"/>
        </w:rPr>
        <w:t>Ogólne ustalenia dotyczące podstaw płatności podano w OST „Wymagania ogólne” punkcie 8.</w:t>
      </w:r>
    </w:p>
    <w:p w14:paraId="456AB71B"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9FF6EF6" w14:textId="77777777" w:rsidR="0061131F" w:rsidRPr="00651A7E" w:rsidRDefault="0061131F" w:rsidP="0061131F">
      <w:pPr>
        <w:autoSpaceDE w:val="0"/>
        <w:autoSpaceDN w:val="0"/>
        <w:adjustRightInd w:val="0"/>
        <w:spacing w:after="0" w:line="240" w:lineRule="auto"/>
        <w:contextualSpacing/>
        <w:jc w:val="both"/>
        <w:rPr>
          <w:b/>
        </w:rPr>
      </w:pPr>
      <w:r w:rsidRPr="00651A7E">
        <w:rPr>
          <w:b/>
        </w:rPr>
        <w:t xml:space="preserve">10.PRZEPISY ZWIĄZANE </w:t>
      </w:r>
    </w:p>
    <w:p w14:paraId="47509946" w14:textId="77777777" w:rsidR="0061131F" w:rsidRPr="00651A7E" w:rsidRDefault="0061131F" w:rsidP="0061131F">
      <w:pPr>
        <w:autoSpaceDE w:val="0"/>
        <w:autoSpaceDN w:val="0"/>
        <w:adjustRightInd w:val="0"/>
        <w:spacing w:after="0" w:line="240" w:lineRule="auto"/>
        <w:contextualSpacing/>
        <w:jc w:val="both"/>
        <w:rPr>
          <w:sz w:val="18"/>
          <w:szCs w:val="18"/>
        </w:rPr>
      </w:pPr>
    </w:p>
    <w:p w14:paraId="7A14FE5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PN-EN 806-1:2004 Wymagania dotyczące wewnętrznych instalacji wodociągowych do </w:t>
      </w:r>
      <w:proofErr w:type="spellStart"/>
      <w:r w:rsidRPr="00452BEE">
        <w:rPr>
          <w:sz w:val="18"/>
          <w:szCs w:val="18"/>
        </w:rPr>
        <w:t>przesyłu</w:t>
      </w:r>
      <w:proofErr w:type="spellEnd"/>
      <w:r w:rsidRPr="00452BEE">
        <w:rPr>
          <w:sz w:val="18"/>
          <w:szCs w:val="18"/>
        </w:rPr>
        <w:t xml:space="preserve"> wody przeznaczonej do spożycia przeznaczonej do spożycia przez ludzi. Cześć 1. Postanowienia ogólne.</w:t>
      </w:r>
    </w:p>
    <w:p w14:paraId="126DA59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PN-81/B-10700.00 Instalacje wewnętrzne wodociągowe i kanalizacyjne. Wymagania i badania przy odbiorze. Wspólne wymagania i badania.</w:t>
      </w:r>
    </w:p>
    <w:p w14:paraId="1375AFC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PN-B-10720:1998 Wodociągi. Zabudowa zestawów wodomierzowych w instalacjach wodociągowych. Wymagania i badania przy odbiorze.</w:t>
      </w:r>
    </w:p>
    <w:p w14:paraId="24E521B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PN-H-74200:1996 Rury stalowe ze szwem gwintowane. PN-75/H-74392 Łączniki z żeliwa ciągliwego białego.</w:t>
      </w:r>
    </w:p>
    <w:p w14:paraId="054A1FD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PN-79/M-75110 Armatura domowej sieci wodociągowej. Zawory </w:t>
      </w:r>
      <w:proofErr w:type="spellStart"/>
      <w:r w:rsidRPr="00452BEE">
        <w:rPr>
          <w:sz w:val="18"/>
          <w:szCs w:val="18"/>
        </w:rPr>
        <w:t>wyplywowe</w:t>
      </w:r>
      <w:proofErr w:type="spellEnd"/>
      <w:r w:rsidRPr="00452BEE">
        <w:rPr>
          <w:sz w:val="18"/>
          <w:szCs w:val="18"/>
        </w:rPr>
        <w:t xml:space="preserve"> wydłużone. PN-79/M-75111 Armatura domowej sieci wodociągowej. Zawór umywalkowy stojący.</w:t>
      </w:r>
    </w:p>
    <w:p w14:paraId="07B4A98B"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PN-79/M-75113 Armatura domowej sieci wodociągowej. Zawór z ruchomą wylewką.</w:t>
      </w:r>
    </w:p>
    <w:p w14:paraId="38D8E794"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PN-78/M-75114 Armatura domowej sieci wodociągowej. Baterie umywalkowe i zlewozmywakowe. PN-78/M-75117 Armatura domowej sieci wodociągowej. Baterie natryskowa.</w:t>
      </w:r>
    </w:p>
    <w:p w14:paraId="7438E77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PN-80/M-75118  Armatura  domowej  sieci  wodociągowej.  Baterie  zlewozmywakowe  i  umywalkowe stojące.</w:t>
      </w:r>
    </w:p>
    <w:p w14:paraId="4613A94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PN-74/M-75123 Armatura domowej sieci wodociągowej. Armatura toaletowa. Głowice suwakowe.</w:t>
      </w:r>
    </w:p>
    <w:p w14:paraId="7B50D5F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PN-74/M-75124  Armatura  domowej  sieci  wodociągowej.  Bateria  umywalkowa  i  zlewozmywakowa stojąca rozsuwalna.</w:t>
      </w:r>
    </w:p>
    <w:p w14:paraId="672C4249"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PN-75/M-75125 Armatura domowej sieci wodociągowej. Baterie umywalkowe stojące kryte.</w:t>
      </w:r>
    </w:p>
    <w:p w14:paraId="27F7CC2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PN-77/M-75126 Armatura domowej sieci wodociągowej. Baterie umywalkowe stojące jednootworowe. PN-80/M-75144 Armatura domowej sieci wodociągowej. Wylewki ruchome.</w:t>
      </w:r>
    </w:p>
    <w:p w14:paraId="685FC1A4"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PN-78/M-75147 Armatura domowej sieci wodociągowej. Mieszacze natryskowe. PN-76/M-75150 Armatura domowej sieci wodociągowej. Natrysk dźwigniowy.</w:t>
      </w:r>
    </w:p>
    <w:p w14:paraId="3C94A9B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PN-70/M-75167 Armatura domowej sieci wodociągowej. Przedłużacze.</w:t>
      </w:r>
    </w:p>
    <w:p w14:paraId="2E40867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PN-69/M-75172 Armatura domowej sieci wodociągowej. Spust do zbiorników płuczących. PN-80/M-75180 Armatura domowej sieci wodociągowej. Zawory pływakowe.</w:t>
      </w:r>
    </w:p>
    <w:p w14:paraId="7C74202E"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PN-75/M-75206 Armatura domowej sieci wodociągowej. Zawory wypływowe.</w:t>
      </w:r>
    </w:p>
    <w:p w14:paraId="0E037C73"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4064-1 :1997 Pomiar objętości wody w przewodach. Wodomierze do wody pitnej zimnej. Wymagania.</w:t>
      </w:r>
    </w:p>
    <w:p w14:paraId="36CA0572"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4064-2+Adl:1997 Pomiar objętości wody w przewodach. Wodomierze do wody pitnej zimnej. Wymagania instalacyjne.</w:t>
      </w:r>
    </w:p>
    <w:p w14:paraId="7F3FACB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4064-3:1 997 Pomiar objętości wody w przewodach. Wodomierze do wody pitnej zimnej. Metody badań i wyposażenie.</w:t>
      </w:r>
    </w:p>
    <w:p w14:paraId="48D1110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7858-1 :1997 Pomiar objętości wody przepływającej w przewodach. Wodomierze do wody pitnej zimnej. Wodomierze sprzężone. Wymagania.</w:t>
      </w:r>
    </w:p>
    <w:p w14:paraId="1787878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7858-2:1997 Pomiar objętości wody przepływającej w przewodach. Wodomierze do wody pitnej zimnej. Wodomierze sprzężone. Wymagania instalacyjne.</w:t>
      </w:r>
    </w:p>
    <w:p w14:paraId="4566DFD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PN-ISO 7858-3:1997 Pomiar objętości wody przepływającej w przewodach. Wodomierze do wody pitnej zimnej. Wodomierze sprzężone. Metody badań.</w:t>
      </w:r>
    </w:p>
    <w:p w14:paraId="16A5415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PN-88/M-54901.00 Elementy złączne wodomierzy skrzydełkowych. Wymagania i badania. PN-88/M-54901.01 Elementy złączne wodomierzy skrzydełkowych. Osłonki.</w:t>
      </w:r>
    </w:p>
    <w:p w14:paraId="5CC8C6C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PN-88/M-54901.02 Elementy złączne wodomierzy skrzydełkowych. Przedłużacze. PN-92/M-54901.03 Elementy złączne wodomierzy skrzydełkowych. Łączniki.</w:t>
      </w:r>
    </w:p>
    <w:p w14:paraId="1D7F8DA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lastRenderedPageBreak/>
        <w:t>PN-92/M-54901.04 Elementy złączne wodomierzy skrzydełkowych. Nakrętki do łączników. PN-88/M-54901.05 Elementy złączne wodomierzy skrzydełkowych. Uszczelki.</w:t>
      </w:r>
    </w:p>
    <w:p w14:paraId="4169F7B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1717:2003 Ochrona przed wtórnym zanieczyszczeniem wody w instalacjach wodociągowych i ogólne wymagania dotyczące urządzeń zapobiegających zanieczyszczeniu przez przepływ zwrotny.</w:t>
      </w:r>
    </w:p>
    <w:p w14:paraId="1950FC3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PN-71/B-10420 Urządzenia ciepłej wody w budynkach. Wymagania i badania przy odbiorze. PN-67/C-89350 Kleje do montażu rurociągów z </w:t>
      </w:r>
      <w:proofErr w:type="spellStart"/>
      <w:r w:rsidRPr="00452BEE">
        <w:rPr>
          <w:sz w:val="18"/>
          <w:szCs w:val="18"/>
        </w:rPr>
        <w:t>nieplastyfikowanego</w:t>
      </w:r>
      <w:proofErr w:type="spellEnd"/>
      <w:r w:rsidRPr="00452BEE">
        <w:rPr>
          <w:sz w:val="18"/>
          <w:szCs w:val="18"/>
        </w:rPr>
        <w:t xml:space="preserve"> polichlorku winylu. Klej W.</w:t>
      </w:r>
    </w:p>
    <w:p w14:paraId="52E9014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PN-81/B-10700/01 Instalacje wewnętrzne wodociągowe i kanalizacyjne. Wymagania i badania przy odbiorze. Instalacje kanalizacyjne.</w:t>
      </w:r>
    </w:p>
    <w:p w14:paraId="4FE1FFB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1329-1:2001 Systemy przewodowe z tworzyw sztucznych do odprowadzania nieczystości ścieków (o niskiej i wysokiej temperaturze) wewnątrz konstrukcji budowli. Niezmiękczony polichlorek winylu (PVC-U). Część 1: Wymagania dotyczące rur, kształtek i systemu.</w:t>
      </w:r>
    </w:p>
    <w:p w14:paraId="2C1B046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PN-ENV 1329-2:2002(U) Systemy przewodów rurowych z tworzyw sztucznych do odprowadzania nieczystości i ścieków (O niskiej i wysokiej temperaturze) wewnątrz konstrukcji budowli. </w:t>
      </w:r>
      <w:proofErr w:type="spellStart"/>
      <w:r w:rsidRPr="00452BEE">
        <w:rPr>
          <w:sz w:val="18"/>
          <w:szCs w:val="18"/>
        </w:rPr>
        <w:t>Nieplastyfikowany</w:t>
      </w:r>
      <w:proofErr w:type="spellEnd"/>
      <w:r w:rsidRPr="00452BEE">
        <w:rPr>
          <w:sz w:val="18"/>
          <w:szCs w:val="18"/>
        </w:rPr>
        <w:t xml:space="preserve"> polichlorek winylu (PVC-U). Część 2: Zalecenia dotyczące oceny zgodności.</w:t>
      </w:r>
    </w:p>
    <w:p w14:paraId="23852B8E" w14:textId="77777777" w:rsidR="0061131F" w:rsidRPr="00452BEE" w:rsidRDefault="0061131F" w:rsidP="0061131F">
      <w:pPr>
        <w:autoSpaceDE w:val="0"/>
        <w:autoSpaceDN w:val="0"/>
        <w:adjustRightInd w:val="0"/>
        <w:spacing w:after="0" w:line="240" w:lineRule="auto"/>
        <w:contextualSpacing/>
        <w:jc w:val="both"/>
        <w:rPr>
          <w:sz w:val="18"/>
          <w:szCs w:val="18"/>
        </w:rPr>
      </w:pPr>
    </w:p>
    <w:p w14:paraId="46E4A04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1519-1 :2002 Systemy przewodów rurowych z tworzyw sztucznych do odprowadzania nieczystości i ścieków (o niskiej i wysokiej temperaturze) wewnątrz konstrukcji budowli. Polietylen (PE). Część 1: Wymagania dotyczące rur, kształtek i systemu.</w:t>
      </w:r>
    </w:p>
    <w:p w14:paraId="4BE5BEC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PN-ENV 1519-2:2002(U) Systemy przewodów rurowych z tworzyw sztucznych do odprowadzania nieczystości i ścieków (o niskiej i wysokiej temperaturze) wewnątrz konstrukcji budowli. Polietylen (PE). Część 2: Zalecenia dotyczące oceny zgodności.</w:t>
      </w:r>
    </w:p>
    <w:p w14:paraId="47D3A85C"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1451-1:2001 Systemy przewodowe z tworzyw sztucznych do odprowadzania nieczystości i ścieków (o niskiej i wysokiej temperaturze) wewnątrz konstrukcji budowli. Polipropylen (PP). Część 1: Wymagania dotyczące rur, kształtek i systemu.</w:t>
      </w:r>
    </w:p>
    <w:p w14:paraId="1DEEBEB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PN-ENV 1451-2:2002(U) Systemy przewodów rurowych z tworzyw sztucznych do odprowadzania nieczystości i ścieków (o niskiej i wysokiej temperaturze) wewnątrz konstrukcji budowli. Polipropylen (PP). Część 2: Zalecenia dotyczące oceny zgodności.</w:t>
      </w:r>
    </w:p>
    <w:p w14:paraId="6B185962"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PN-85/M-75178.00 Armatura odpływowa instalacji kanalizacyjnej. Wymagania i badania. PN-89/M-75178.01 Armatura odpływowa instalacji kanalizacyjnej. Syfon do umywalki.</w:t>
      </w:r>
    </w:p>
    <w:p w14:paraId="202A070E"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PN-79/M-75178.03 Armatura sieci domowej. Syfon do pisuaru.</w:t>
      </w:r>
    </w:p>
    <w:p w14:paraId="075D60B5"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PN-90/M-75178.04 Armatura odpływowa instalacji kanalizacyjnej. Syfon do bidetu. PN-89/M-75178.05 Armatura odpływowa instalacji kanalizacyjnej. Przelewy i spusty.</w:t>
      </w:r>
    </w:p>
    <w:p w14:paraId="2453B135"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PN-81/B-12632 Wyroby sanitarne ceramiczne. Pisuary.</w:t>
      </w:r>
    </w:p>
    <w:p w14:paraId="39C21399"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PN-81IB-12632/Az1:2002 Wyroby sanitarne ceramiczne. Pisuary (Zmiana </w:t>
      </w:r>
      <w:proofErr w:type="spellStart"/>
      <w:r w:rsidRPr="00452BEE">
        <w:rPr>
          <w:sz w:val="18"/>
          <w:szCs w:val="18"/>
        </w:rPr>
        <w:t>Azl</w:t>
      </w:r>
      <w:proofErr w:type="spellEnd"/>
      <w:r w:rsidRPr="00452BEE">
        <w:rPr>
          <w:sz w:val="18"/>
          <w:szCs w:val="18"/>
        </w:rPr>
        <w:t>). PN-79/B-12634 Wyroby sanitarne ceramiczne. Umywalki.</w:t>
      </w:r>
    </w:p>
    <w:p w14:paraId="6576AA2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PN-81/B-12635 Wyroby sanitarne ceramiczne. Miski ustępowe. PN-77/B-12636 Wyroby sanitarne ceramiczne. Zlewozmywaki.</w:t>
      </w:r>
    </w:p>
    <w:p w14:paraId="146A5E48"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PN-78/B-12637 Wyroby sanitarne ceramiczne. Umywalki lekarskie.</w:t>
      </w:r>
    </w:p>
    <w:p w14:paraId="4FAFA7E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PN-79/B-12638 Wyroby sanitarne ceramiczne. Kompakt. Wymagania i badania. PN-EN 251:2005 Brodziki </w:t>
      </w:r>
      <w:proofErr w:type="spellStart"/>
      <w:r w:rsidRPr="00452BEE">
        <w:rPr>
          <w:sz w:val="18"/>
          <w:szCs w:val="18"/>
        </w:rPr>
        <w:t>podprysznicowe</w:t>
      </w:r>
      <w:proofErr w:type="spellEnd"/>
      <w:r w:rsidRPr="00452BEE">
        <w:rPr>
          <w:sz w:val="18"/>
          <w:szCs w:val="18"/>
        </w:rPr>
        <w:t>. Wymiary przyłączeniowe.</w:t>
      </w:r>
    </w:p>
    <w:p w14:paraId="20C9282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PN-91/B-77561 Brodziki z blachy stalowej emaliowane.</w:t>
      </w:r>
    </w:p>
    <w:p w14:paraId="601634D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695:2002 Zlewozmywaki kuchenne. Wymiary przyłączeniowe. PN-77/B-12636 Wyroby sanitarne ceramiczne. Zlewozmywaki.</w:t>
      </w:r>
    </w:p>
    <w:p w14:paraId="4EF5D952"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31:2000 Umywalki na postumencie. Wymiary przyłączeniowe. PN-EN 32:2000 Umywalki wiszące. Wymiary przyłączeniowe.</w:t>
      </w:r>
    </w:p>
    <w:p w14:paraId="489F07F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111:2004 Wiszące umywalki do mycia rąk. Wymiary przyłączeniowe.</w:t>
      </w:r>
    </w:p>
    <w:p w14:paraId="18024FA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PN-751H-75301 Umywalki żeliwne emaliowane szeregowe do mycia zbiorowego.</w:t>
      </w:r>
    </w:p>
    <w:p w14:paraId="2BB66BD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PN-89/M-75178.01 Armatura odpływowa instalacji kanalizacyjnej. Syfon do umywalki.</w:t>
      </w:r>
    </w:p>
    <w:p w14:paraId="1055185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PN-86/B-75704. 01 Sedesy z tworzyw sztucznych termoplastycznych. Ogólne wymagania i badania. PN-90/B-75704.02 Sedesy z tworzyw sztucznych termoplastycznych. Sedesy do misek ustępowych</w:t>
      </w:r>
    </w:p>
    <w:p w14:paraId="2B9287C9"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standardowych. Główne wymiary.</w:t>
      </w:r>
    </w:p>
    <w:p w14:paraId="2F6FF1E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PN-88/B-75704.03 Sedesy z tworzyw sztucznych termoplastycznych. Sedesy do misek ustępowych kompakt. Główne wymiary.</w:t>
      </w:r>
    </w:p>
    <w:p w14:paraId="749EFFA1"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PN-88/B-75704.04 Sedesy z tworzyw sztucznych termoplastycznych. Sedesy do misek ustępowych dziecięcych. Główne wymiary.</w:t>
      </w:r>
    </w:p>
    <w:p w14:paraId="12C1BADA"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PN-EN 1253-5:2002 Wypusty ściekowe w budynkach. Część 5: Wypusty ściekowe z oddzielaniem cieczy lekkich.</w:t>
      </w:r>
    </w:p>
    <w:p w14:paraId="2D29FE4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PN-88/C-89206  Rury  wywiewne  z  </w:t>
      </w:r>
      <w:proofErr w:type="spellStart"/>
      <w:r w:rsidRPr="00452BEE">
        <w:rPr>
          <w:sz w:val="18"/>
          <w:szCs w:val="18"/>
        </w:rPr>
        <w:t>nieplastyfikowanego</w:t>
      </w:r>
      <w:proofErr w:type="spellEnd"/>
      <w:r w:rsidRPr="00452BEE">
        <w:rPr>
          <w:sz w:val="18"/>
          <w:szCs w:val="18"/>
        </w:rPr>
        <w:t xml:space="preserve">  polichlorku  winylu.  PN-EN  681  -2:2002</w:t>
      </w:r>
    </w:p>
    <w:p w14:paraId="3F0DF09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Uszczelnienia    z    elastomerów.    Wymagania    materiałowe    dotyczące    uszczelek    złączy    rur wodociągowych i odwadniających. Część 2: Elastomery termoplastyczne.</w:t>
      </w:r>
    </w:p>
    <w:p w14:paraId="14D4C80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PN-EN-67/C-89350 Kleje do montażu rurociągów z </w:t>
      </w:r>
      <w:proofErr w:type="spellStart"/>
      <w:r w:rsidRPr="00452BEE">
        <w:rPr>
          <w:sz w:val="18"/>
          <w:szCs w:val="18"/>
        </w:rPr>
        <w:t>nieplastyfikowanego</w:t>
      </w:r>
      <w:proofErr w:type="spellEnd"/>
      <w:r w:rsidRPr="00452BEE">
        <w:rPr>
          <w:sz w:val="18"/>
          <w:szCs w:val="18"/>
        </w:rPr>
        <w:t xml:space="preserve"> polichlorku winylu.</w:t>
      </w:r>
    </w:p>
    <w:p w14:paraId="420A53DD"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Warunki  Techniczne  Wykonania  i  Odbioru  Instalacji  Wodociągowych  –  zeszyt  7  –  CORBRTI INSTAL.</w:t>
      </w:r>
    </w:p>
    <w:p w14:paraId="21401C4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lastRenderedPageBreak/>
        <w:t>Warunki  Techniczne  Wykonania  i  Odbioru  Robót  Budowlano-Montażowych.  Tom  II.  Instalacje sanitarne i przemysłowe. Wydawnictwo Arkady.</w:t>
      </w:r>
    </w:p>
    <w:p w14:paraId="3389A536"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Warunki Techniczne Wykonania i Odbioru Rurociągów z Tworzyw Sztucznych —  Polska Korporacja</w:t>
      </w:r>
    </w:p>
    <w:p w14:paraId="4293E527"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Techniki Sanitarnej, Grzewczej, Gazowej i Kanalizacji.</w:t>
      </w:r>
    </w:p>
    <w:p w14:paraId="3ECAEF85"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Instrukcja Projektowania, Montażu i Układania Rur PVC-U i PE — GAMRAT.</w:t>
      </w:r>
    </w:p>
    <w:p w14:paraId="0A539FCE"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Poradnik majstra budowlanego. Arkady Sp. z o. o. Warszawa 2003, 2004r.,</w:t>
      </w:r>
    </w:p>
    <w:p w14:paraId="4526572F"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Specyfikacje techniczne wykonania i odbioru robót budowlanych. Instalacje wodociągowe z tworzyw sztucznych. OWEOB „Promocja” </w:t>
      </w:r>
      <w:proofErr w:type="spellStart"/>
      <w:r w:rsidRPr="00452BEE">
        <w:rPr>
          <w:sz w:val="18"/>
          <w:szCs w:val="18"/>
        </w:rPr>
        <w:t>Sp.z</w:t>
      </w:r>
      <w:proofErr w:type="spellEnd"/>
      <w:r w:rsidRPr="00452BEE">
        <w:rPr>
          <w:sz w:val="18"/>
          <w:szCs w:val="18"/>
        </w:rPr>
        <w:t xml:space="preserve"> o.o. Warszawa 2005r.</w:t>
      </w:r>
    </w:p>
    <w:p w14:paraId="6AEB8C80" w14:textId="77777777" w:rsidR="0061131F" w:rsidRPr="00452BEE" w:rsidRDefault="0061131F" w:rsidP="00620CD8">
      <w:pPr>
        <w:pStyle w:val="Akapitzlist"/>
        <w:numPr>
          <w:ilvl w:val="0"/>
          <w:numId w:val="158"/>
        </w:numPr>
        <w:autoSpaceDE w:val="0"/>
        <w:autoSpaceDN w:val="0"/>
        <w:adjustRightInd w:val="0"/>
        <w:spacing w:after="0" w:line="240" w:lineRule="auto"/>
        <w:jc w:val="both"/>
        <w:rPr>
          <w:sz w:val="18"/>
          <w:szCs w:val="18"/>
        </w:rPr>
      </w:pPr>
      <w:r w:rsidRPr="00452BEE">
        <w:rPr>
          <w:sz w:val="18"/>
          <w:szCs w:val="18"/>
        </w:rPr>
        <w:t xml:space="preserve">Specyfikacje techniczne wykonania i odbioru robót budowlanych. Instalacje kanalizacyjne z tworzyw sztucznych. OWEOB „Promocja” </w:t>
      </w:r>
      <w:proofErr w:type="spellStart"/>
      <w:r w:rsidRPr="00452BEE">
        <w:rPr>
          <w:sz w:val="18"/>
          <w:szCs w:val="18"/>
        </w:rPr>
        <w:t>Sp.z</w:t>
      </w:r>
      <w:proofErr w:type="spellEnd"/>
      <w:r w:rsidRPr="00452BEE">
        <w:rPr>
          <w:sz w:val="18"/>
          <w:szCs w:val="18"/>
        </w:rPr>
        <w:t xml:space="preserve"> o.o. Warszawa 2005r.</w:t>
      </w:r>
    </w:p>
    <w:p w14:paraId="6979EFF3"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05F73B63"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8ADECF9"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43690C82"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3011C167"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34354EA8"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C174C62"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24DA4523"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649B1B2A"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2D6E1717"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378985B"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479D471"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00D7D6C9"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3578780"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7FF63953" w14:textId="77777777" w:rsidR="0061131F" w:rsidRDefault="0061131F" w:rsidP="0061131F">
      <w:pPr>
        <w:autoSpaceDE w:val="0"/>
        <w:autoSpaceDN w:val="0"/>
        <w:adjustRightInd w:val="0"/>
        <w:spacing w:after="0" w:line="240" w:lineRule="auto"/>
        <w:ind w:left="720"/>
        <w:contextualSpacing/>
        <w:jc w:val="both"/>
        <w:rPr>
          <w:sz w:val="18"/>
          <w:szCs w:val="18"/>
        </w:rPr>
      </w:pPr>
    </w:p>
    <w:p w14:paraId="24022C40" w14:textId="77777777" w:rsidR="0061131F" w:rsidRDefault="0061131F" w:rsidP="0061131F">
      <w:pPr>
        <w:autoSpaceDE w:val="0"/>
        <w:autoSpaceDN w:val="0"/>
        <w:adjustRightInd w:val="0"/>
        <w:spacing w:after="0" w:line="240" w:lineRule="auto"/>
        <w:ind w:left="720"/>
        <w:contextualSpacing/>
        <w:jc w:val="both"/>
        <w:rPr>
          <w:sz w:val="18"/>
          <w:szCs w:val="18"/>
        </w:rPr>
      </w:pPr>
    </w:p>
    <w:p w14:paraId="026859E9" w14:textId="77777777" w:rsidR="0061131F" w:rsidRDefault="0061131F" w:rsidP="0061131F">
      <w:pPr>
        <w:autoSpaceDE w:val="0"/>
        <w:autoSpaceDN w:val="0"/>
        <w:adjustRightInd w:val="0"/>
        <w:spacing w:after="0" w:line="240" w:lineRule="auto"/>
        <w:ind w:left="720"/>
        <w:contextualSpacing/>
        <w:jc w:val="both"/>
        <w:rPr>
          <w:sz w:val="18"/>
          <w:szCs w:val="18"/>
        </w:rPr>
      </w:pPr>
    </w:p>
    <w:p w14:paraId="784DFE22" w14:textId="77777777" w:rsidR="0061131F" w:rsidRDefault="0061131F" w:rsidP="0061131F">
      <w:pPr>
        <w:autoSpaceDE w:val="0"/>
        <w:autoSpaceDN w:val="0"/>
        <w:adjustRightInd w:val="0"/>
        <w:spacing w:after="0" w:line="240" w:lineRule="auto"/>
        <w:ind w:left="720"/>
        <w:contextualSpacing/>
        <w:jc w:val="both"/>
        <w:rPr>
          <w:sz w:val="18"/>
          <w:szCs w:val="18"/>
        </w:rPr>
      </w:pPr>
    </w:p>
    <w:p w14:paraId="631B4AEC" w14:textId="77777777" w:rsidR="0061131F" w:rsidRDefault="0061131F" w:rsidP="0061131F">
      <w:pPr>
        <w:autoSpaceDE w:val="0"/>
        <w:autoSpaceDN w:val="0"/>
        <w:adjustRightInd w:val="0"/>
        <w:spacing w:after="0" w:line="240" w:lineRule="auto"/>
        <w:ind w:left="720"/>
        <w:contextualSpacing/>
        <w:jc w:val="both"/>
        <w:rPr>
          <w:sz w:val="18"/>
          <w:szCs w:val="18"/>
        </w:rPr>
      </w:pPr>
    </w:p>
    <w:p w14:paraId="29163825" w14:textId="77777777" w:rsidR="0061131F" w:rsidRDefault="0061131F" w:rsidP="0061131F">
      <w:pPr>
        <w:autoSpaceDE w:val="0"/>
        <w:autoSpaceDN w:val="0"/>
        <w:adjustRightInd w:val="0"/>
        <w:spacing w:after="0" w:line="240" w:lineRule="auto"/>
        <w:ind w:left="720"/>
        <w:contextualSpacing/>
        <w:jc w:val="both"/>
        <w:rPr>
          <w:sz w:val="18"/>
          <w:szCs w:val="18"/>
        </w:rPr>
      </w:pPr>
    </w:p>
    <w:p w14:paraId="5474B94F" w14:textId="77777777" w:rsidR="0061131F" w:rsidRDefault="0061131F" w:rsidP="0061131F">
      <w:pPr>
        <w:autoSpaceDE w:val="0"/>
        <w:autoSpaceDN w:val="0"/>
        <w:adjustRightInd w:val="0"/>
        <w:spacing w:after="0" w:line="240" w:lineRule="auto"/>
        <w:ind w:left="720"/>
        <w:contextualSpacing/>
        <w:jc w:val="both"/>
        <w:rPr>
          <w:sz w:val="18"/>
          <w:szCs w:val="18"/>
        </w:rPr>
      </w:pPr>
    </w:p>
    <w:p w14:paraId="1CF5EBAF" w14:textId="77777777" w:rsidR="0061131F" w:rsidRDefault="0061131F" w:rsidP="0061131F">
      <w:pPr>
        <w:autoSpaceDE w:val="0"/>
        <w:autoSpaceDN w:val="0"/>
        <w:adjustRightInd w:val="0"/>
        <w:spacing w:after="0" w:line="240" w:lineRule="auto"/>
        <w:ind w:left="720"/>
        <w:contextualSpacing/>
        <w:jc w:val="both"/>
        <w:rPr>
          <w:sz w:val="18"/>
          <w:szCs w:val="18"/>
        </w:rPr>
      </w:pPr>
    </w:p>
    <w:p w14:paraId="215F6634" w14:textId="77777777" w:rsidR="0061131F" w:rsidRDefault="0061131F" w:rsidP="0061131F">
      <w:pPr>
        <w:autoSpaceDE w:val="0"/>
        <w:autoSpaceDN w:val="0"/>
        <w:adjustRightInd w:val="0"/>
        <w:spacing w:after="0" w:line="240" w:lineRule="auto"/>
        <w:ind w:left="720"/>
        <w:contextualSpacing/>
        <w:jc w:val="both"/>
        <w:rPr>
          <w:sz w:val="18"/>
          <w:szCs w:val="18"/>
        </w:rPr>
      </w:pPr>
    </w:p>
    <w:p w14:paraId="63E09342" w14:textId="77777777" w:rsidR="0061131F" w:rsidRDefault="0061131F" w:rsidP="0061131F">
      <w:pPr>
        <w:autoSpaceDE w:val="0"/>
        <w:autoSpaceDN w:val="0"/>
        <w:adjustRightInd w:val="0"/>
        <w:spacing w:after="0" w:line="240" w:lineRule="auto"/>
        <w:ind w:left="720"/>
        <w:contextualSpacing/>
        <w:jc w:val="both"/>
        <w:rPr>
          <w:sz w:val="18"/>
          <w:szCs w:val="18"/>
        </w:rPr>
      </w:pPr>
    </w:p>
    <w:p w14:paraId="397E37EC" w14:textId="77777777" w:rsidR="0061131F" w:rsidRDefault="0061131F" w:rsidP="0061131F">
      <w:pPr>
        <w:autoSpaceDE w:val="0"/>
        <w:autoSpaceDN w:val="0"/>
        <w:adjustRightInd w:val="0"/>
        <w:spacing w:after="0" w:line="240" w:lineRule="auto"/>
        <w:ind w:left="720"/>
        <w:contextualSpacing/>
        <w:jc w:val="both"/>
        <w:rPr>
          <w:sz w:val="18"/>
          <w:szCs w:val="18"/>
        </w:rPr>
      </w:pPr>
    </w:p>
    <w:p w14:paraId="3A34369F" w14:textId="77777777" w:rsidR="0061131F" w:rsidRDefault="0061131F" w:rsidP="0061131F">
      <w:pPr>
        <w:autoSpaceDE w:val="0"/>
        <w:autoSpaceDN w:val="0"/>
        <w:adjustRightInd w:val="0"/>
        <w:spacing w:after="0" w:line="240" w:lineRule="auto"/>
        <w:ind w:left="720"/>
        <w:contextualSpacing/>
        <w:jc w:val="both"/>
        <w:rPr>
          <w:sz w:val="18"/>
          <w:szCs w:val="18"/>
        </w:rPr>
      </w:pPr>
    </w:p>
    <w:p w14:paraId="00203C18" w14:textId="77777777" w:rsidR="0061131F" w:rsidRDefault="0061131F" w:rsidP="0061131F">
      <w:pPr>
        <w:autoSpaceDE w:val="0"/>
        <w:autoSpaceDN w:val="0"/>
        <w:adjustRightInd w:val="0"/>
        <w:spacing w:after="0" w:line="240" w:lineRule="auto"/>
        <w:ind w:left="720"/>
        <w:contextualSpacing/>
        <w:jc w:val="both"/>
        <w:rPr>
          <w:sz w:val="18"/>
          <w:szCs w:val="18"/>
        </w:rPr>
      </w:pPr>
    </w:p>
    <w:p w14:paraId="6FAE1F63" w14:textId="77777777" w:rsidR="0061131F" w:rsidRDefault="0061131F" w:rsidP="0061131F">
      <w:pPr>
        <w:autoSpaceDE w:val="0"/>
        <w:autoSpaceDN w:val="0"/>
        <w:adjustRightInd w:val="0"/>
        <w:spacing w:after="0" w:line="240" w:lineRule="auto"/>
        <w:ind w:left="720"/>
        <w:contextualSpacing/>
        <w:jc w:val="both"/>
        <w:rPr>
          <w:sz w:val="18"/>
          <w:szCs w:val="18"/>
        </w:rPr>
      </w:pPr>
    </w:p>
    <w:p w14:paraId="05F6FB6D" w14:textId="77777777" w:rsidR="0061131F" w:rsidRDefault="0061131F" w:rsidP="0061131F">
      <w:pPr>
        <w:autoSpaceDE w:val="0"/>
        <w:autoSpaceDN w:val="0"/>
        <w:adjustRightInd w:val="0"/>
        <w:spacing w:after="0" w:line="240" w:lineRule="auto"/>
        <w:ind w:left="720"/>
        <w:contextualSpacing/>
        <w:jc w:val="both"/>
        <w:rPr>
          <w:sz w:val="18"/>
          <w:szCs w:val="18"/>
        </w:rPr>
      </w:pPr>
    </w:p>
    <w:p w14:paraId="6F183A05" w14:textId="77777777" w:rsidR="0061131F" w:rsidRDefault="0061131F" w:rsidP="0061131F">
      <w:pPr>
        <w:autoSpaceDE w:val="0"/>
        <w:autoSpaceDN w:val="0"/>
        <w:adjustRightInd w:val="0"/>
        <w:spacing w:after="0" w:line="240" w:lineRule="auto"/>
        <w:ind w:left="720"/>
        <w:contextualSpacing/>
        <w:jc w:val="both"/>
        <w:rPr>
          <w:sz w:val="18"/>
          <w:szCs w:val="18"/>
        </w:rPr>
      </w:pPr>
    </w:p>
    <w:p w14:paraId="0F76BF37" w14:textId="77777777" w:rsidR="0061131F" w:rsidRDefault="0061131F" w:rsidP="0061131F">
      <w:pPr>
        <w:autoSpaceDE w:val="0"/>
        <w:autoSpaceDN w:val="0"/>
        <w:adjustRightInd w:val="0"/>
        <w:spacing w:after="0" w:line="240" w:lineRule="auto"/>
        <w:ind w:left="720"/>
        <w:contextualSpacing/>
        <w:jc w:val="both"/>
        <w:rPr>
          <w:sz w:val="18"/>
          <w:szCs w:val="18"/>
        </w:rPr>
      </w:pPr>
    </w:p>
    <w:p w14:paraId="59925BF3"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5EDE513E" w14:textId="77777777" w:rsidR="0061131F" w:rsidRPr="00651A7E" w:rsidRDefault="0061131F" w:rsidP="0061131F">
      <w:pPr>
        <w:autoSpaceDE w:val="0"/>
        <w:autoSpaceDN w:val="0"/>
        <w:adjustRightInd w:val="0"/>
        <w:spacing w:after="0" w:line="240" w:lineRule="auto"/>
        <w:ind w:left="720"/>
        <w:contextualSpacing/>
        <w:jc w:val="both"/>
        <w:rPr>
          <w:sz w:val="18"/>
          <w:szCs w:val="18"/>
        </w:rPr>
      </w:pPr>
    </w:p>
    <w:p w14:paraId="11DF9ACE" w14:textId="77777777" w:rsidR="0061131F" w:rsidRDefault="0061131F" w:rsidP="0061131F"/>
    <w:p w14:paraId="4A429E29" w14:textId="77777777" w:rsidR="0061131F" w:rsidRPr="00AE31ED" w:rsidRDefault="0061131F" w:rsidP="0061131F">
      <w:pPr>
        <w:autoSpaceDE w:val="0"/>
        <w:autoSpaceDN w:val="0"/>
        <w:adjustRightInd w:val="0"/>
        <w:spacing w:after="0" w:line="240" w:lineRule="auto"/>
        <w:ind w:left="720"/>
        <w:contextualSpacing/>
        <w:jc w:val="both"/>
        <w:rPr>
          <w:sz w:val="18"/>
          <w:szCs w:val="18"/>
        </w:rPr>
      </w:pPr>
    </w:p>
    <w:p w14:paraId="78BA761D" w14:textId="77777777" w:rsidR="0061131F" w:rsidRDefault="0061131F" w:rsidP="0061131F">
      <w:pPr>
        <w:autoSpaceDE w:val="0"/>
        <w:autoSpaceDN w:val="0"/>
        <w:adjustRightInd w:val="0"/>
        <w:spacing w:after="0" w:line="240" w:lineRule="auto"/>
        <w:ind w:left="720"/>
        <w:contextualSpacing/>
        <w:jc w:val="both"/>
        <w:rPr>
          <w:sz w:val="18"/>
          <w:szCs w:val="18"/>
        </w:rPr>
      </w:pPr>
    </w:p>
    <w:p w14:paraId="245233F8" w14:textId="77777777" w:rsidR="0061131F" w:rsidRDefault="0061131F" w:rsidP="0061131F">
      <w:pPr>
        <w:autoSpaceDE w:val="0"/>
        <w:autoSpaceDN w:val="0"/>
        <w:adjustRightInd w:val="0"/>
        <w:spacing w:after="0" w:line="240" w:lineRule="auto"/>
        <w:ind w:left="720"/>
        <w:contextualSpacing/>
        <w:jc w:val="both"/>
        <w:rPr>
          <w:sz w:val="18"/>
          <w:szCs w:val="18"/>
        </w:rPr>
      </w:pPr>
    </w:p>
    <w:p w14:paraId="00A06745" w14:textId="77777777" w:rsidR="0061131F" w:rsidRPr="00AE31ED" w:rsidRDefault="0061131F" w:rsidP="0061131F">
      <w:pPr>
        <w:autoSpaceDE w:val="0"/>
        <w:autoSpaceDN w:val="0"/>
        <w:adjustRightInd w:val="0"/>
        <w:spacing w:after="0" w:line="240" w:lineRule="auto"/>
        <w:ind w:left="720"/>
        <w:contextualSpacing/>
        <w:jc w:val="both"/>
        <w:rPr>
          <w:sz w:val="18"/>
          <w:szCs w:val="18"/>
        </w:rPr>
      </w:pPr>
    </w:p>
    <w:p w14:paraId="24A6820F"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22D83193"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5AF29540"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2754AD54"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768A2F0D"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2E3C0720"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4FEA24C6"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6491AB13"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435CEE5D"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5F31464B"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2C70B3B8" w14:textId="77777777" w:rsidR="006C0A88" w:rsidRDefault="006C0A88" w:rsidP="0061131F">
      <w:pPr>
        <w:autoSpaceDE w:val="0"/>
        <w:autoSpaceDN w:val="0"/>
        <w:adjustRightInd w:val="0"/>
        <w:spacing w:after="0" w:line="240" w:lineRule="auto"/>
        <w:ind w:firstLine="708"/>
        <w:jc w:val="center"/>
        <w:rPr>
          <w:rFonts w:ascii="Calibri" w:hAnsi="Calibri" w:cs="Calibri"/>
          <w:b/>
          <w:color w:val="222222"/>
          <w:sz w:val="24"/>
          <w:szCs w:val="24"/>
        </w:rPr>
      </w:pPr>
    </w:p>
    <w:p w14:paraId="1C068ED4" w14:textId="77777777" w:rsidR="006C0A88" w:rsidRDefault="006C0A88" w:rsidP="0061131F">
      <w:pPr>
        <w:autoSpaceDE w:val="0"/>
        <w:autoSpaceDN w:val="0"/>
        <w:adjustRightInd w:val="0"/>
        <w:spacing w:after="0" w:line="240" w:lineRule="auto"/>
        <w:ind w:firstLine="708"/>
        <w:jc w:val="center"/>
        <w:rPr>
          <w:rFonts w:ascii="Calibri" w:hAnsi="Calibri" w:cs="Calibri"/>
          <w:b/>
          <w:color w:val="222222"/>
          <w:sz w:val="24"/>
          <w:szCs w:val="24"/>
        </w:rPr>
      </w:pPr>
    </w:p>
    <w:p w14:paraId="6245D913" w14:textId="77777777" w:rsidR="006C0A88" w:rsidRDefault="006C0A88" w:rsidP="0061131F">
      <w:pPr>
        <w:autoSpaceDE w:val="0"/>
        <w:autoSpaceDN w:val="0"/>
        <w:adjustRightInd w:val="0"/>
        <w:spacing w:after="0" w:line="240" w:lineRule="auto"/>
        <w:ind w:firstLine="708"/>
        <w:jc w:val="center"/>
        <w:rPr>
          <w:rFonts w:ascii="Calibri" w:hAnsi="Calibri" w:cs="Calibri"/>
          <w:b/>
          <w:color w:val="222222"/>
          <w:sz w:val="24"/>
          <w:szCs w:val="24"/>
        </w:rPr>
      </w:pPr>
    </w:p>
    <w:p w14:paraId="6A011FE5" w14:textId="77777777" w:rsidR="006C0A88" w:rsidRDefault="006C0A88" w:rsidP="0061131F">
      <w:pPr>
        <w:autoSpaceDE w:val="0"/>
        <w:autoSpaceDN w:val="0"/>
        <w:adjustRightInd w:val="0"/>
        <w:spacing w:after="0" w:line="240" w:lineRule="auto"/>
        <w:ind w:firstLine="708"/>
        <w:jc w:val="center"/>
        <w:rPr>
          <w:rFonts w:ascii="Calibri" w:hAnsi="Calibri" w:cs="Calibri"/>
          <w:b/>
          <w:color w:val="222222"/>
          <w:sz w:val="24"/>
          <w:szCs w:val="24"/>
        </w:rPr>
      </w:pPr>
    </w:p>
    <w:p w14:paraId="2D11A6AA" w14:textId="77777777" w:rsidR="006C0A88" w:rsidRDefault="006C0A88" w:rsidP="0061131F">
      <w:pPr>
        <w:autoSpaceDE w:val="0"/>
        <w:autoSpaceDN w:val="0"/>
        <w:adjustRightInd w:val="0"/>
        <w:spacing w:after="0" w:line="240" w:lineRule="auto"/>
        <w:ind w:firstLine="708"/>
        <w:jc w:val="center"/>
        <w:rPr>
          <w:rFonts w:ascii="Calibri" w:hAnsi="Calibri" w:cs="Calibri"/>
          <w:b/>
          <w:color w:val="222222"/>
          <w:sz w:val="24"/>
          <w:szCs w:val="24"/>
        </w:rPr>
      </w:pPr>
    </w:p>
    <w:p w14:paraId="699AE0FB" w14:textId="77777777" w:rsidR="006C0A88" w:rsidRDefault="006C0A88" w:rsidP="0061131F">
      <w:pPr>
        <w:autoSpaceDE w:val="0"/>
        <w:autoSpaceDN w:val="0"/>
        <w:adjustRightInd w:val="0"/>
        <w:spacing w:after="0" w:line="240" w:lineRule="auto"/>
        <w:ind w:firstLine="708"/>
        <w:jc w:val="center"/>
        <w:rPr>
          <w:rFonts w:ascii="Calibri" w:hAnsi="Calibri" w:cs="Calibri"/>
          <w:b/>
          <w:color w:val="222222"/>
          <w:sz w:val="24"/>
          <w:szCs w:val="24"/>
        </w:rPr>
      </w:pPr>
    </w:p>
    <w:p w14:paraId="0062834B"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5E5371C4"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42405BC6"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SZCZEGÓŁOWA SPECYFIKACJA TECHNICZNA</w:t>
      </w:r>
    </w:p>
    <w:p w14:paraId="3A0D8E8D"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WYKONANIA I ODBIORU ROBÓT BUDOWLANYCH</w:t>
      </w:r>
    </w:p>
    <w:p w14:paraId="352285F9"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087A77A1"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D4C0A9E"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94032E7"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EEDAA26"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EA552AA"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67611BF2"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37A0B1A"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4C08A568" w14:textId="73E3039B"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sidRPr="00AE31ED">
        <w:rPr>
          <w:rFonts w:ascii="Calibri" w:hAnsi="Calibri" w:cs="Calibri"/>
          <w:b/>
          <w:color w:val="222222"/>
          <w:sz w:val="32"/>
          <w:szCs w:val="28"/>
          <w:u w:val="single"/>
        </w:rPr>
        <w:t xml:space="preserve">SST </w:t>
      </w:r>
      <w:r>
        <w:rPr>
          <w:rFonts w:ascii="Calibri" w:hAnsi="Calibri" w:cs="Calibri"/>
          <w:b/>
          <w:color w:val="222222"/>
          <w:sz w:val="32"/>
          <w:szCs w:val="28"/>
          <w:u w:val="single"/>
        </w:rPr>
        <w:t>S</w:t>
      </w:r>
      <w:r w:rsidRPr="00AE31ED">
        <w:rPr>
          <w:rFonts w:ascii="Calibri" w:hAnsi="Calibri" w:cs="Calibri"/>
          <w:b/>
          <w:color w:val="222222"/>
          <w:sz w:val="32"/>
          <w:szCs w:val="28"/>
          <w:u w:val="single"/>
        </w:rPr>
        <w:t>.1.</w:t>
      </w:r>
      <w:r w:rsidR="006C0A88">
        <w:rPr>
          <w:rFonts w:ascii="Calibri" w:hAnsi="Calibri" w:cs="Calibri"/>
          <w:b/>
          <w:color w:val="222222"/>
          <w:sz w:val="32"/>
          <w:szCs w:val="28"/>
          <w:u w:val="single"/>
        </w:rPr>
        <w:t>0</w:t>
      </w:r>
      <w:r>
        <w:rPr>
          <w:rFonts w:ascii="Calibri" w:hAnsi="Calibri" w:cs="Calibri"/>
          <w:b/>
          <w:color w:val="222222"/>
          <w:sz w:val="32"/>
          <w:szCs w:val="28"/>
          <w:u w:val="single"/>
        </w:rPr>
        <w:t>3</w:t>
      </w:r>
    </w:p>
    <w:p w14:paraId="02BE7322"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INSTALACJE C.O. I C.T.</w:t>
      </w:r>
    </w:p>
    <w:p w14:paraId="5F53857D"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234F7B6"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650FCFCA"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2AA36DF2"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ABDB687"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B103C2C"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8E149BC"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75D6A4C2"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67BA33B"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AE31ED">
        <w:rPr>
          <w:rFonts w:ascii="Calibri" w:hAnsi="Calibri" w:cs="Calibri"/>
          <w:b/>
          <w:color w:val="222222"/>
          <w:sz w:val="32"/>
          <w:szCs w:val="28"/>
        </w:rPr>
        <w:t xml:space="preserve">Kod CPV </w:t>
      </w:r>
      <w:r>
        <w:rPr>
          <w:rFonts w:ascii="Calibri" w:hAnsi="Calibri" w:cs="Calibri"/>
          <w:b/>
          <w:color w:val="222222"/>
          <w:sz w:val="32"/>
          <w:szCs w:val="28"/>
        </w:rPr>
        <w:t>45331100-7</w:t>
      </w:r>
    </w:p>
    <w:p w14:paraId="1031F8E9"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Instalowanie centralnego ogrzewania</w:t>
      </w:r>
    </w:p>
    <w:p w14:paraId="6826BA64"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30C96D90"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3A7D01FB"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68C1DDC3"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70656B09"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7DC8395E"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054DCA28"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14510F84" w14:textId="77777777" w:rsidR="0061131F" w:rsidRPr="00AE31ED"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04CCEA29" w14:textId="491C306E" w:rsidR="0061131F" w:rsidRPr="008E5953" w:rsidRDefault="003356A4" w:rsidP="0061131F">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61131F">
        <w:rPr>
          <w:rFonts w:ascii="Calibri" w:hAnsi="Calibri" w:cs="Calibri"/>
          <w:b/>
          <w:color w:val="222222"/>
          <w:sz w:val="28"/>
          <w:szCs w:val="28"/>
        </w:rPr>
        <w:t xml:space="preserve"> 20</w:t>
      </w:r>
      <w:r w:rsidR="006C0A88">
        <w:rPr>
          <w:rFonts w:ascii="Calibri" w:hAnsi="Calibri" w:cs="Calibri"/>
          <w:b/>
          <w:color w:val="222222"/>
          <w:sz w:val="28"/>
          <w:szCs w:val="28"/>
        </w:rPr>
        <w:t>24</w:t>
      </w:r>
    </w:p>
    <w:p w14:paraId="443FEB01" w14:textId="77777777" w:rsidR="0061131F" w:rsidRPr="00AE31ED" w:rsidRDefault="0061131F" w:rsidP="0061131F">
      <w:pPr>
        <w:autoSpaceDE w:val="0"/>
        <w:autoSpaceDN w:val="0"/>
        <w:adjustRightInd w:val="0"/>
        <w:spacing w:after="0" w:line="240" w:lineRule="auto"/>
        <w:contextualSpacing/>
        <w:jc w:val="both"/>
        <w:rPr>
          <w:b/>
          <w:szCs w:val="18"/>
        </w:rPr>
      </w:pPr>
      <w:r w:rsidRPr="00AE31ED">
        <w:rPr>
          <w:b/>
          <w:szCs w:val="18"/>
        </w:rPr>
        <w:lastRenderedPageBreak/>
        <w:t xml:space="preserve"> 1. WSTĘP </w:t>
      </w:r>
    </w:p>
    <w:p w14:paraId="63276379" w14:textId="77777777" w:rsidR="0061131F" w:rsidRPr="00AE31ED" w:rsidRDefault="0061131F" w:rsidP="0061131F">
      <w:pPr>
        <w:autoSpaceDE w:val="0"/>
        <w:autoSpaceDN w:val="0"/>
        <w:adjustRightInd w:val="0"/>
        <w:spacing w:after="0" w:line="240" w:lineRule="auto"/>
        <w:contextualSpacing/>
        <w:jc w:val="both"/>
        <w:rPr>
          <w:sz w:val="18"/>
          <w:szCs w:val="18"/>
        </w:rPr>
      </w:pPr>
    </w:p>
    <w:p w14:paraId="791FF830" w14:textId="77777777" w:rsidR="0061131F" w:rsidRPr="00AE31ED" w:rsidRDefault="0061131F" w:rsidP="0061131F">
      <w:pPr>
        <w:numPr>
          <w:ilvl w:val="1"/>
          <w:numId w:val="17"/>
        </w:numPr>
        <w:autoSpaceDE w:val="0"/>
        <w:autoSpaceDN w:val="0"/>
        <w:adjustRightInd w:val="0"/>
        <w:spacing w:after="0" w:line="240" w:lineRule="auto"/>
        <w:contextualSpacing/>
        <w:jc w:val="both"/>
        <w:rPr>
          <w:sz w:val="18"/>
          <w:szCs w:val="18"/>
        </w:rPr>
      </w:pPr>
      <w:r w:rsidRPr="00AE31ED">
        <w:rPr>
          <w:sz w:val="18"/>
          <w:szCs w:val="18"/>
        </w:rPr>
        <w:t xml:space="preserve">Przedmiot SST </w:t>
      </w:r>
    </w:p>
    <w:p w14:paraId="5A814478" w14:textId="77777777" w:rsidR="0061131F" w:rsidRPr="00AE31ED" w:rsidRDefault="0061131F" w:rsidP="0061131F">
      <w:pPr>
        <w:autoSpaceDE w:val="0"/>
        <w:autoSpaceDN w:val="0"/>
        <w:adjustRightInd w:val="0"/>
        <w:spacing w:after="0" w:line="240" w:lineRule="auto"/>
        <w:jc w:val="both"/>
        <w:rPr>
          <w:sz w:val="18"/>
          <w:szCs w:val="18"/>
        </w:rPr>
      </w:pPr>
    </w:p>
    <w:p w14:paraId="6A50E47C" w14:textId="38C70C63" w:rsidR="006C0A88" w:rsidRDefault="003356A4" w:rsidP="0061131F">
      <w:pPr>
        <w:autoSpaceDE w:val="0"/>
        <w:autoSpaceDN w:val="0"/>
        <w:adjustRightInd w:val="0"/>
        <w:spacing w:after="0" w:line="240" w:lineRule="auto"/>
        <w:contextualSpacing/>
        <w:jc w:val="both"/>
        <w:rPr>
          <w:sz w:val="18"/>
          <w:szCs w:val="18"/>
        </w:rPr>
      </w:pPr>
      <w:r w:rsidRPr="003356A4">
        <w:rPr>
          <w:sz w:val="18"/>
          <w:szCs w:val="1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47A22558" w14:textId="77777777" w:rsidR="003356A4" w:rsidRDefault="003356A4" w:rsidP="0061131F">
      <w:pPr>
        <w:autoSpaceDE w:val="0"/>
        <w:autoSpaceDN w:val="0"/>
        <w:adjustRightInd w:val="0"/>
        <w:spacing w:after="0" w:line="240" w:lineRule="auto"/>
        <w:contextualSpacing/>
        <w:jc w:val="both"/>
        <w:rPr>
          <w:sz w:val="18"/>
          <w:szCs w:val="18"/>
        </w:rPr>
      </w:pPr>
    </w:p>
    <w:p w14:paraId="451CA7ED" w14:textId="4FE39ED3" w:rsidR="0061131F" w:rsidRPr="00AE31ED" w:rsidRDefault="0061131F" w:rsidP="0061131F">
      <w:pPr>
        <w:autoSpaceDE w:val="0"/>
        <w:autoSpaceDN w:val="0"/>
        <w:adjustRightInd w:val="0"/>
        <w:spacing w:after="0" w:line="240" w:lineRule="auto"/>
        <w:contextualSpacing/>
        <w:jc w:val="both"/>
        <w:rPr>
          <w:b/>
          <w:sz w:val="18"/>
          <w:szCs w:val="18"/>
        </w:rPr>
      </w:pPr>
      <w:r w:rsidRPr="00AE31ED">
        <w:rPr>
          <w:b/>
          <w:sz w:val="18"/>
          <w:szCs w:val="18"/>
        </w:rPr>
        <w:t xml:space="preserve">1.2. Zakres stosowania </w:t>
      </w:r>
    </w:p>
    <w:p w14:paraId="77630197" w14:textId="77777777" w:rsidR="0061131F" w:rsidRPr="00AE31ED" w:rsidRDefault="0061131F" w:rsidP="0061131F">
      <w:pPr>
        <w:autoSpaceDE w:val="0"/>
        <w:autoSpaceDN w:val="0"/>
        <w:adjustRightInd w:val="0"/>
        <w:spacing w:after="0" w:line="240" w:lineRule="auto"/>
        <w:contextualSpacing/>
        <w:jc w:val="both"/>
        <w:rPr>
          <w:sz w:val="18"/>
          <w:szCs w:val="18"/>
        </w:rPr>
      </w:pPr>
    </w:p>
    <w:p w14:paraId="2C40FD89" w14:textId="77777777" w:rsidR="0061131F" w:rsidRPr="00AE31ED" w:rsidRDefault="0061131F" w:rsidP="0061131F">
      <w:pPr>
        <w:rPr>
          <w:b/>
          <w:sz w:val="18"/>
          <w:szCs w:val="18"/>
        </w:rPr>
      </w:pPr>
      <w:r w:rsidRPr="00AE31ED">
        <w:rPr>
          <w:sz w:val="18"/>
          <w:szCs w:val="18"/>
        </w:rPr>
        <w:t>Szczegółowa specyfikacja techniczna jest dokumentem będącym podstawą do udzielenie zamówienia i zawarcia umowy na wykonanie robót zawartych w punkcie 1.1 niniejszego opracowania</w:t>
      </w:r>
    </w:p>
    <w:p w14:paraId="544B3807" w14:textId="77777777" w:rsidR="0061131F" w:rsidRDefault="0061131F" w:rsidP="0061131F">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Określenia podstawowe </w:t>
      </w:r>
    </w:p>
    <w:p w14:paraId="64B1346A" w14:textId="77777777" w:rsidR="0061131F" w:rsidRPr="00AE31ED" w:rsidRDefault="0061131F" w:rsidP="0061131F">
      <w:pPr>
        <w:autoSpaceDE w:val="0"/>
        <w:autoSpaceDN w:val="0"/>
        <w:adjustRightInd w:val="0"/>
        <w:spacing w:after="0" w:line="240" w:lineRule="auto"/>
        <w:ind w:left="360"/>
        <w:contextualSpacing/>
        <w:jc w:val="both"/>
        <w:rPr>
          <w:b/>
          <w:sz w:val="18"/>
          <w:szCs w:val="18"/>
        </w:rPr>
      </w:pPr>
    </w:p>
    <w:p w14:paraId="7D34B878" w14:textId="77777777" w:rsidR="0061131F" w:rsidRDefault="0061131F" w:rsidP="0061131F">
      <w:pPr>
        <w:autoSpaceDE w:val="0"/>
        <w:autoSpaceDN w:val="0"/>
        <w:adjustRightInd w:val="0"/>
        <w:spacing w:after="0" w:line="240" w:lineRule="auto"/>
        <w:contextualSpacing/>
        <w:jc w:val="both"/>
        <w:rPr>
          <w:sz w:val="18"/>
          <w:szCs w:val="18"/>
        </w:rPr>
      </w:pPr>
      <w:r w:rsidRPr="006C51C6">
        <w:rPr>
          <w:sz w:val="18"/>
          <w:szCs w:val="18"/>
        </w:rPr>
        <w:t>Określenia  podane  w  niniejszej  SST  są  zgodne  z  obowiązującymi  odpowiednimi  normami  i wytycznymi</w:t>
      </w:r>
    </w:p>
    <w:p w14:paraId="6A95DE5C" w14:textId="77777777" w:rsidR="0061131F" w:rsidRPr="00AE31ED" w:rsidRDefault="0061131F" w:rsidP="0061131F">
      <w:pPr>
        <w:autoSpaceDE w:val="0"/>
        <w:autoSpaceDN w:val="0"/>
        <w:adjustRightInd w:val="0"/>
        <w:spacing w:after="0" w:line="240" w:lineRule="auto"/>
        <w:contextualSpacing/>
        <w:jc w:val="both"/>
        <w:rPr>
          <w:sz w:val="18"/>
          <w:szCs w:val="18"/>
        </w:rPr>
      </w:pPr>
    </w:p>
    <w:p w14:paraId="1280588D" w14:textId="77777777" w:rsidR="0061131F" w:rsidRPr="00AE31ED" w:rsidRDefault="0061131F" w:rsidP="0061131F">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Zakres robót objętych SST </w:t>
      </w:r>
    </w:p>
    <w:p w14:paraId="60D1C6A1" w14:textId="77777777" w:rsidR="0061131F" w:rsidRPr="00AE31ED" w:rsidRDefault="0061131F" w:rsidP="0061131F">
      <w:pPr>
        <w:autoSpaceDE w:val="0"/>
        <w:autoSpaceDN w:val="0"/>
        <w:adjustRightInd w:val="0"/>
        <w:spacing w:after="0" w:line="240" w:lineRule="auto"/>
        <w:jc w:val="both"/>
        <w:rPr>
          <w:sz w:val="18"/>
          <w:szCs w:val="18"/>
        </w:rPr>
      </w:pPr>
    </w:p>
    <w:p w14:paraId="6ABDEB2C" w14:textId="77777777" w:rsidR="0061131F" w:rsidRPr="006C51C6" w:rsidRDefault="0061131F" w:rsidP="0061131F">
      <w:pPr>
        <w:autoSpaceDE w:val="0"/>
        <w:autoSpaceDN w:val="0"/>
        <w:adjustRightInd w:val="0"/>
        <w:spacing w:after="0" w:line="240" w:lineRule="auto"/>
        <w:jc w:val="both"/>
        <w:rPr>
          <w:sz w:val="18"/>
          <w:szCs w:val="18"/>
        </w:rPr>
      </w:pPr>
      <w:r w:rsidRPr="006C51C6">
        <w:rPr>
          <w:sz w:val="18"/>
          <w:szCs w:val="18"/>
        </w:rPr>
        <w:t xml:space="preserve">Roboty, których dotyczy specyfikacja, obejmują wszystkie czynności umożliwiające i mające na celu wykonanie robót związanych z wykonaniem instalacji centralnego ogrzewania </w:t>
      </w:r>
      <w:r>
        <w:rPr>
          <w:sz w:val="18"/>
          <w:szCs w:val="18"/>
        </w:rPr>
        <w:t xml:space="preserve">i ciepła technologicznego </w:t>
      </w:r>
      <w:r w:rsidRPr="006C51C6">
        <w:rPr>
          <w:sz w:val="18"/>
          <w:szCs w:val="18"/>
        </w:rPr>
        <w:t xml:space="preserve">w budynku </w:t>
      </w:r>
      <w:r>
        <w:rPr>
          <w:sz w:val="18"/>
          <w:szCs w:val="18"/>
        </w:rPr>
        <w:t>„Domu Włodarza”</w:t>
      </w:r>
      <w:r w:rsidRPr="006C51C6">
        <w:rPr>
          <w:sz w:val="18"/>
          <w:szCs w:val="18"/>
        </w:rPr>
        <w:t>.</w:t>
      </w:r>
    </w:p>
    <w:p w14:paraId="12F3EB47" w14:textId="77777777" w:rsidR="0061131F" w:rsidRPr="006C51C6" w:rsidRDefault="0061131F" w:rsidP="0061131F">
      <w:pPr>
        <w:autoSpaceDE w:val="0"/>
        <w:autoSpaceDN w:val="0"/>
        <w:adjustRightInd w:val="0"/>
        <w:spacing w:after="0" w:line="240" w:lineRule="auto"/>
        <w:jc w:val="both"/>
        <w:rPr>
          <w:sz w:val="18"/>
          <w:szCs w:val="18"/>
        </w:rPr>
      </w:pPr>
    </w:p>
    <w:p w14:paraId="3295B2AC" w14:textId="77777777" w:rsidR="0061131F" w:rsidRDefault="0061131F" w:rsidP="0061131F">
      <w:pPr>
        <w:autoSpaceDE w:val="0"/>
        <w:autoSpaceDN w:val="0"/>
        <w:adjustRightInd w:val="0"/>
        <w:spacing w:after="0" w:line="240" w:lineRule="auto"/>
        <w:jc w:val="both"/>
        <w:rPr>
          <w:sz w:val="18"/>
          <w:szCs w:val="18"/>
        </w:rPr>
      </w:pPr>
      <w:r w:rsidRPr="006C51C6">
        <w:rPr>
          <w:sz w:val="18"/>
          <w:szCs w:val="18"/>
        </w:rPr>
        <w:t>W zakres tych robót wchodzą:</w:t>
      </w:r>
    </w:p>
    <w:p w14:paraId="33F44CF2" w14:textId="77777777" w:rsidR="0061131F" w:rsidRPr="006C51C6" w:rsidRDefault="0061131F" w:rsidP="0061131F">
      <w:pPr>
        <w:autoSpaceDE w:val="0"/>
        <w:autoSpaceDN w:val="0"/>
        <w:adjustRightInd w:val="0"/>
        <w:spacing w:after="0" w:line="240" w:lineRule="auto"/>
        <w:jc w:val="both"/>
        <w:rPr>
          <w:sz w:val="18"/>
          <w:szCs w:val="18"/>
        </w:rPr>
      </w:pPr>
    </w:p>
    <w:p w14:paraId="3E38BF4C" w14:textId="77777777" w:rsidR="0061131F" w:rsidRPr="006C51C6" w:rsidRDefault="0061131F" w:rsidP="00620CD8">
      <w:pPr>
        <w:pStyle w:val="Akapitzlist"/>
        <w:numPr>
          <w:ilvl w:val="0"/>
          <w:numId w:val="162"/>
        </w:numPr>
        <w:autoSpaceDE w:val="0"/>
        <w:autoSpaceDN w:val="0"/>
        <w:adjustRightInd w:val="0"/>
        <w:spacing w:after="0" w:line="240" w:lineRule="auto"/>
        <w:jc w:val="both"/>
        <w:rPr>
          <w:sz w:val="18"/>
          <w:szCs w:val="18"/>
        </w:rPr>
      </w:pPr>
      <w:r w:rsidRPr="006C51C6">
        <w:rPr>
          <w:sz w:val="18"/>
          <w:szCs w:val="18"/>
        </w:rPr>
        <w:t>wykonaniu wewnętrznej instalacji centralnego ogrzewania</w:t>
      </w:r>
    </w:p>
    <w:p w14:paraId="220FA938" w14:textId="77777777" w:rsidR="0061131F" w:rsidRPr="006C51C6" w:rsidRDefault="0061131F" w:rsidP="00620CD8">
      <w:pPr>
        <w:pStyle w:val="Akapitzlist"/>
        <w:numPr>
          <w:ilvl w:val="0"/>
          <w:numId w:val="162"/>
        </w:numPr>
        <w:autoSpaceDE w:val="0"/>
        <w:autoSpaceDN w:val="0"/>
        <w:adjustRightInd w:val="0"/>
        <w:spacing w:after="0" w:line="240" w:lineRule="auto"/>
        <w:jc w:val="both"/>
        <w:rPr>
          <w:sz w:val="18"/>
          <w:szCs w:val="18"/>
        </w:rPr>
      </w:pPr>
      <w:r>
        <w:rPr>
          <w:sz w:val="18"/>
          <w:szCs w:val="18"/>
        </w:rPr>
        <w:t>w</w:t>
      </w:r>
      <w:r w:rsidRPr="006C51C6">
        <w:rPr>
          <w:sz w:val="18"/>
          <w:szCs w:val="18"/>
        </w:rPr>
        <w:t>ykonanie wewnętrznej instalacji ciepła technologicznego</w:t>
      </w:r>
    </w:p>
    <w:p w14:paraId="4DDB7E51" w14:textId="77777777" w:rsidR="0061131F" w:rsidRPr="006C51C6" w:rsidRDefault="0061131F" w:rsidP="00620CD8">
      <w:pPr>
        <w:pStyle w:val="Akapitzlist"/>
        <w:numPr>
          <w:ilvl w:val="0"/>
          <w:numId w:val="162"/>
        </w:numPr>
        <w:autoSpaceDE w:val="0"/>
        <w:autoSpaceDN w:val="0"/>
        <w:adjustRightInd w:val="0"/>
        <w:spacing w:after="0" w:line="240" w:lineRule="auto"/>
        <w:jc w:val="both"/>
        <w:rPr>
          <w:sz w:val="18"/>
          <w:szCs w:val="18"/>
        </w:rPr>
      </w:pPr>
      <w:r w:rsidRPr="006C51C6">
        <w:rPr>
          <w:sz w:val="18"/>
          <w:szCs w:val="18"/>
        </w:rPr>
        <w:t>montaż grzejników</w:t>
      </w:r>
    </w:p>
    <w:p w14:paraId="7889D35F" w14:textId="77777777" w:rsidR="0061131F" w:rsidRPr="00AE31ED" w:rsidRDefault="0061131F" w:rsidP="0061131F">
      <w:pPr>
        <w:autoSpaceDE w:val="0"/>
        <w:autoSpaceDN w:val="0"/>
        <w:adjustRightInd w:val="0"/>
        <w:spacing w:after="0" w:line="240" w:lineRule="auto"/>
        <w:contextualSpacing/>
        <w:jc w:val="both"/>
        <w:rPr>
          <w:b/>
          <w:sz w:val="18"/>
          <w:szCs w:val="18"/>
        </w:rPr>
      </w:pPr>
    </w:p>
    <w:p w14:paraId="5A7EDD92" w14:textId="77777777" w:rsidR="0061131F" w:rsidRPr="00AE31ED" w:rsidRDefault="0061131F" w:rsidP="0061131F">
      <w:pPr>
        <w:numPr>
          <w:ilvl w:val="1"/>
          <w:numId w:val="18"/>
        </w:numPr>
        <w:autoSpaceDE w:val="0"/>
        <w:autoSpaceDN w:val="0"/>
        <w:adjustRightInd w:val="0"/>
        <w:spacing w:after="0" w:line="240" w:lineRule="auto"/>
        <w:contextualSpacing/>
        <w:jc w:val="both"/>
        <w:rPr>
          <w:b/>
          <w:sz w:val="18"/>
          <w:szCs w:val="18"/>
        </w:rPr>
      </w:pPr>
      <w:r w:rsidRPr="00AE31ED">
        <w:rPr>
          <w:b/>
          <w:sz w:val="18"/>
          <w:szCs w:val="18"/>
        </w:rPr>
        <w:t xml:space="preserve">Wymagania ogólne dotyczące robót </w:t>
      </w:r>
    </w:p>
    <w:p w14:paraId="5006FFD5" w14:textId="77777777" w:rsidR="0061131F" w:rsidRPr="00AE31ED" w:rsidRDefault="0061131F" w:rsidP="0061131F">
      <w:pPr>
        <w:autoSpaceDE w:val="0"/>
        <w:autoSpaceDN w:val="0"/>
        <w:adjustRightInd w:val="0"/>
        <w:spacing w:after="0" w:line="240" w:lineRule="auto"/>
        <w:jc w:val="both"/>
        <w:rPr>
          <w:sz w:val="18"/>
          <w:szCs w:val="18"/>
        </w:rPr>
      </w:pPr>
    </w:p>
    <w:p w14:paraId="37916765" w14:textId="77777777" w:rsidR="0061131F" w:rsidRDefault="0061131F" w:rsidP="0061131F">
      <w:pPr>
        <w:autoSpaceDE w:val="0"/>
        <w:autoSpaceDN w:val="0"/>
        <w:adjustRightInd w:val="0"/>
        <w:spacing w:after="0" w:line="240" w:lineRule="auto"/>
        <w:jc w:val="both"/>
        <w:rPr>
          <w:sz w:val="18"/>
          <w:szCs w:val="18"/>
        </w:rPr>
      </w:pPr>
      <w:r w:rsidRPr="00AE31ED">
        <w:rPr>
          <w:sz w:val="18"/>
          <w:szCs w:val="18"/>
        </w:rPr>
        <w:t xml:space="preserve">Wykonawca robót jest odpowiedzialny za jakość wykonania robót, ich zgodność z dokumentacją projektową, SST i poleceniami Inspektora nadzoru. Ogólne wymagania dotyczące robót podano w OST „Wymagania ogólne” pkt 2. </w:t>
      </w:r>
    </w:p>
    <w:p w14:paraId="60385F70" w14:textId="77777777" w:rsidR="0061131F" w:rsidRDefault="0061131F" w:rsidP="0061131F">
      <w:pPr>
        <w:autoSpaceDE w:val="0"/>
        <w:autoSpaceDN w:val="0"/>
        <w:adjustRightInd w:val="0"/>
        <w:spacing w:after="0" w:line="240" w:lineRule="auto"/>
        <w:jc w:val="both"/>
        <w:rPr>
          <w:sz w:val="18"/>
          <w:szCs w:val="18"/>
        </w:rPr>
      </w:pPr>
    </w:p>
    <w:p w14:paraId="6DB22C0B"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2. MATERIAŁY </w:t>
      </w:r>
    </w:p>
    <w:p w14:paraId="67509276" w14:textId="77777777" w:rsidR="0061131F" w:rsidRPr="00AE31ED" w:rsidRDefault="0061131F" w:rsidP="0061131F">
      <w:pPr>
        <w:autoSpaceDE w:val="0"/>
        <w:autoSpaceDN w:val="0"/>
        <w:adjustRightInd w:val="0"/>
        <w:spacing w:after="0" w:line="240" w:lineRule="auto"/>
        <w:jc w:val="both"/>
        <w:rPr>
          <w:b/>
          <w:sz w:val="18"/>
          <w:szCs w:val="18"/>
        </w:rPr>
      </w:pPr>
    </w:p>
    <w:p w14:paraId="190FAB6F" w14:textId="77777777" w:rsidR="0061131F" w:rsidRPr="00AE31ED" w:rsidRDefault="0061131F" w:rsidP="0061131F">
      <w:pPr>
        <w:autoSpaceDE w:val="0"/>
        <w:autoSpaceDN w:val="0"/>
        <w:adjustRightInd w:val="0"/>
        <w:spacing w:after="0" w:line="240" w:lineRule="auto"/>
        <w:jc w:val="both"/>
        <w:rPr>
          <w:b/>
          <w:sz w:val="18"/>
          <w:szCs w:val="18"/>
        </w:rPr>
      </w:pPr>
      <w:r w:rsidRPr="00AE31ED">
        <w:rPr>
          <w:b/>
          <w:sz w:val="18"/>
          <w:szCs w:val="18"/>
        </w:rPr>
        <w:t xml:space="preserve">2.1. Wymagania ogólne </w:t>
      </w:r>
    </w:p>
    <w:p w14:paraId="093090C0" w14:textId="77777777" w:rsidR="0061131F" w:rsidRPr="00AE31ED" w:rsidRDefault="0061131F" w:rsidP="0061131F">
      <w:pPr>
        <w:autoSpaceDE w:val="0"/>
        <w:autoSpaceDN w:val="0"/>
        <w:adjustRightInd w:val="0"/>
        <w:spacing w:after="0" w:line="240" w:lineRule="auto"/>
        <w:jc w:val="both"/>
        <w:rPr>
          <w:sz w:val="18"/>
          <w:szCs w:val="18"/>
        </w:rPr>
      </w:pPr>
    </w:p>
    <w:p w14:paraId="272DDDE8" w14:textId="77777777" w:rsidR="0061131F" w:rsidRPr="00AE31ED" w:rsidRDefault="0061131F" w:rsidP="0061131F">
      <w:pPr>
        <w:autoSpaceDE w:val="0"/>
        <w:autoSpaceDN w:val="0"/>
        <w:adjustRightInd w:val="0"/>
        <w:spacing w:after="0" w:line="240" w:lineRule="auto"/>
        <w:jc w:val="both"/>
        <w:rPr>
          <w:sz w:val="18"/>
          <w:szCs w:val="18"/>
        </w:rPr>
      </w:pPr>
      <w:r w:rsidRPr="00AE31ED">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25A6E40D" w14:textId="77777777" w:rsidR="0061131F" w:rsidRPr="00AE31ED" w:rsidRDefault="0061131F" w:rsidP="0061131F">
      <w:pPr>
        <w:autoSpaceDE w:val="0"/>
        <w:autoSpaceDN w:val="0"/>
        <w:adjustRightInd w:val="0"/>
        <w:spacing w:after="0" w:line="240" w:lineRule="auto"/>
        <w:jc w:val="both"/>
        <w:rPr>
          <w:sz w:val="18"/>
          <w:szCs w:val="18"/>
        </w:rPr>
      </w:pPr>
    </w:p>
    <w:p w14:paraId="0E87873D"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2.2. Rozprowadzenie instalacji</w:t>
      </w:r>
    </w:p>
    <w:p w14:paraId="005BF1B3" w14:textId="77777777" w:rsidR="0061131F" w:rsidRPr="00882D18" w:rsidRDefault="0061131F" w:rsidP="0061131F">
      <w:pPr>
        <w:autoSpaceDE w:val="0"/>
        <w:autoSpaceDN w:val="0"/>
        <w:adjustRightInd w:val="0"/>
        <w:spacing w:after="0" w:line="240" w:lineRule="auto"/>
        <w:jc w:val="both"/>
        <w:rPr>
          <w:sz w:val="18"/>
          <w:szCs w:val="18"/>
        </w:rPr>
      </w:pPr>
    </w:p>
    <w:p w14:paraId="62541EE4" w14:textId="707C4C9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Ciągi instalacji ogrzewczej rozprowadzające czynnik grzewczy do grzejników projektuje się z rur</w:t>
      </w:r>
      <w:r>
        <w:rPr>
          <w:sz w:val="18"/>
          <w:szCs w:val="18"/>
        </w:rPr>
        <w:t xml:space="preserve"> </w:t>
      </w:r>
      <w:r w:rsidR="005B6F37">
        <w:rPr>
          <w:sz w:val="18"/>
          <w:szCs w:val="18"/>
        </w:rPr>
        <w:t xml:space="preserve">stalowych </w:t>
      </w:r>
      <w:r w:rsidR="00557DF2">
        <w:rPr>
          <w:sz w:val="18"/>
          <w:szCs w:val="18"/>
        </w:rPr>
        <w:t xml:space="preserve">łączonych poprzez zaciskanie np. systemu </w:t>
      </w:r>
      <w:proofErr w:type="spellStart"/>
      <w:r w:rsidR="00557DF2" w:rsidRPr="00557DF2">
        <w:rPr>
          <w:sz w:val="18"/>
          <w:szCs w:val="18"/>
        </w:rPr>
        <w:t>Sanha-Therm</w:t>
      </w:r>
      <w:proofErr w:type="spellEnd"/>
      <w:r w:rsidR="00557DF2" w:rsidRPr="00557DF2">
        <w:rPr>
          <w:sz w:val="18"/>
          <w:szCs w:val="18"/>
        </w:rPr>
        <w:t xml:space="preserve"> ze stali </w:t>
      </w:r>
      <w:proofErr w:type="spellStart"/>
      <w:r w:rsidR="00557DF2" w:rsidRPr="00557DF2">
        <w:rPr>
          <w:sz w:val="18"/>
          <w:szCs w:val="18"/>
        </w:rPr>
        <w:t>węgl</w:t>
      </w:r>
      <w:proofErr w:type="spellEnd"/>
      <w:r w:rsidR="00557DF2" w:rsidRPr="00557DF2">
        <w:rPr>
          <w:sz w:val="18"/>
          <w:szCs w:val="18"/>
        </w:rPr>
        <w:t xml:space="preserve">. 1.0034, </w:t>
      </w:r>
      <w:proofErr w:type="spellStart"/>
      <w:r w:rsidR="00557DF2" w:rsidRPr="00557DF2">
        <w:rPr>
          <w:sz w:val="18"/>
          <w:szCs w:val="18"/>
        </w:rPr>
        <w:t>ocynk</w:t>
      </w:r>
      <w:proofErr w:type="spellEnd"/>
      <w:r w:rsidR="00557DF2" w:rsidRPr="00557DF2">
        <w:rPr>
          <w:sz w:val="18"/>
          <w:szCs w:val="18"/>
        </w:rPr>
        <w:t>.</w:t>
      </w:r>
      <w:r w:rsidR="00683DA8">
        <w:rPr>
          <w:sz w:val="18"/>
          <w:szCs w:val="18"/>
        </w:rPr>
        <w:t>.</w:t>
      </w:r>
    </w:p>
    <w:p w14:paraId="4907BA74" w14:textId="2CF5F6C1" w:rsidR="0061131F" w:rsidRDefault="00392847" w:rsidP="00875554">
      <w:pPr>
        <w:autoSpaceDE w:val="0"/>
        <w:autoSpaceDN w:val="0"/>
        <w:adjustRightInd w:val="0"/>
        <w:spacing w:after="0" w:line="240" w:lineRule="auto"/>
        <w:jc w:val="both"/>
        <w:rPr>
          <w:sz w:val="18"/>
          <w:szCs w:val="18"/>
        </w:rPr>
      </w:pPr>
      <w:r>
        <w:rPr>
          <w:sz w:val="18"/>
          <w:szCs w:val="18"/>
        </w:rPr>
        <w:t>W</w:t>
      </w:r>
      <w:r w:rsidR="0061131F" w:rsidRPr="00DE1D3C">
        <w:rPr>
          <w:sz w:val="18"/>
          <w:szCs w:val="18"/>
        </w:rPr>
        <w:t xml:space="preserve"> budynku zaprojektowano ogrzewanie </w:t>
      </w:r>
      <w:r>
        <w:rPr>
          <w:sz w:val="18"/>
          <w:szCs w:val="18"/>
        </w:rPr>
        <w:t>grzejnikowe. W hali poprzez nagrzewnice wodne</w:t>
      </w:r>
      <w:r w:rsidR="0061131F" w:rsidRPr="00DE1D3C">
        <w:rPr>
          <w:sz w:val="18"/>
          <w:szCs w:val="18"/>
        </w:rPr>
        <w:t xml:space="preserve">. </w:t>
      </w:r>
    </w:p>
    <w:p w14:paraId="4888C43D" w14:textId="77777777" w:rsidR="0061131F" w:rsidRPr="00882D18" w:rsidRDefault="0061131F" w:rsidP="0061131F">
      <w:pPr>
        <w:autoSpaceDE w:val="0"/>
        <w:autoSpaceDN w:val="0"/>
        <w:adjustRightInd w:val="0"/>
        <w:spacing w:after="0" w:line="240" w:lineRule="auto"/>
        <w:jc w:val="both"/>
        <w:rPr>
          <w:sz w:val="18"/>
          <w:szCs w:val="18"/>
        </w:rPr>
      </w:pPr>
    </w:p>
    <w:p w14:paraId="41DD38AB" w14:textId="2BEE088C"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 xml:space="preserve">2.3. Instalacji zasilania nagrzewnic, </w:t>
      </w:r>
      <w:r w:rsidR="003621EE">
        <w:rPr>
          <w:b/>
          <w:sz w:val="18"/>
          <w:szCs w:val="18"/>
        </w:rPr>
        <w:t>grzejników.</w:t>
      </w:r>
    </w:p>
    <w:p w14:paraId="5ED3D029" w14:textId="77777777" w:rsidR="0061131F" w:rsidRPr="00882D18" w:rsidRDefault="0061131F" w:rsidP="0061131F">
      <w:pPr>
        <w:autoSpaceDE w:val="0"/>
        <w:autoSpaceDN w:val="0"/>
        <w:adjustRightInd w:val="0"/>
        <w:spacing w:after="0" w:line="240" w:lineRule="auto"/>
        <w:jc w:val="both"/>
        <w:rPr>
          <w:sz w:val="18"/>
          <w:szCs w:val="18"/>
        </w:rPr>
      </w:pPr>
    </w:p>
    <w:p w14:paraId="7EE59F24" w14:textId="7ADA34F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Główne ciągi rozprowadzające czynnik grzewczy projektuje się z rur </w:t>
      </w:r>
      <w:r w:rsidR="003621EE" w:rsidRPr="003621EE">
        <w:rPr>
          <w:sz w:val="18"/>
          <w:szCs w:val="18"/>
        </w:rPr>
        <w:t xml:space="preserve">stalowych łączonych poprzez zaciskanie np. systemu </w:t>
      </w:r>
      <w:proofErr w:type="spellStart"/>
      <w:r w:rsidR="003621EE" w:rsidRPr="003621EE">
        <w:rPr>
          <w:sz w:val="18"/>
          <w:szCs w:val="18"/>
        </w:rPr>
        <w:t>Sanha-Therm</w:t>
      </w:r>
      <w:proofErr w:type="spellEnd"/>
      <w:r w:rsidR="003621EE" w:rsidRPr="003621EE">
        <w:rPr>
          <w:sz w:val="18"/>
          <w:szCs w:val="18"/>
        </w:rPr>
        <w:t xml:space="preserve"> ze stali </w:t>
      </w:r>
      <w:proofErr w:type="spellStart"/>
      <w:r w:rsidR="003621EE" w:rsidRPr="003621EE">
        <w:rPr>
          <w:sz w:val="18"/>
          <w:szCs w:val="18"/>
        </w:rPr>
        <w:t>węgl</w:t>
      </w:r>
      <w:proofErr w:type="spellEnd"/>
      <w:r w:rsidR="003621EE" w:rsidRPr="003621EE">
        <w:rPr>
          <w:sz w:val="18"/>
          <w:szCs w:val="18"/>
        </w:rPr>
        <w:t xml:space="preserve">. 1.0034, </w:t>
      </w:r>
      <w:proofErr w:type="spellStart"/>
      <w:r w:rsidR="003621EE" w:rsidRPr="003621EE">
        <w:rPr>
          <w:sz w:val="18"/>
          <w:szCs w:val="18"/>
        </w:rPr>
        <w:t>ocynk</w:t>
      </w:r>
      <w:proofErr w:type="spellEnd"/>
      <w:r w:rsidR="003621EE" w:rsidRPr="003621EE">
        <w:rPr>
          <w:sz w:val="18"/>
          <w:szCs w:val="18"/>
        </w:rPr>
        <w:t>..</w:t>
      </w:r>
      <w:r w:rsidR="00673E73">
        <w:rPr>
          <w:sz w:val="18"/>
          <w:szCs w:val="18"/>
        </w:rPr>
        <w:t xml:space="preserve"> Podejścia pod grzejniki z rur </w:t>
      </w:r>
      <w:r w:rsidRPr="00882D18">
        <w:rPr>
          <w:sz w:val="18"/>
          <w:szCs w:val="18"/>
        </w:rPr>
        <w:t xml:space="preserve">wielowarstwowych, np. </w:t>
      </w:r>
      <w:r w:rsidR="00875554" w:rsidRPr="00875554">
        <w:rPr>
          <w:sz w:val="18"/>
          <w:szCs w:val="18"/>
        </w:rPr>
        <w:t>PE-</w:t>
      </w:r>
      <w:proofErr w:type="spellStart"/>
      <w:r w:rsidR="00875554" w:rsidRPr="00875554">
        <w:rPr>
          <w:sz w:val="18"/>
          <w:szCs w:val="18"/>
        </w:rPr>
        <w:t>Xc</w:t>
      </w:r>
      <w:proofErr w:type="spellEnd"/>
      <w:r w:rsidR="00875554" w:rsidRPr="00875554">
        <w:rPr>
          <w:sz w:val="18"/>
          <w:szCs w:val="18"/>
        </w:rPr>
        <w:t xml:space="preserve">/Al./PE-RT </w:t>
      </w:r>
      <w:r w:rsidRPr="00882D18">
        <w:rPr>
          <w:sz w:val="18"/>
          <w:szCs w:val="18"/>
        </w:rPr>
        <w:t>lub równoważnych. Główne ciągi ciepła technologicznego prowadzone będą pod stropem</w:t>
      </w:r>
      <w:r>
        <w:rPr>
          <w:sz w:val="18"/>
          <w:szCs w:val="18"/>
        </w:rPr>
        <w:t xml:space="preserve"> </w:t>
      </w:r>
      <w:r w:rsidRPr="00882D18">
        <w:rPr>
          <w:sz w:val="18"/>
          <w:szCs w:val="18"/>
        </w:rPr>
        <w:t>pomieszcze</w:t>
      </w:r>
      <w:r w:rsidR="00AE144D">
        <w:rPr>
          <w:sz w:val="18"/>
          <w:szCs w:val="18"/>
        </w:rPr>
        <w:t>ń</w:t>
      </w:r>
      <w:r w:rsidRPr="00882D18">
        <w:rPr>
          <w:sz w:val="18"/>
          <w:szCs w:val="18"/>
        </w:rPr>
        <w:t>.</w:t>
      </w:r>
      <w:r>
        <w:rPr>
          <w:sz w:val="18"/>
          <w:szCs w:val="18"/>
        </w:rPr>
        <w:t xml:space="preserve"> </w:t>
      </w:r>
      <w:r w:rsidRPr="00882D18">
        <w:rPr>
          <w:sz w:val="18"/>
          <w:szCs w:val="18"/>
        </w:rPr>
        <w:t>Nagrzewnica centrali wentylacyjnej wyposażona zostanie w zestaw mieszająco-pompowy, na który</w:t>
      </w:r>
      <w:r>
        <w:rPr>
          <w:sz w:val="18"/>
          <w:szCs w:val="18"/>
        </w:rPr>
        <w:t xml:space="preserve"> </w:t>
      </w:r>
      <w:r w:rsidRPr="00882D18">
        <w:rPr>
          <w:sz w:val="18"/>
          <w:szCs w:val="18"/>
        </w:rPr>
        <w:t>składa się pompa, zawór drogowy mieszający z siłownikiem, zawór równoważący, zawór odcinający</w:t>
      </w:r>
      <w:r>
        <w:rPr>
          <w:sz w:val="18"/>
          <w:szCs w:val="18"/>
        </w:rPr>
        <w:t xml:space="preserve"> </w:t>
      </w:r>
      <w:r w:rsidRPr="00882D18">
        <w:rPr>
          <w:sz w:val="18"/>
          <w:szCs w:val="18"/>
        </w:rPr>
        <w:t>oraz filtr siatkowy.</w:t>
      </w:r>
    </w:p>
    <w:p w14:paraId="72F3009C" w14:textId="77777777" w:rsidR="0061131F" w:rsidRDefault="0061131F" w:rsidP="0061131F">
      <w:pPr>
        <w:autoSpaceDE w:val="0"/>
        <w:autoSpaceDN w:val="0"/>
        <w:adjustRightInd w:val="0"/>
        <w:spacing w:after="0" w:line="240" w:lineRule="auto"/>
        <w:jc w:val="both"/>
        <w:rPr>
          <w:sz w:val="18"/>
          <w:szCs w:val="18"/>
        </w:rPr>
      </w:pPr>
    </w:p>
    <w:p w14:paraId="6F6B618C" w14:textId="77777777" w:rsidR="0061131F" w:rsidRPr="00882D18" w:rsidRDefault="0061131F" w:rsidP="0061131F">
      <w:pPr>
        <w:autoSpaceDE w:val="0"/>
        <w:autoSpaceDN w:val="0"/>
        <w:adjustRightInd w:val="0"/>
        <w:spacing w:after="0" w:line="240" w:lineRule="auto"/>
        <w:jc w:val="both"/>
        <w:rPr>
          <w:b/>
          <w:sz w:val="18"/>
          <w:szCs w:val="18"/>
        </w:rPr>
      </w:pPr>
      <w:r>
        <w:rPr>
          <w:b/>
          <w:sz w:val="18"/>
          <w:szCs w:val="18"/>
        </w:rPr>
        <w:t xml:space="preserve">2.4. </w:t>
      </w:r>
      <w:r w:rsidRPr="00882D18">
        <w:rPr>
          <w:b/>
          <w:sz w:val="18"/>
          <w:szCs w:val="18"/>
        </w:rPr>
        <w:t>Kompensacja wydłużeń termicznych</w:t>
      </w:r>
    </w:p>
    <w:p w14:paraId="058A21E3" w14:textId="77777777" w:rsidR="0061131F" w:rsidRPr="00882D18" w:rsidRDefault="0061131F" w:rsidP="0061131F">
      <w:pPr>
        <w:autoSpaceDE w:val="0"/>
        <w:autoSpaceDN w:val="0"/>
        <w:adjustRightInd w:val="0"/>
        <w:spacing w:after="0" w:line="240" w:lineRule="auto"/>
        <w:jc w:val="both"/>
        <w:rPr>
          <w:sz w:val="18"/>
          <w:szCs w:val="18"/>
        </w:rPr>
      </w:pPr>
    </w:p>
    <w:p w14:paraId="1F42B5D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Wszystkie rurociągi prowadzone pod stropem montować tak, aby uzyskać naturalną kompensację</w:t>
      </w:r>
      <w:r>
        <w:rPr>
          <w:sz w:val="18"/>
          <w:szCs w:val="18"/>
        </w:rPr>
        <w:t xml:space="preserve"> </w:t>
      </w:r>
      <w:r w:rsidRPr="00882D18">
        <w:rPr>
          <w:sz w:val="18"/>
          <w:szCs w:val="18"/>
        </w:rPr>
        <w:t>wydłużeń termicznych, ewentualnie za pomocą kompensatorów U-kształtnych.</w:t>
      </w:r>
    </w:p>
    <w:p w14:paraId="5D46D1AB" w14:textId="77777777" w:rsidR="0061131F" w:rsidRDefault="0061131F" w:rsidP="0061131F">
      <w:pPr>
        <w:autoSpaceDE w:val="0"/>
        <w:autoSpaceDN w:val="0"/>
        <w:adjustRightInd w:val="0"/>
        <w:spacing w:after="0" w:line="240" w:lineRule="auto"/>
        <w:jc w:val="both"/>
        <w:rPr>
          <w:sz w:val="18"/>
          <w:szCs w:val="18"/>
        </w:rPr>
      </w:pPr>
    </w:p>
    <w:p w14:paraId="00E681CA"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2.5. Odpowietrzenie i odwodnienie instalacji</w:t>
      </w:r>
    </w:p>
    <w:p w14:paraId="260DCEBE" w14:textId="77777777" w:rsidR="0061131F" w:rsidRPr="00882D18" w:rsidRDefault="0061131F" w:rsidP="0061131F">
      <w:pPr>
        <w:autoSpaceDE w:val="0"/>
        <w:autoSpaceDN w:val="0"/>
        <w:adjustRightInd w:val="0"/>
        <w:spacing w:after="0" w:line="240" w:lineRule="auto"/>
        <w:jc w:val="both"/>
        <w:rPr>
          <w:sz w:val="18"/>
          <w:szCs w:val="18"/>
        </w:rPr>
      </w:pPr>
    </w:p>
    <w:p w14:paraId="7AC116E1"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lastRenderedPageBreak/>
        <w:t>Instalację centralnego ogrzewania proponuje się odpowietrzać przy pomocy odpowietrzników</w:t>
      </w:r>
      <w:r>
        <w:rPr>
          <w:sz w:val="18"/>
          <w:szCs w:val="18"/>
        </w:rPr>
        <w:t xml:space="preserve"> </w:t>
      </w:r>
      <w:r w:rsidRPr="00882D18">
        <w:rPr>
          <w:sz w:val="18"/>
          <w:szCs w:val="18"/>
        </w:rPr>
        <w:t>manualnych przy grzejnikach oraz automatycznych odpowietrznikach w najwyższych punktach</w:t>
      </w:r>
      <w:r>
        <w:rPr>
          <w:sz w:val="18"/>
          <w:szCs w:val="18"/>
        </w:rPr>
        <w:t xml:space="preserve"> </w:t>
      </w:r>
      <w:r w:rsidRPr="00882D18">
        <w:rPr>
          <w:sz w:val="18"/>
          <w:szCs w:val="18"/>
        </w:rPr>
        <w:t>instalacji ogrzewczej. Spust wody z instalacji następował będzie za pomocą zaworów ze złączką do</w:t>
      </w:r>
      <w:r>
        <w:rPr>
          <w:sz w:val="18"/>
          <w:szCs w:val="18"/>
        </w:rPr>
        <w:t xml:space="preserve"> </w:t>
      </w:r>
      <w:r w:rsidRPr="00882D18">
        <w:rPr>
          <w:sz w:val="18"/>
          <w:szCs w:val="18"/>
        </w:rPr>
        <w:t>węża. Przewody prowadzić ze spadkami w kierunku odwodnienia. Odpowietrzenie tych przewodów</w:t>
      </w:r>
      <w:r>
        <w:rPr>
          <w:sz w:val="18"/>
          <w:szCs w:val="18"/>
        </w:rPr>
        <w:t xml:space="preserve"> </w:t>
      </w:r>
      <w:r w:rsidRPr="00882D18">
        <w:rPr>
          <w:sz w:val="18"/>
          <w:szCs w:val="18"/>
        </w:rPr>
        <w:t>następowało będzie poprzez odpowietrzniki na grzejnikach, a jeżeli zaistnieje konieczność ich</w:t>
      </w:r>
      <w:r>
        <w:rPr>
          <w:sz w:val="18"/>
          <w:szCs w:val="18"/>
        </w:rPr>
        <w:t xml:space="preserve"> </w:t>
      </w:r>
      <w:r w:rsidRPr="00882D18">
        <w:rPr>
          <w:sz w:val="18"/>
          <w:szCs w:val="18"/>
        </w:rPr>
        <w:t>odwodnienia, opróżnienia ich z wody można dokonać przedmuchując sprężonym powietrzem po</w:t>
      </w:r>
      <w:r>
        <w:rPr>
          <w:sz w:val="18"/>
          <w:szCs w:val="18"/>
        </w:rPr>
        <w:t xml:space="preserve"> </w:t>
      </w:r>
      <w:r w:rsidRPr="00882D18">
        <w:rPr>
          <w:sz w:val="18"/>
          <w:szCs w:val="18"/>
        </w:rPr>
        <w:t>uprzednim odłączeniu grzejników.</w:t>
      </w:r>
    </w:p>
    <w:p w14:paraId="5C97A27F" w14:textId="77777777" w:rsidR="0061131F" w:rsidRDefault="0061131F" w:rsidP="0061131F">
      <w:pPr>
        <w:autoSpaceDE w:val="0"/>
        <w:autoSpaceDN w:val="0"/>
        <w:adjustRightInd w:val="0"/>
        <w:spacing w:after="0" w:line="240" w:lineRule="auto"/>
        <w:jc w:val="both"/>
        <w:rPr>
          <w:sz w:val="18"/>
          <w:szCs w:val="18"/>
        </w:rPr>
      </w:pPr>
    </w:p>
    <w:p w14:paraId="4041C1D2"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2.6. Izolacja rurociągów</w:t>
      </w:r>
    </w:p>
    <w:p w14:paraId="35B56D68" w14:textId="77777777" w:rsidR="0061131F" w:rsidRPr="00882D18" w:rsidRDefault="0061131F" w:rsidP="0061131F">
      <w:pPr>
        <w:autoSpaceDE w:val="0"/>
        <w:autoSpaceDN w:val="0"/>
        <w:adjustRightInd w:val="0"/>
        <w:spacing w:after="0" w:line="240" w:lineRule="auto"/>
        <w:jc w:val="both"/>
        <w:rPr>
          <w:sz w:val="18"/>
          <w:szCs w:val="18"/>
        </w:rPr>
      </w:pPr>
    </w:p>
    <w:p w14:paraId="0C32F9A3"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Rurociągi izolować cieplnie zgodnie z Rozporządzeniem Ministra Infrastruktury z dnia 6 listopada</w:t>
      </w:r>
      <w:r>
        <w:rPr>
          <w:sz w:val="18"/>
          <w:szCs w:val="18"/>
        </w:rPr>
        <w:t xml:space="preserve"> </w:t>
      </w:r>
      <w:r w:rsidRPr="00882D18">
        <w:rPr>
          <w:sz w:val="18"/>
          <w:szCs w:val="18"/>
        </w:rPr>
        <w:t>2008r. zmieniające rozporządzenie w sprawie warunków technicznych, jakim powinny odpowiadać</w:t>
      </w:r>
      <w:r>
        <w:rPr>
          <w:sz w:val="18"/>
          <w:szCs w:val="18"/>
        </w:rPr>
        <w:t xml:space="preserve"> </w:t>
      </w:r>
      <w:r w:rsidRPr="00882D18">
        <w:rPr>
          <w:sz w:val="18"/>
          <w:szCs w:val="18"/>
        </w:rPr>
        <w:t>budynki i ich usytuowanie.</w:t>
      </w:r>
      <w:r>
        <w:rPr>
          <w:sz w:val="18"/>
          <w:szCs w:val="18"/>
        </w:rPr>
        <w:t xml:space="preserve"> </w:t>
      </w:r>
      <w:r w:rsidRPr="00882D18">
        <w:rPr>
          <w:sz w:val="18"/>
          <w:szCs w:val="18"/>
        </w:rPr>
        <w:t>Rozprowadzenia pod stropem należy zabezpieczyć pianką polietylenową o grubości odpowiadającej</w:t>
      </w:r>
      <w:r>
        <w:rPr>
          <w:sz w:val="18"/>
          <w:szCs w:val="18"/>
        </w:rPr>
        <w:t xml:space="preserve"> </w:t>
      </w:r>
      <w:r w:rsidRPr="00882D18">
        <w:rPr>
          <w:sz w:val="18"/>
          <w:szCs w:val="18"/>
        </w:rPr>
        <w:t>średnicy izolowanego przewodu zgodnie z punktami 1-5 powyższej tabeli. Rurociągi prowadzone w</w:t>
      </w:r>
      <w:r>
        <w:rPr>
          <w:sz w:val="18"/>
          <w:szCs w:val="18"/>
        </w:rPr>
        <w:t xml:space="preserve"> </w:t>
      </w:r>
      <w:r w:rsidRPr="00882D18">
        <w:rPr>
          <w:sz w:val="18"/>
          <w:szCs w:val="18"/>
        </w:rPr>
        <w:t>posadzkach zabezpieczyć termicznie otuliną z pianki polietylenowej z dodatkowo wzmocnioną</w:t>
      </w:r>
      <w:r>
        <w:rPr>
          <w:sz w:val="18"/>
          <w:szCs w:val="18"/>
        </w:rPr>
        <w:t xml:space="preserve"> </w:t>
      </w:r>
      <w:r w:rsidRPr="00882D18">
        <w:rPr>
          <w:sz w:val="18"/>
          <w:szCs w:val="18"/>
        </w:rPr>
        <w:t>warstwą zewnętrzną chroniącą przed agresywnymi materiałami budowlanymi, wilgocią i</w:t>
      </w:r>
      <w:r>
        <w:rPr>
          <w:sz w:val="18"/>
          <w:szCs w:val="18"/>
        </w:rPr>
        <w:t xml:space="preserve"> </w:t>
      </w:r>
      <w:r w:rsidRPr="00882D18">
        <w:rPr>
          <w:sz w:val="18"/>
          <w:szCs w:val="18"/>
        </w:rPr>
        <w:t xml:space="preserve">uszkodzeniami mechanicznymi np. typu </w:t>
      </w:r>
      <w:proofErr w:type="spellStart"/>
      <w:r w:rsidRPr="00882D18">
        <w:rPr>
          <w:sz w:val="18"/>
          <w:szCs w:val="18"/>
        </w:rPr>
        <w:t>Thermacompact</w:t>
      </w:r>
      <w:proofErr w:type="spellEnd"/>
      <w:r w:rsidRPr="00882D18">
        <w:rPr>
          <w:sz w:val="18"/>
          <w:szCs w:val="18"/>
        </w:rPr>
        <w:t xml:space="preserve"> S o gr. 9mm firmy </w:t>
      </w:r>
      <w:proofErr w:type="spellStart"/>
      <w:r w:rsidRPr="00882D18">
        <w:rPr>
          <w:sz w:val="18"/>
          <w:szCs w:val="18"/>
        </w:rPr>
        <w:t>Thermaflex</w:t>
      </w:r>
      <w:proofErr w:type="spellEnd"/>
      <w:r w:rsidRPr="00882D18">
        <w:rPr>
          <w:sz w:val="18"/>
          <w:szCs w:val="18"/>
        </w:rPr>
        <w:t>. Rurociągi</w:t>
      </w:r>
      <w:r>
        <w:rPr>
          <w:sz w:val="18"/>
          <w:szCs w:val="18"/>
        </w:rPr>
        <w:t xml:space="preserve"> </w:t>
      </w:r>
      <w:r w:rsidRPr="00882D18">
        <w:rPr>
          <w:sz w:val="18"/>
          <w:szCs w:val="18"/>
        </w:rPr>
        <w:t>prowadzone na zewnątrz budynku zabezpieczyć kablem grzejnym.</w:t>
      </w:r>
    </w:p>
    <w:p w14:paraId="1A9FA74D" w14:textId="77777777" w:rsidR="0061131F" w:rsidRDefault="0061131F" w:rsidP="0061131F">
      <w:pPr>
        <w:autoSpaceDE w:val="0"/>
        <w:autoSpaceDN w:val="0"/>
        <w:adjustRightInd w:val="0"/>
        <w:spacing w:after="0" w:line="240" w:lineRule="auto"/>
        <w:jc w:val="both"/>
        <w:rPr>
          <w:sz w:val="18"/>
          <w:szCs w:val="18"/>
        </w:rPr>
      </w:pPr>
    </w:p>
    <w:p w14:paraId="79E1FA94"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2.7. Montaż rurociągów</w:t>
      </w:r>
    </w:p>
    <w:p w14:paraId="6D56F626" w14:textId="77777777" w:rsidR="0061131F" w:rsidRPr="00882D18" w:rsidRDefault="0061131F" w:rsidP="0061131F">
      <w:pPr>
        <w:autoSpaceDE w:val="0"/>
        <w:autoSpaceDN w:val="0"/>
        <w:adjustRightInd w:val="0"/>
        <w:spacing w:after="0" w:line="240" w:lineRule="auto"/>
        <w:jc w:val="both"/>
        <w:rPr>
          <w:sz w:val="18"/>
          <w:szCs w:val="18"/>
        </w:rPr>
      </w:pPr>
    </w:p>
    <w:p w14:paraId="3C2E0FB5"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Rurociągi prowadzone pod stropem, w przestrzeni sufitu podwieszonego należy montować do stropu</w:t>
      </w:r>
      <w:r>
        <w:rPr>
          <w:sz w:val="18"/>
          <w:szCs w:val="18"/>
        </w:rPr>
        <w:t xml:space="preserve"> </w:t>
      </w:r>
      <w:r w:rsidRPr="00882D18">
        <w:rPr>
          <w:sz w:val="18"/>
          <w:szCs w:val="18"/>
        </w:rPr>
        <w:t>na systemowych zawiesiach i podporach</w:t>
      </w:r>
    </w:p>
    <w:p w14:paraId="4E1D6EFD" w14:textId="77777777" w:rsidR="0061131F" w:rsidRDefault="0061131F" w:rsidP="0061131F">
      <w:pPr>
        <w:autoSpaceDE w:val="0"/>
        <w:autoSpaceDN w:val="0"/>
        <w:adjustRightInd w:val="0"/>
        <w:spacing w:after="0" w:line="240" w:lineRule="auto"/>
        <w:jc w:val="both"/>
        <w:rPr>
          <w:sz w:val="18"/>
          <w:szCs w:val="18"/>
        </w:rPr>
      </w:pPr>
    </w:p>
    <w:p w14:paraId="5A37D0C0"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3. SPRZĘT </w:t>
      </w:r>
    </w:p>
    <w:p w14:paraId="2A5044B8" w14:textId="77777777" w:rsidR="0061131F" w:rsidRPr="00AE31ED" w:rsidRDefault="0061131F" w:rsidP="0061131F">
      <w:pPr>
        <w:autoSpaceDE w:val="0"/>
        <w:autoSpaceDN w:val="0"/>
        <w:adjustRightInd w:val="0"/>
        <w:spacing w:after="0" w:line="240" w:lineRule="auto"/>
        <w:jc w:val="both"/>
        <w:rPr>
          <w:sz w:val="18"/>
          <w:szCs w:val="18"/>
        </w:rPr>
      </w:pPr>
    </w:p>
    <w:p w14:paraId="6469210E"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Roboty mogą być wykonywane ręcznie lub mechanicznie, przy użyciu dowolnego typu sprzętu wskazanego przez Inżyniera.</w:t>
      </w:r>
    </w:p>
    <w:p w14:paraId="30260A9A"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materiału</w:t>
      </w:r>
    </w:p>
    <w:p w14:paraId="3E717ABB" w14:textId="77777777" w:rsidR="0061131F" w:rsidRPr="00AE31ED" w:rsidRDefault="0061131F" w:rsidP="0061131F">
      <w:pPr>
        <w:autoSpaceDE w:val="0"/>
        <w:autoSpaceDN w:val="0"/>
        <w:adjustRightInd w:val="0"/>
        <w:spacing w:after="0" w:line="240" w:lineRule="auto"/>
        <w:jc w:val="both"/>
        <w:rPr>
          <w:sz w:val="18"/>
          <w:szCs w:val="18"/>
        </w:rPr>
      </w:pPr>
    </w:p>
    <w:p w14:paraId="227E2809"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4. TRANSPORT </w:t>
      </w:r>
    </w:p>
    <w:p w14:paraId="5CD29B6A" w14:textId="77777777" w:rsidR="0061131F" w:rsidRPr="00AE31ED" w:rsidRDefault="0061131F" w:rsidP="0061131F">
      <w:pPr>
        <w:autoSpaceDE w:val="0"/>
        <w:autoSpaceDN w:val="0"/>
        <w:adjustRightInd w:val="0"/>
        <w:spacing w:after="0" w:line="240" w:lineRule="auto"/>
        <w:jc w:val="both"/>
        <w:rPr>
          <w:sz w:val="18"/>
          <w:szCs w:val="18"/>
        </w:rPr>
      </w:pPr>
    </w:p>
    <w:p w14:paraId="16A1098D"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Rury w wiązkach muszą być transportowane na samochodach o odpowiedniej długości. Kształtki należy przewozić w odpowiednich pojemnikach. Podczas transportu, przeładunku i magazynowania rur i kształtek należy unikać ich zanieczyszczenia.</w:t>
      </w:r>
    </w:p>
    <w:p w14:paraId="3AF82A1C"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Transport grzejników powinien odbywać się krytymi środkami. Zaleca się transport grzejników na paletach  dostosowanych  do  ich  wymiaru.  Na  każdej  palecie  pakować  grzejniki  jednego  typu  i wielkości. Palety muszą być zabezpieczone, aby wraz z grzejnikami nie nastąpiło ich przemieszczenie i efekcie tego uszkodzenie grzejników. Dopuszcza się transportowanie grzejników luzem z wcześniejszym ich zabezpieczeniem przed przemieszczeniem i uszkodzeniem.</w:t>
      </w:r>
    </w:p>
    <w:p w14:paraId="5D743D60"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Dostarczoną na budowę armaturę należy uprzednio sprawdzić na szczelność. Należy ją składować w zamkniętych magazynach. Zawory termostatyczne i podobna armatura powinny być dostarczane w oryginalnych   pojemnikach   producenta.   Armaturę,   łączniki   i   materiały   pomocnicze   należy przechowywać w magazynach lub pomieszczeniach zamkniętych w pojemnikach.</w:t>
      </w:r>
    </w:p>
    <w:p w14:paraId="4F63777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Materiały przeznaczone do wykonywania izolacji cieplnych powinny być przewożone krytymi środkami transportu w sposób zabezpieczający je przed zawilgoceniem, zanieczyszczeniem i zniszczeniem. Należy  je  przechowywać  w  pomieszczeniach  krytych  i  suchych.  Unikać  nadmiernego  działania promieni słonecznych na otuliny PE.</w:t>
      </w:r>
    </w:p>
    <w:p w14:paraId="35EB3081"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Materiały do izolacji ciepłochronnej powinny mieć płaszczyzny i krawędzie nie uszkodzone, a odchyłki ich wymiarów w stosunku do nominalnych wymiarów produkcyjnych powinny zawierać się w granicach tolerancji określonej w odpowiednich normach przedmiotowych.</w:t>
      </w:r>
    </w:p>
    <w:p w14:paraId="1AB08CA6" w14:textId="77777777" w:rsidR="0061131F" w:rsidRPr="00AE31ED" w:rsidRDefault="0061131F" w:rsidP="0061131F">
      <w:pPr>
        <w:autoSpaceDE w:val="0"/>
        <w:autoSpaceDN w:val="0"/>
        <w:adjustRightInd w:val="0"/>
        <w:spacing w:after="0" w:line="240" w:lineRule="auto"/>
        <w:jc w:val="both"/>
        <w:rPr>
          <w:sz w:val="18"/>
          <w:szCs w:val="18"/>
        </w:rPr>
      </w:pPr>
    </w:p>
    <w:p w14:paraId="0210703C"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5. WYKONANIE ROBÓT </w:t>
      </w:r>
    </w:p>
    <w:p w14:paraId="4BAE5C8D" w14:textId="77777777" w:rsidR="0061131F" w:rsidRPr="00AE31ED" w:rsidRDefault="0061131F" w:rsidP="0061131F">
      <w:pPr>
        <w:autoSpaceDE w:val="0"/>
        <w:autoSpaceDN w:val="0"/>
        <w:adjustRightInd w:val="0"/>
        <w:spacing w:after="0" w:line="240" w:lineRule="auto"/>
        <w:jc w:val="both"/>
        <w:rPr>
          <w:b/>
          <w:sz w:val="18"/>
          <w:szCs w:val="18"/>
        </w:rPr>
      </w:pPr>
    </w:p>
    <w:p w14:paraId="7B217440"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5.1 Wymagania ogólne.</w:t>
      </w:r>
    </w:p>
    <w:p w14:paraId="4D75A2BA" w14:textId="77777777" w:rsidR="0061131F" w:rsidRPr="00882D18" w:rsidRDefault="0061131F" w:rsidP="0061131F">
      <w:pPr>
        <w:autoSpaceDE w:val="0"/>
        <w:autoSpaceDN w:val="0"/>
        <w:adjustRightInd w:val="0"/>
        <w:spacing w:after="0" w:line="240" w:lineRule="auto"/>
        <w:jc w:val="both"/>
        <w:rPr>
          <w:sz w:val="18"/>
          <w:szCs w:val="18"/>
        </w:rPr>
      </w:pPr>
    </w:p>
    <w:p w14:paraId="34F08D9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Ogólne wymagania dotyczące wykonywania robót podano w ST „Wymagania ogólne”p.5.</w:t>
      </w:r>
    </w:p>
    <w:p w14:paraId="0B73BEE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Instalacja grzewcza powinna zapewnić obiektowi budowlanemu, w którym ją wykonano, możliwość</w:t>
      </w:r>
    </w:p>
    <w:p w14:paraId="726F8BD7"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spełnienia wymagań podstawowych dotyczących w szczególności:</w:t>
      </w:r>
    </w:p>
    <w:p w14:paraId="3C54B4D6" w14:textId="77777777" w:rsidR="0061131F" w:rsidRPr="00882D18" w:rsidRDefault="0061131F" w:rsidP="0061131F">
      <w:pPr>
        <w:autoSpaceDE w:val="0"/>
        <w:autoSpaceDN w:val="0"/>
        <w:adjustRightInd w:val="0"/>
        <w:spacing w:after="0" w:line="240" w:lineRule="auto"/>
        <w:jc w:val="both"/>
        <w:rPr>
          <w:sz w:val="18"/>
          <w:szCs w:val="18"/>
        </w:rPr>
      </w:pPr>
    </w:p>
    <w:p w14:paraId="18AA47CB" w14:textId="77777777" w:rsidR="0061131F" w:rsidRPr="00882D18" w:rsidRDefault="0061131F" w:rsidP="00620CD8">
      <w:pPr>
        <w:pStyle w:val="Akapitzlist"/>
        <w:numPr>
          <w:ilvl w:val="0"/>
          <w:numId w:val="163"/>
        </w:numPr>
        <w:autoSpaceDE w:val="0"/>
        <w:autoSpaceDN w:val="0"/>
        <w:adjustRightInd w:val="0"/>
        <w:spacing w:after="0" w:line="240" w:lineRule="auto"/>
        <w:jc w:val="both"/>
        <w:rPr>
          <w:sz w:val="18"/>
          <w:szCs w:val="18"/>
        </w:rPr>
      </w:pPr>
      <w:r w:rsidRPr="00882D18">
        <w:rPr>
          <w:sz w:val="18"/>
          <w:szCs w:val="18"/>
        </w:rPr>
        <w:t>bezpieczeństwa konstrukcji,</w:t>
      </w:r>
    </w:p>
    <w:p w14:paraId="5790E640" w14:textId="77777777" w:rsidR="0061131F" w:rsidRPr="00882D18" w:rsidRDefault="0061131F" w:rsidP="00620CD8">
      <w:pPr>
        <w:pStyle w:val="Akapitzlist"/>
        <w:numPr>
          <w:ilvl w:val="0"/>
          <w:numId w:val="163"/>
        </w:numPr>
        <w:autoSpaceDE w:val="0"/>
        <w:autoSpaceDN w:val="0"/>
        <w:adjustRightInd w:val="0"/>
        <w:spacing w:after="0" w:line="240" w:lineRule="auto"/>
        <w:jc w:val="both"/>
        <w:rPr>
          <w:sz w:val="18"/>
          <w:szCs w:val="18"/>
        </w:rPr>
      </w:pPr>
      <w:r w:rsidRPr="00882D18">
        <w:rPr>
          <w:sz w:val="18"/>
          <w:szCs w:val="18"/>
        </w:rPr>
        <w:t>bezpieczeństwa pożarowego,</w:t>
      </w:r>
    </w:p>
    <w:p w14:paraId="6CDE053B" w14:textId="77777777" w:rsidR="0061131F" w:rsidRPr="00882D18" w:rsidRDefault="0061131F" w:rsidP="00620CD8">
      <w:pPr>
        <w:pStyle w:val="Akapitzlist"/>
        <w:numPr>
          <w:ilvl w:val="0"/>
          <w:numId w:val="163"/>
        </w:numPr>
        <w:autoSpaceDE w:val="0"/>
        <w:autoSpaceDN w:val="0"/>
        <w:adjustRightInd w:val="0"/>
        <w:spacing w:after="0" w:line="240" w:lineRule="auto"/>
        <w:jc w:val="both"/>
        <w:rPr>
          <w:sz w:val="18"/>
          <w:szCs w:val="18"/>
        </w:rPr>
      </w:pPr>
      <w:r w:rsidRPr="00882D18">
        <w:rPr>
          <w:sz w:val="18"/>
          <w:szCs w:val="18"/>
        </w:rPr>
        <w:t>bezpieczeństwa użytkowania,</w:t>
      </w:r>
    </w:p>
    <w:p w14:paraId="1C7B9C6D" w14:textId="77777777" w:rsidR="0061131F" w:rsidRPr="00882D18" w:rsidRDefault="0061131F" w:rsidP="00620CD8">
      <w:pPr>
        <w:pStyle w:val="Akapitzlist"/>
        <w:numPr>
          <w:ilvl w:val="0"/>
          <w:numId w:val="163"/>
        </w:numPr>
        <w:autoSpaceDE w:val="0"/>
        <w:autoSpaceDN w:val="0"/>
        <w:adjustRightInd w:val="0"/>
        <w:spacing w:after="0" w:line="240" w:lineRule="auto"/>
        <w:jc w:val="both"/>
        <w:rPr>
          <w:sz w:val="18"/>
          <w:szCs w:val="18"/>
        </w:rPr>
      </w:pPr>
      <w:r w:rsidRPr="00882D18">
        <w:rPr>
          <w:sz w:val="18"/>
          <w:szCs w:val="18"/>
        </w:rPr>
        <w:t>odpowiednich warunków higienicznych i zdrowotnych oraz ochrony środowiska,</w:t>
      </w:r>
    </w:p>
    <w:p w14:paraId="4D2CBBF7" w14:textId="77777777" w:rsidR="0061131F" w:rsidRPr="00882D18" w:rsidRDefault="0061131F" w:rsidP="00620CD8">
      <w:pPr>
        <w:pStyle w:val="Akapitzlist"/>
        <w:numPr>
          <w:ilvl w:val="0"/>
          <w:numId w:val="163"/>
        </w:numPr>
        <w:autoSpaceDE w:val="0"/>
        <w:autoSpaceDN w:val="0"/>
        <w:adjustRightInd w:val="0"/>
        <w:spacing w:after="0" w:line="240" w:lineRule="auto"/>
        <w:jc w:val="both"/>
        <w:rPr>
          <w:sz w:val="18"/>
          <w:szCs w:val="18"/>
        </w:rPr>
      </w:pPr>
      <w:r w:rsidRPr="00882D18">
        <w:rPr>
          <w:sz w:val="18"/>
          <w:szCs w:val="18"/>
        </w:rPr>
        <w:lastRenderedPageBreak/>
        <w:t>ochrony przed hałasem i drganiami,</w:t>
      </w:r>
    </w:p>
    <w:p w14:paraId="4833DFAD" w14:textId="77777777" w:rsidR="0061131F" w:rsidRPr="00882D18" w:rsidRDefault="0061131F" w:rsidP="00620CD8">
      <w:pPr>
        <w:pStyle w:val="Akapitzlist"/>
        <w:numPr>
          <w:ilvl w:val="0"/>
          <w:numId w:val="163"/>
        </w:numPr>
        <w:autoSpaceDE w:val="0"/>
        <w:autoSpaceDN w:val="0"/>
        <w:adjustRightInd w:val="0"/>
        <w:spacing w:after="0" w:line="240" w:lineRule="auto"/>
        <w:jc w:val="both"/>
        <w:rPr>
          <w:sz w:val="18"/>
          <w:szCs w:val="18"/>
        </w:rPr>
      </w:pPr>
      <w:r w:rsidRPr="00882D18">
        <w:rPr>
          <w:sz w:val="18"/>
          <w:szCs w:val="18"/>
        </w:rPr>
        <w:t>oszczędności energii i odpowiedniej izolacyjności cieplnej przegród.</w:t>
      </w:r>
    </w:p>
    <w:p w14:paraId="0918CDBD" w14:textId="77777777" w:rsidR="0061131F" w:rsidRPr="00882D18" w:rsidRDefault="0061131F" w:rsidP="0061131F">
      <w:pPr>
        <w:autoSpaceDE w:val="0"/>
        <w:autoSpaceDN w:val="0"/>
        <w:adjustRightInd w:val="0"/>
        <w:spacing w:after="0" w:line="240" w:lineRule="auto"/>
        <w:jc w:val="both"/>
        <w:rPr>
          <w:sz w:val="18"/>
          <w:szCs w:val="18"/>
        </w:rPr>
      </w:pPr>
    </w:p>
    <w:p w14:paraId="17996FA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Instalacja ogrzewcza powinna być wykonana zgodnie z projektem oraz zgodnie z obowiązującymi wymaganiami.</w:t>
      </w:r>
    </w:p>
    <w:p w14:paraId="745C2E27"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Czynnikiem grzewczym w instalacji jest woda obiegowa doprowadzona z pomieszczenia kotłowni. W pomieszczeniu kotłowni zlokalizowanym na I piętrze hali znajdują się rozdzielacze instalacji grzewczej i układ przygotowania ciepłej wody.</w:t>
      </w:r>
    </w:p>
    <w:p w14:paraId="0F6396FE" w14:textId="77777777" w:rsidR="0061131F" w:rsidRPr="00882D18" w:rsidRDefault="0061131F" w:rsidP="0061131F">
      <w:pPr>
        <w:autoSpaceDE w:val="0"/>
        <w:autoSpaceDN w:val="0"/>
        <w:adjustRightInd w:val="0"/>
        <w:spacing w:after="0" w:line="240" w:lineRule="auto"/>
        <w:jc w:val="both"/>
        <w:rPr>
          <w:b/>
          <w:sz w:val="18"/>
          <w:szCs w:val="18"/>
        </w:rPr>
      </w:pPr>
    </w:p>
    <w:p w14:paraId="7AA43575"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5.2 Montaż rurociągów.</w:t>
      </w:r>
    </w:p>
    <w:p w14:paraId="08A3C9A3" w14:textId="77777777" w:rsidR="0061131F" w:rsidRPr="00882D18" w:rsidRDefault="0061131F" w:rsidP="0061131F">
      <w:pPr>
        <w:autoSpaceDE w:val="0"/>
        <w:autoSpaceDN w:val="0"/>
        <w:adjustRightInd w:val="0"/>
        <w:spacing w:after="0" w:line="240" w:lineRule="auto"/>
        <w:jc w:val="both"/>
        <w:rPr>
          <w:b/>
          <w:sz w:val="18"/>
          <w:szCs w:val="18"/>
        </w:rPr>
      </w:pPr>
    </w:p>
    <w:p w14:paraId="0E7B16B5"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5.2.1 Prowadzenie przewodów instalacji centralnego ogrzewania.</w:t>
      </w:r>
    </w:p>
    <w:p w14:paraId="2322E2D7" w14:textId="77777777" w:rsidR="0061131F" w:rsidRPr="00882D18" w:rsidRDefault="0061131F" w:rsidP="0061131F">
      <w:pPr>
        <w:autoSpaceDE w:val="0"/>
        <w:autoSpaceDN w:val="0"/>
        <w:adjustRightInd w:val="0"/>
        <w:spacing w:after="0" w:line="240" w:lineRule="auto"/>
        <w:jc w:val="both"/>
        <w:rPr>
          <w:sz w:val="18"/>
          <w:szCs w:val="18"/>
        </w:rPr>
      </w:pPr>
    </w:p>
    <w:p w14:paraId="0C6517B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Przed układaniem przewodów należy sprawdzić trasę oraz usunąć wszystkie przeszkody możliwe do wyeliminowania, typu pręty, wystające elementy z zaprawy betonowej i muru, tak aby nie powodowały uszkodzenia przewodów.</w:t>
      </w:r>
    </w:p>
    <w:p w14:paraId="1D4B978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Również przed zamontowaniem należy sprawdzić czy elementy przewidziane do zamocowania nie posiadają uszkodzeń mechanicznych oraz czy w przewodach nie ma zanieczyszczeń typu ziemia, papiery i inne. Nie używać rur pękniętych lub uszkodzonych w inny sposób.</w:t>
      </w:r>
    </w:p>
    <w:p w14:paraId="78000966"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 następnej kolejności należy wyznaczyć miejsca ułożenia rur, wykonać gniazda i osadzić uchwyty. Rury  należy  przecinać  i  zakładać  na  nie  tuleje  ochronne.  Układać  rury  i  wstępnie  zamocować, wykonać połączenia.</w:t>
      </w:r>
    </w:p>
    <w:p w14:paraId="3475909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Rurociągi należy prowadzić ze spadkiem 0,5% w kierunku pomieszczenia, gdzie znajduje się źródło ciepła. Poziome odcinki powinny być wykonane ze spadkiem zabezpieczającym odpowiednie odpowietrzenie i odwodnienie całego pionu.</w:t>
      </w:r>
    </w:p>
    <w:p w14:paraId="1D3867CB"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Przewody  poziome prowadzone  przy ścianach,  na  lub pod stropami itp.  powinny  spoczywać na podporach stałych (w uchwytach) i ruchomych (w uchwytach, na wspornikach, </w:t>
      </w:r>
      <w:proofErr w:type="spellStart"/>
      <w:r w:rsidRPr="00882D18">
        <w:rPr>
          <w:sz w:val="18"/>
          <w:szCs w:val="18"/>
        </w:rPr>
        <w:t>zawieszeniach</w:t>
      </w:r>
      <w:proofErr w:type="spellEnd"/>
      <w:r w:rsidRPr="00882D18">
        <w:rPr>
          <w:sz w:val="18"/>
          <w:szCs w:val="18"/>
        </w:rPr>
        <w:t xml:space="preserve"> itp.) usytuowanych  w  odstępach  nie  mniejszych  niż  wynika  to  z  wymagań  dla  materiału,  z  którego wykonane są rury. Należy prowadzić je powyżej przewodów instalacji wody zimnej.</w:t>
      </w:r>
    </w:p>
    <w:p w14:paraId="17F28B0C"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Przewody układane w bruzdach ściennych i w szlichcie podłogowej powinny być układane zgodnie z projektem   technicznym.   Trasy   przewodów   powinny   być   zinwentaryzowane   i   naniesione   w dokumentacji powykonawczej.</w:t>
      </w:r>
    </w:p>
    <w:p w14:paraId="4ECD1CF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Przewody należy prowadzić w sposób zapewniający właściwą kompensację wydłużeń cieplnych ( z maksymalnym wykorzystaniem możliwości samokompensacji). Nie dopuszcza się prowadzenia przewodów bez stosowania kompensacji wydłużeń cieplnych.</w:t>
      </w:r>
    </w:p>
    <w:p w14:paraId="2DDCB56D"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Przewody należy wykonać w sposób umożliwiający wykonanie izolacji antykorozyjnej i cieplnej. Przewody zasilający i powrotny należy prowadzić obok siebie, równolegle.</w:t>
      </w:r>
    </w:p>
    <w:p w14:paraId="0728E8F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Maksymalne odchylenie od pionu dla rurociągów pionowych wynosi 1cm na kondygnację. Przewody pionowe należy mocować do ścian za pomocą uchwytów.</w:t>
      </w:r>
    </w:p>
    <w:p w14:paraId="477D574B" w14:textId="77777777" w:rsidR="0061131F" w:rsidRPr="00882D18" w:rsidRDefault="0061131F" w:rsidP="0061131F">
      <w:pPr>
        <w:autoSpaceDE w:val="0"/>
        <w:autoSpaceDN w:val="0"/>
        <w:adjustRightInd w:val="0"/>
        <w:spacing w:after="0" w:line="240" w:lineRule="auto"/>
        <w:jc w:val="both"/>
        <w:rPr>
          <w:sz w:val="18"/>
          <w:szCs w:val="18"/>
        </w:rPr>
      </w:pPr>
    </w:p>
    <w:p w14:paraId="2E8AA7BF"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5.2.2 Prowadzenie przewodów przez przegrody.</w:t>
      </w:r>
    </w:p>
    <w:p w14:paraId="18521984" w14:textId="77777777" w:rsidR="0061131F" w:rsidRPr="00882D18" w:rsidRDefault="0061131F" w:rsidP="0061131F">
      <w:pPr>
        <w:autoSpaceDE w:val="0"/>
        <w:autoSpaceDN w:val="0"/>
        <w:adjustRightInd w:val="0"/>
        <w:spacing w:after="0" w:line="240" w:lineRule="auto"/>
        <w:jc w:val="both"/>
        <w:rPr>
          <w:sz w:val="18"/>
          <w:szCs w:val="18"/>
        </w:rPr>
      </w:pPr>
    </w:p>
    <w:p w14:paraId="20A9893D"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  miejscach  gdzie  przewody  przechodzą  przez  ścianę  należy  nałożyć  tuleje  ochronne  i  nie wykonywać w tym miejscu żadnych połączeń.</w:t>
      </w:r>
    </w:p>
    <w:p w14:paraId="2302AA0D"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Tuleja ochronna powinna być rurą o średnicy wewnętrznej większej od średnicy zewnętrznej rury przewodu:</w:t>
      </w:r>
    </w:p>
    <w:p w14:paraId="384273BD" w14:textId="77777777" w:rsidR="0061131F" w:rsidRPr="00882D18" w:rsidRDefault="0061131F" w:rsidP="0061131F">
      <w:pPr>
        <w:autoSpaceDE w:val="0"/>
        <w:autoSpaceDN w:val="0"/>
        <w:adjustRightInd w:val="0"/>
        <w:spacing w:after="0" w:line="240" w:lineRule="auto"/>
        <w:jc w:val="both"/>
        <w:rPr>
          <w:sz w:val="18"/>
          <w:szCs w:val="18"/>
        </w:rPr>
      </w:pPr>
    </w:p>
    <w:p w14:paraId="685EEA48" w14:textId="77777777" w:rsidR="0061131F" w:rsidRPr="00882D18" w:rsidRDefault="0061131F" w:rsidP="00620CD8">
      <w:pPr>
        <w:pStyle w:val="Akapitzlist"/>
        <w:numPr>
          <w:ilvl w:val="0"/>
          <w:numId w:val="164"/>
        </w:numPr>
        <w:autoSpaceDE w:val="0"/>
        <w:autoSpaceDN w:val="0"/>
        <w:adjustRightInd w:val="0"/>
        <w:spacing w:after="0" w:line="240" w:lineRule="auto"/>
        <w:jc w:val="both"/>
        <w:rPr>
          <w:sz w:val="18"/>
          <w:szCs w:val="18"/>
        </w:rPr>
      </w:pPr>
      <w:r w:rsidRPr="00882D18">
        <w:rPr>
          <w:sz w:val="18"/>
          <w:szCs w:val="18"/>
        </w:rPr>
        <w:t>co najmniej o 2cm, przy przejściu przez przegrodę pionową,</w:t>
      </w:r>
    </w:p>
    <w:p w14:paraId="1C4EB715" w14:textId="77777777" w:rsidR="0061131F" w:rsidRPr="00882D18" w:rsidRDefault="0061131F" w:rsidP="00620CD8">
      <w:pPr>
        <w:pStyle w:val="Akapitzlist"/>
        <w:numPr>
          <w:ilvl w:val="0"/>
          <w:numId w:val="164"/>
        </w:numPr>
        <w:autoSpaceDE w:val="0"/>
        <w:autoSpaceDN w:val="0"/>
        <w:adjustRightInd w:val="0"/>
        <w:spacing w:after="0" w:line="240" w:lineRule="auto"/>
        <w:jc w:val="both"/>
        <w:rPr>
          <w:sz w:val="18"/>
          <w:szCs w:val="18"/>
        </w:rPr>
      </w:pPr>
      <w:r w:rsidRPr="00882D18">
        <w:rPr>
          <w:sz w:val="18"/>
          <w:szCs w:val="18"/>
        </w:rPr>
        <w:t>co najmniej o 1cm, przy przejściu przez strop.</w:t>
      </w:r>
    </w:p>
    <w:p w14:paraId="12D25BD3" w14:textId="77777777" w:rsidR="0061131F" w:rsidRPr="00882D18" w:rsidRDefault="0061131F" w:rsidP="0061131F">
      <w:pPr>
        <w:autoSpaceDE w:val="0"/>
        <w:autoSpaceDN w:val="0"/>
        <w:adjustRightInd w:val="0"/>
        <w:spacing w:after="0" w:line="240" w:lineRule="auto"/>
        <w:jc w:val="both"/>
        <w:rPr>
          <w:sz w:val="18"/>
          <w:szCs w:val="18"/>
        </w:rPr>
      </w:pPr>
    </w:p>
    <w:p w14:paraId="2B19742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Tuleja ochronna powinna być dłuższa niż grubość przegrody pionowej o około 5cm z każdej strony, a przy przejściu przez strop powinna wystawać około 2cm powyżej posadzki. Nie dotyczy to tulei ochronnych na rurach przyłączy grzejnikowych (gałązek), których wylot ze ściany powinien być osłonięty tarczką ochronną.</w:t>
      </w:r>
    </w:p>
    <w:p w14:paraId="0A8A1FD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Przestrzeń między rurą przewodu a tuleją ochronną powinna być wypełniona materiałem trwale plastycznym nie działającym korozyjnie na rurę, umożliwiającym jej wzdłużne przemieszczanie się i utrudniającym powstanie w niej </w:t>
      </w:r>
      <w:proofErr w:type="spellStart"/>
      <w:r w:rsidRPr="00882D18">
        <w:rPr>
          <w:sz w:val="18"/>
          <w:szCs w:val="18"/>
        </w:rPr>
        <w:t>naprężeń</w:t>
      </w:r>
      <w:proofErr w:type="spellEnd"/>
      <w:r w:rsidRPr="00882D18">
        <w:rPr>
          <w:sz w:val="18"/>
          <w:szCs w:val="18"/>
        </w:rPr>
        <w:t xml:space="preserve"> ścinających.</w:t>
      </w:r>
    </w:p>
    <w:p w14:paraId="6FF33D0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Przepust instalacyjny w tulei ochronnej w elementach oddzielenia przeciwpożarowego powinien być wykonany w sposób zapewniający przepustowi odpowiednią klasę odporności ogniowej wymaganą dla tych elementów.</w:t>
      </w:r>
    </w:p>
    <w:p w14:paraId="61787CBF" w14:textId="77777777" w:rsidR="0061131F" w:rsidRPr="00882D18" w:rsidRDefault="0061131F" w:rsidP="0061131F">
      <w:pPr>
        <w:autoSpaceDE w:val="0"/>
        <w:autoSpaceDN w:val="0"/>
        <w:adjustRightInd w:val="0"/>
        <w:spacing w:after="0" w:line="240" w:lineRule="auto"/>
        <w:jc w:val="both"/>
        <w:rPr>
          <w:sz w:val="18"/>
          <w:szCs w:val="18"/>
        </w:rPr>
      </w:pPr>
    </w:p>
    <w:p w14:paraId="66569183"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5.2.3 Prowadzenie przewodów w ścianie i w wylewkach.</w:t>
      </w:r>
    </w:p>
    <w:p w14:paraId="22193E89" w14:textId="77777777" w:rsidR="0061131F" w:rsidRPr="00882D18" w:rsidRDefault="0061131F" w:rsidP="0061131F">
      <w:pPr>
        <w:autoSpaceDE w:val="0"/>
        <w:autoSpaceDN w:val="0"/>
        <w:adjustRightInd w:val="0"/>
        <w:spacing w:after="0" w:line="240" w:lineRule="auto"/>
        <w:jc w:val="both"/>
        <w:rPr>
          <w:sz w:val="18"/>
          <w:szCs w:val="18"/>
        </w:rPr>
      </w:pPr>
    </w:p>
    <w:p w14:paraId="3D80CF7B"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Rurociągi z tworzywa sztucznego należy prowadzić w specjalnych wnękach ściennych (lub podłogowych) lub w wylewce, izolowanych cieplnie w rurze ochronnej „</w:t>
      </w:r>
      <w:proofErr w:type="spellStart"/>
      <w:r w:rsidRPr="00882D18">
        <w:rPr>
          <w:sz w:val="18"/>
          <w:szCs w:val="18"/>
        </w:rPr>
        <w:t>Peschla</w:t>
      </w:r>
      <w:proofErr w:type="spellEnd"/>
      <w:r w:rsidRPr="00882D18">
        <w:rPr>
          <w:sz w:val="18"/>
          <w:szCs w:val="18"/>
        </w:rPr>
        <w:t xml:space="preserve">”. Jeśli grubość jastrychu nad trasą linii zasilających jest mniejsza niż 35mm, należy </w:t>
      </w:r>
      <w:proofErr w:type="spellStart"/>
      <w:r w:rsidRPr="00882D18">
        <w:rPr>
          <w:sz w:val="18"/>
          <w:szCs w:val="18"/>
        </w:rPr>
        <w:t>zazbroić</w:t>
      </w:r>
      <w:proofErr w:type="spellEnd"/>
      <w:r w:rsidRPr="00882D18">
        <w:rPr>
          <w:sz w:val="18"/>
          <w:szCs w:val="18"/>
        </w:rPr>
        <w:t xml:space="preserve"> pas posadzki w tym miejscu.</w:t>
      </w:r>
    </w:p>
    <w:p w14:paraId="11A486FD" w14:textId="77777777" w:rsidR="0061131F" w:rsidRPr="00882D18" w:rsidRDefault="0061131F" w:rsidP="0061131F">
      <w:pPr>
        <w:autoSpaceDE w:val="0"/>
        <w:autoSpaceDN w:val="0"/>
        <w:adjustRightInd w:val="0"/>
        <w:spacing w:after="0" w:line="240" w:lineRule="auto"/>
        <w:jc w:val="both"/>
        <w:rPr>
          <w:sz w:val="18"/>
          <w:szCs w:val="18"/>
        </w:rPr>
      </w:pPr>
    </w:p>
    <w:p w14:paraId="1A178887" w14:textId="4A178959"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w:t>
      </w:r>
      <w:r w:rsidR="00AE766B">
        <w:rPr>
          <w:b/>
          <w:sz w:val="18"/>
          <w:szCs w:val="18"/>
        </w:rPr>
        <w:t>3</w:t>
      </w:r>
      <w:r w:rsidRPr="00882D18">
        <w:rPr>
          <w:b/>
          <w:sz w:val="18"/>
          <w:szCs w:val="18"/>
        </w:rPr>
        <w:t xml:space="preserve"> Montaż nagrzewnic</w:t>
      </w:r>
    </w:p>
    <w:p w14:paraId="13DD7072" w14:textId="77777777" w:rsidR="0061131F" w:rsidRPr="00882D18" w:rsidRDefault="0061131F" w:rsidP="0061131F">
      <w:pPr>
        <w:autoSpaceDE w:val="0"/>
        <w:autoSpaceDN w:val="0"/>
        <w:adjustRightInd w:val="0"/>
        <w:spacing w:after="0" w:line="240" w:lineRule="auto"/>
        <w:jc w:val="both"/>
        <w:rPr>
          <w:b/>
          <w:sz w:val="18"/>
          <w:szCs w:val="18"/>
        </w:rPr>
      </w:pPr>
    </w:p>
    <w:p w14:paraId="312F913E"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Nagrzewnice wodne powietrza nawiewanego są zabudowywane w układzie kanałów po stronie wlotu powietrza. Nagrzewnica powietrza nawiewanego służy do zmniejszenia tempa przyrostu temperatury powietrza wlotowego, aby </w:t>
      </w:r>
      <w:r w:rsidRPr="00882D18">
        <w:rPr>
          <w:sz w:val="18"/>
          <w:szCs w:val="18"/>
        </w:rPr>
        <w:lastRenderedPageBreak/>
        <w:t>zapewnić komfort przebywania w pomieszczeniach, do których nawiewane jest ogrzane powietrze (poprzez np. eliminację przeciągów). Nagrzewnica wodna jest podłączana do instalacji CO budynku, tj. do źródła ciepłej wody i obiegu powrotnego. Nagrzewnica wyposażona jest w zabezpieczenie przed zamarznięciem.</w:t>
      </w:r>
    </w:p>
    <w:p w14:paraId="08E3CA79" w14:textId="77777777" w:rsidR="0061131F" w:rsidRPr="00882D18" w:rsidRDefault="0061131F" w:rsidP="0061131F">
      <w:pPr>
        <w:autoSpaceDE w:val="0"/>
        <w:autoSpaceDN w:val="0"/>
        <w:adjustRightInd w:val="0"/>
        <w:spacing w:after="0" w:line="240" w:lineRule="auto"/>
        <w:jc w:val="both"/>
        <w:rPr>
          <w:sz w:val="18"/>
          <w:szCs w:val="18"/>
        </w:rPr>
      </w:pPr>
    </w:p>
    <w:p w14:paraId="25DB3A5B"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Podłączenie wodne nagrzewnic:</w:t>
      </w:r>
    </w:p>
    <w:p w14:paraId="665A89F3" w14:textId="77777777" w:rsidR="0061131F" w:rsidRPr="00882D18" w:rsidRDefault="0061131F" w:rsidP="0061131F">
      <w:pPr>
        <w:autoSpaceDE w:val="0"/>
        <w:autoSpaceDN w:val="0"/>
        <w:adjustRightInd w:val="0"/>
        <w:spacing w:after="0" w:line="240" w:lineRule="auto"/>
        <w:jc w:val="both"/>
        <w:rPr>
          <w:sz w:val="18"/>
          <w:szCs w:val="18"/>
        </w:rPr>
      </w:pPr>
    </w:p>
    <w:p w14:paraId="3A6B27C3" w14:textId="77777777" w:rsidR="0061131F" w:rsidRPr="00882D18" w:rsidRDefault="0061131F" w:rsidP="00620CD8">
      <w:pPr>
        <w:pStyle w:val="Akapitzlist"/>
        <w:numPr>
          <w:ilvl w:val="1"/>
          <w:numId w:val="162"/>
        </w:numPr>
        <w:autoSpaceDE w:val="0"/>
        <w:autoSpaceDN w:val="0"/>
        <w:adjustRightInd w:val="0"/>
        <w:spacing w:after="0" w:line="240" w:lineRule="auto"/>
        <w:ind w:left="851" w:hanging="284"/>
        <w:jc w:val="both"/>
        <w:rPr>
          <w:sz w:val="18"/>
          <w:szCs w:val="18"/>
        </w:rPr>
      </w:pPr>
      <w:r w:rsidRPr="00882D18">
        <w:rPr>
          <w:sz w:val="18"/>
          <w:szCs w:val="18"/>
        </w:rPr>
        <w:t>Nagrzewnicę wodną podłącza się w sposób przedstawiony na poniższym schemacie.</w:t>
      </w:r>
    </w:p>
    <w:p w14:paraId="3BE140AD" w14:textId="77777777" w:rsidR="0061131F" w:rsidRPr="00882D18" w:rsidRDefault="0061131F" w:rsidP="00620CD8">
      <w:pPr>
        <w:pStyle w:val="Akapitzlist"/>
        <w:numPr>
          <w:ilvl w:val="1"/>
          <w:numId w:val="162"/>
        </w:numPr>
        <w:autoSpaceDE w:val="0"/>
        <w:autoSpaceDN w:val="0"/>
        <w:adjustRightInd w:val="0"/>
        <w:spacing w:after="0" w:line="240" w:lineRule="auto"/>
        <w:ind w:left="851" w:hanging="284"/>
        <w:jc w:val="both"/>
        <w:rPr>
          <w:sz w:val="18"/>
          <w:szCs w:val="18"/>
        </w:rPr>
      </w:pPr>
      <w:r w:rsidRPr="00882D18">
        <w:rPr>
          <w:sz w:val="18"/>
          <w:szCs w:val="18"/>
        </w:rPr>
        <w:t>Zawór sterujący nagrzewnicy wodnej jest całkowicie otwarty w chwili dostawy, co umożliwia jej napełnienie bez zasilania energią elektryczną.</w:t>
      </w:r>
    </w:p>
    <w:p w14:paraId="4B7B08B6" w14:textId="77777777" w:rsidR="0061131F" w:rsidRPr="00882D18" w:rsidRDefault="0061131F" w:rsidP="00620CD8">
      <w:pPr>
        <w:pStyle w:val="Akapitzlist"/>
        <w:numPr>
          <w:ilvl w:val="1"/>
          <w:numId w:val="162"/>
        </w:numPr>
        <w:autoSpaceDE w:val="0"/>
        <w:autoSpaceDN w:val="0"/>
        <w:adjustRightInd w:val="0"/>
        <w:spacing w:after="0" w:line="240" w:lineRule="auto"/>
        <w:ind w:left="851" w:hanging="284"/>
        <w:jc w:val="both"/>
        <w:rPr>
          <w:sz w:val="18"/>
          <w:szCs w:val="18"/>
        </w:rPr>
      </w:pPr>
      <w:r w:rsidRPr="00882D18">
        <w:rPr>
          <w:sz w:val="18"/>
          <w:szCs w:val="18"/>
        </w:rPr>
        <w:t>Zaleca się montaż filtra zanieczyszczeń w układzie oraz umieszczenie zaworów odcinających jak  najbliżej nagrzewnicy - ułatwi to późniejszą konserwację urządzenia.</w:t>
      </w:r>
    </w:p>
    <w:p w14:paraId="4A09FC1E" w14:textId="77777777" w:rsidR="0061131F" w:rsidRPr="00882D18" w:rsidRDefault="0061131F" w:rsidP="00620CD8">
      <w:pPr>
        <w:pStyle w:val="Akapitzlist"/>
        <w:numPr>
          <w:ilvl w:val="1"/>
          <w:numId w:val="162"/>
        </w:numPr>
        <w:autoSpaceDE w:val="0"/>
        <w:autoSpaceDN w:val="0"/>
        <w:adjustRightInd w:val="0"/>
        <w:spacing w:after="0" w:line="240" w:lineRule="auto"/>
        <w:ind w:left="851" w:hanging="284"/>
        <w:jc w:val="both"/>
        <w:rPr>
          <w:sz w:val="18"/>
          <w:szCs w:val="18"/>
        </w:rPr>
      </w:pPr>
      <w:r w:rsidRPr="00882D18">
        <w:rPr>
          <w:sz w:val="18"/>
          <w:szCs w:val="18"/>
        </w:rPr>
        <w:t>Śruba odpowietrzająca musi znajdować się w najwyżej położonym punkcie instalacji.</w:t>
      </w:r>
    </w:p>
    <w:p w14:paraId="7C19E81B" w14:textId="77777777" w:rsidR="0061131F" w:rsidRPr="00882D18" w:rsidRDefault="0061131F" w:rsidP="00620CD8">
      <w:pPr>
        <w:pStyle w:val="Akapitzlist"/>
        <w:numPr>
          <w:ilvl w:val="1"/>
          <w:numId w:val="162"/>
        </w:numPr>
        <w:autoSpaceDE w:val="0"/>
        <w:autoSpaceDN w:val="0"/>
        <w:adjustRightInd w:val="0"/>
        <w:spacing w:after="0" w:line="240" w:lineRule="auto"/>
        <w:ind w:left="851" w:hanging="284"/>
        <w:jc w:val="both"/>
        <w:rPr>
          <w:sz w:val="18"/>
          <w:szCs w:val="18"/>
        </w:rPr>
      </w:pPr>
      <w:r w:rsidRPr="00882D18">
        <w:rPr>
          <w:sz w:val="18"/>
          <w:szCs w:val="18"/>
        </w:rPr>
        <w:t>Zalać układ wodą, jednocześnie odpowietrzając go - wówczas nagrzewnica jest gotowa do pracy.</w:t>
      </w:r>
    </w:p>
    <w:p w14:paraId="08EA5284" w14:textId="77777777" w:rsidR="0061131F" w:rsidRPr="00882D18" w:rsidRDefault="0061131F" w:rsidP="00620CD8">
      <w:pPr>
        <w:pStyle w:val="Akapitzlist"/>
        <w:numPr>
          <w:ilvl w:val="1"/>
          <w:numId w:val="162"/>
        </w:numPr>
        <w:autoSpaceDE w:val="0"/>
        <w:autoSpaceDN w:val="0"/>
        <w:adjustRightInd w:val="0"/>
        <w:spacing w:after="0" w:line="240" w:lineRule="auto"/>
        <w:ind w:left="851" w:hanging="284"/>
        <w:jc w:val="both"/>
        <w:rPr>
          <w:sz w:val="18"/>
          <w:szCs w:val="18"/>
        </w:rPr>
      </w:pPr>
      <w:r w:rsidRPr="00882D18">
        <w:rPr>
          <w:sz w:val="18"/>
          <w:szCs w:val="18"/>
        </w:rPr>
        <w:t>Obieg ciepłej wody do nagrzewnicy i obieg powrotny powinien być izolowany cieplnie, aby uniknąć pęknięcia spowodowanego zamarzaniem.</w:t>
      </w:r>
    </w:p>
    <w:p w14:paraId="206C4B6D" w14:textId="77777777" w:rsidR="0061131F" w:rsidRPr="00882D18" w:rsidRDefault="0061131F" w:rsidP="0061131F">
      <w:pPr>
        <w:autoSpaceDE w:val="0"/>
        <w:autoSpaceDN w:val="0"/>
        <w:adjustRightInd w:val="0"/>
        <w:spacing w:after="0" w:line="240" w:lineRule="auto"/>
        <w:jc w:val="both"/>
        <w:rPr>
          <w:sz w:val="18"/>
          <w:szCs w:val="18"/>
        </w:rPr>
      </w:pPr>
    </w:p>
    <w:p w14:paraId="7596544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Podłączenie elektryczne nagrzewnic:</w:t>
      </w:r>
    </w:p>
    <w:p w14:paraId="232C5D7F"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 napełnieniu nagrzewnicy wodnej i jej odpowietrzeniu należy wykonać połączenia elektryczne.</w:t>
      </w:r>
    </w:p>
    <w:p w14:paraId="780B970B"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W tym celu należy podłączyć dostarczoną wtyczkę kabla zasilania do nagrzewnicy oraz podłączyć </w:t>
      </w:r>
      <w:proofErr w:type="spellStart"/>
      <w:r w:rsidRPr="00882D18">
        <w:rPr>
          <w:sz w:val="18"/>
          <w:szCs w:val="18"/>
        </w:rPr>
        <w:t>nagrzewicę</w:t>
      </w:r>
      <w:proofErr w:type="spellEnd"/>
      <w:r w:rsidRPr="00882D18">
        <w:rPr>
          <w:sz w:val="18"/>
          <w:szCs w:val="18"/>
        </w:rPr>
        <w:t xml:space="preserve"> do układu wentylacyjnego za pomocą kabla komunikacyjnego.</w:t>
      </w:r>
    </w:p>
    <w:p w14:paraId="6FAE6CE4" w14:textId="77777777" w:rsidR="0061131F" w:rsidRPr="00882D18" w:rsidRDefault="0061131F" w:rsidP="0061131F">
      <w:pPr>
        <w:autoSpaceDE w:val="0"/>
        <w:autoSpaceDN w:val="0"/>
        <w:adjustRightInd w:val="0"/>
        <w:spacing w:after="0" w:line="240" w:lineRule="auto"/>
        <w:jc w:val="both"/>
        <w:rPr>
          <w:sz w:val="18"/>
          <w:szCs w:val="18"/>
        </w:rPr>
      </w:pPr>
    </w:p>
    <w:p w14:paraId="11945640" w14:textId="1A172D81"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w:t>
      </w:r>
      <w:r w:rsidR="00AE766B">
        <w:rPr>
          <w:b/>
          <w:sz w:val="18"/>
          <w:szCs w:val="18"/>
        </w:rPr>
        <w:t>4</w:t>
      </w:r>
      <w:r w:rsidRPr="00882D18">
        <w:rPr>
          <w:b/>
          <w:sz w:val="18"/>
          <w:szCs w:val="18"/>
        </w:rPr>
        <w:t xml:space="preserve"> Montaż armatury i osprzętu.</w:t>
      </w:r>
    </w:p>
    <w:p w14:paraId="02BD8CA0" w14:textId="77777777" w:rsidR="0061131F" w:rsidRPr="00882D18" w:rsidRDefault="0061131F" w:rsidP="0061131F">
      <w:pPr>
        <w:autoSpaceDE w:val="0"/>
        <w:autoSpaceDN w:val="0"/>
        <w:adjustRightInd w:val="0"/>
        <w:spacing w:after="0" w:line="240" w:lineRule="auto"/>
        <w:jc w:val="both"/>
        <w:rPr>
          <w:sz w:val="18"/>
          <w:szCs w:val="18"/>
        </w:rPr>
      </w:pPr>
    </w:p>
    <w:p w14:paraId="3CC8928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Armatura powinna odpowiadać warunkom pracy (ciśnienie, temperatura) instalacji, w której jest zainstalowana. Przed montażem armatury należy usunąć z niej zaślepienia i ewentualne zanieczyszczenia. Powinna być zainstalowana tak, żeby była dostępna do obsługi i konserwacji.</w:t>
      </w:r>
    </w:p>
    <w:p w14:paraId="75A9BB3A"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Armaturę na przewodach należy zainstalować tak aby kierunek przepływu wody instalacyjnej był</w:t>
      </w:r>
    </w:p>
    <w:p w14:paraId="0B8098C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zgodny z oznaczeniem kierunku przepływu na armaturze.</w:t>
      </w:r>
    </w:p>
    <w:p w14:paraId="5F71FC1C"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Armatura na przewodach powinna być zamocowana do przegród lub konstrukcji wsporczych przy użyciu odpowiednich uchwytów zgodnie ze wskazaniami producenta.</w:t>
      </w:r>
    </w:p>
    <w:p w14:paraId="32E194A4"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Zawory  grzejnikowe połączone  bezpośrednio z  grzejnikiem  nie wymagają dodatkowego zamocowania. Zawory na pionach i gałązkach oraz odpowietrzniki należy umieszczać w miejscach widocznych oraz łatwo dostępnych dla obsługi, konserwacji i kontroli.</w:t>
      </w:r>
    </w:p>
    <w:p w14:paraId="13102296"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Odpowietrzenie instalacji wykonać z PN-91/B-02420 jako odpowietrzenie miejscowe przy pomocy odpowietrzników automatycznych.</w:t>
      </w:r>
    </w:p>
    <w:p w14:paraId="0E44C29F" w14:textId="77777777" w:rsidR="0061131F" w:rsidRPr="00882D18" w:rsidRDefault="0061131F" w:rsidP="0061131F">
      <w:pPr>
        <w:autoSpaceDE w:val="0"/>
        <w:autoSpaceDN w:val="0"/>
        <w:adjustRightInd w:val="0"/>
        <w:spacing w:after="0" w:line="240" w:lineRule="auto"/>
        <w:jc w:val="both"/>
        <w:rPr>
          <w:sz w:val="18"/>
          <w:szCs w:val="18"/>
        </w:rPr>
      </w:pPr>
    </w:p>
    <w:p w14:paraId="7EEB00EF"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5.6 Izolacja cieplna.</w:t>
      </w:r>
    </w:p>
    <w:p w14:paraId="188FD35A" w14:textId="77777777" w:rsidR="0061131F" w:rsidRPr="00882D18" w:rsidRDefault="0061131F" w:rsidP="0061131F">
      <w:pPr>
        <w:autoSpaceDE w:val="0"/>
        <w:autoSpaceDN w:val="0"/>
        <w:adjustRightInd w:val="0"/>
        <w:spacing w:after="0" w:line="240" w:lineRule="auto"/>
        <w:jc w:val="both"/>
        <w:rPr>
          <w:sz w:val="18"/>
          <w:szCs w:val="18"/>
        </w:rPr>
      </w:pPr>
    </w:p>
    <w:p w14:paraId="60ABE75B"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Wykonanie izolacji cieplnej należy rozpocząć po uprzednim przeprowadzeniu wymaganych prób szczelności, wykonaniu wymaganego zabezpieczenia antykorozyjnego powierzchni przeznaczonych do zaizolowania oraz po potwierdzeniu prawidłowości wykonania powyższych robót protokołem odbioru.</w:t>
      </w:r>
    </w:p>
    <w:p w14:paraId="3DD768B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Materiał, z którego będzie wykonana izolacja cieplna podano w punkcie 2.5 niniejszej SST.</w:t>
      </w:r>
    </w:p>
    <w:p w14:paraId="0BD952CF"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Nie dopuszcza się wykonania izolacji cieplnych na powierzchnie zanieczyszczone, wilgotne lub z uszkodzoną powłoką antykorozyjną.</w:t>
      </w:r>
    </w:p>
    <w:p w14:paraId="2B4A7B4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Zakończenia izolacji cieplnej powinny być zabezpieczone przed uszkodzeniem lub zawilgoceniem. Izolacja cieplna powinna być wykonana w sposób zapewniający nierozprzestrzenianie się ognia.</w:t>
      </w:r>
    </w:p>
    <w:p w14:paraId="63676552" w14:textId="77777777" w:rsidR="0061131F" w:rsidRPr="00882D18" w:rsidRDefault="0061131F" w:rsidP="0061131F">
      <w:pPr>
        <w:autoSpaceDE w:val="0"/>
        <w:autoSpaceDN w:val="0"/>
        <w:adjustRightInd w:val="0"/>
        <w:spacing w:after="0" w:line="240" w:lineRule="auto"/>
        <w:jc w:val="both"/>
        <w:rPr>
          <w:sz w:val="18"/>
          <w:szCs w:val="18"/>
        </w:rPr>
      </w:pPr>
    </w:p>
    <w:p w14:paraId="10A6EC89"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5.7 Regulacja instalacji ogrzewczej.</w:t>
      </w:r>
    </w:p>
    <w:p w14:paraId="6ECCECE7" w14:textId="77777777" w:rsidR="0061131F" w:rsidRPr="00882D18" w:rsidRDefault="0061131F" w:rsidP="0061131F">
      <w:pPr>
        <w:autoSpaceDE w:val="0"/>
        <w:autoSpaceDN w:val="0"/>
        <w:adjustRightInd w:val="0"/>
        <w:spacing w:after="0" w:line="240" w:lineRule="auto"/>
        <w:jc w:val="both"/>
        <w:rPr>
          <w:sz w:val="18"/>
          <w:szCs w:val="18"/>
        </w:rPr>
      </w:pPr>
    </w:p>
    <w:p w14:paraId="46A94F6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 każdym pomieszczeniu przewiduje się grzejniki z wbudowanym zaworem z nastawą wstępną i głowicą termostatyczną. Regulację hydrauliczną instalacji grzejnikowej należy zrealizować przez nastawy wstępne na wbudowanych zaworach grzejnikowych, przy zaworach regulacyjnych grzejników w  pomieszczeniach  ogólnie  dostępnych  nie  należy  montować  głowic  termostatycznych,  a  same zawory po wykonaniu nastawy obrócić pokrętłem do ściany.</w:t>
      </w:r>
    </w:p>
    <w:p w14:paraId="68581B6D" w14:textId="77777777" w:rsidR="0061131F" w:rsidRPr="00882D18" w:rsidRDefault="0061131F" w:rsidP="0061131F">
      <w:pPr>
        <w:autoSpaceDE w:val="0"/>
        <w:autoSpaceDN w:val="0"/>
        <w:adjustRightInd w:val="0"/>
        <w:spacing w:after="0" w:line="240" w:lineRule="auto"/>
        <w:jc w:val="both"/>
        <w:rPr>
          <w:sz w:val="18"/>
          <w:szCs w:val="18"/>
        </w:rPr>
      </w:pPr>
    </w:p>
    <w:p w14:paraId="17210BDA"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5.8 Badania i uruchomienie instalacji.</w:t>
      </w:r>
    </w:p>
    <w:p w14:paraId="69D06935" w14:textId="77777777" w:rsidR="0061131F" w:rsidRPr="00882D18" w:rsidRDefault="0061131F" w:rsidP="0061131F">
      <w:pPr>
        <w:autoSpaceDE w:val="0"/>
        <w:autoSpaceDN w:val="0"/>
        <w:adjustRightInd w:val="0"/>
        <w:spacing w:after="0" w:line="240" w:lineRule="auto"/>
        <w:jc w:val="both"/>
        <w:rPr>
          <w:sz w:val="18"/>
          <w:szCs w:val="18"/>
        </w:rPr>
      </w:pPr>
    </w:p>
    <w:p w14:paraId="7B610D3D"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Instalacja przed zakryciem bruzd i przed pomalowaniem oraz przed wykonaniem izolacji termicznej przewodów musi być poddana próbie szczelności.</w:t>
      </w:r>
    </w:p>
    <w:p w14:paraId="5545C81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Po zakończeniu montażu rurociągów należy przepłukać instalację wodą gorącą. Płukanie należy przeprowadzić  wielokrotnie  spuszczając  wodę,  aż  do  uzyskania  czystej  wody.  Płukanie  należy wykonać przy całkowicie otwartych zaworach odcinających. Następnie należy wyregulować instalację przy pomocy zaworów regulacyjnych. Po wyregulowaniu instalacji </w:t>
      </w:r>
      <w:r w:rsidRPr="00882D18">
        <w:rPr>
          <w:sz w:val="18"/>
          <w:szCs w:val="18"/>
        </w:rPr>
        <w:lastRenderedPageBreak/>
        <w:t>należy przeprowadzić 72 godz. rozruch.   Po   stwierdzeniu   bezawaryjnej   pracy   instalację   należy   przekazać   użytkownikowi  do eksploatacji wraz z dokumentacją powykonawczą i rozruchową.</w:t>
      </w:r>
    </w:p>
    <w:p w14:paraId="7119AF4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Podczas badania działania i szczelności na gorąco należy dokonać oględzin wszystkich połączeń, uszczelnień, itp. oraz skontrolować zdolność wydłużania kompensatorów. Wyniki badania szczelności należy uznać za pozytywne, jeżeli nie stwierdzono przecieków i roszenia bądź uszkodzeń i innych trwałych odkształceń. Gdy jednak nieszczelności bądź inne usterki występują należy je usunąć.</w:t>
      </w:r>
    </w:p>
    <w:p w14:paraId="01656AD2" w14:textId="77777777" w:rsidR="0061131F" w:rsidRPr="00882D18" w:rsidRDefault="0061131F" w:rsidP="0061131F">
      <w:pPr>
        <w:autoSpaceDE w:val="0"/>
        <w:autoSpaceDN w:val="0"/>
        <w:adjustRightInd w:val="0"/>
        <w:spacing w:after="0" w:line="240" w:lineRule="auto"/>
        <w:jc w:val="both"/>
        <w:rPr>
          <w:sz w:val="18"/>
          <w:szCs w:val="18"/>
        </w:rPr>
      </w:pPr>
    </w:p>
    <w:p w14:paraId="2ABFA6DF"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6. KONTROLA JAKOŚCI ROBÓT </w:t>
      </w:r>
    </w:p>
    <w:p w14:paraId="157195C7" w14:textId="77777777" w:rsidR="0061131F" w:rsidRPr="00AE31ED" w:rsidRDefault="0061131F" w:rsidP="0061131F">
      <w:pPr>
        <w:autoSpaceDE w:val="0"/>
        <w:autoSpaceDN w:val="0"/>
        <w:adjustRightInd w:val="0"/>
        <w:spacing w:after="0" w:line="240" w:lineRule="auto"/>
        <w:jc w:val="both"/>
        <w:rPr>
          <w:b/>
          <w:sz w:val="18"/>
          <w:szCs w:val="18"/>
        </w:rPr>
      </w:pPr>
    </w:p>
    <w:p w14:paraId="418BAD53" w14:textId="77777777" w:rsidR="0061131F" w:rsidRPr="00AE31ED" w:rsidRDefault="0061131F" w:rsidP="0061131F">
      <w:pPr>
        <w:autoSpaceDE w:val="0"/>
        <w:autoSpaceDN w:val="0"/>
        <w:adjustRightInd w:val="0"/>
        <w:spacing w:after="0" w:line="240" w:lineRule="auto"/>
        <w:jc w:val="both"/>
        <w:rPr>
          <w:b/>
          <w:sz w:val="18"/>
          <w:szCs w:val="18"/>
        </w:rPr>
      </w:pPr>
      <w:r w:rsidRPr="00AE31ED">
        <w:rPr>
          <w:b/>
          <w:sz w:val="18"/>
          <w:szCs w:val="18"/>
        </w:rPr>
        <w:t xml:space="preserve">6.1. Wymagania ogólne </w:t>
      </w:r>
    </w:p>
    <w:p w14:paraId="268529ED" w14:textId="77777777" w:rsidR="0061131F" w:rsidRPr="00AE31ED" w:rsidRDefault="0061131F" w:rsidP="0061131F">
      <w:pPr>
        <w:autoSpaceDE w:val="0"/>
        <w:autoSpaceDN w:val="0"/>
        <w:adjustRightInd w:val="0"/>
        <w:spacing w:after="0" w:line="240" w:lineRule="auto"/>
        <w:jc w:val="both"/>
        <w:rPr>
          <w:sz w:val="18"/>
          <w:szCs w:val="18"/>
        </w:rPr>
      </w:pPr>
    </w:p>
    <w:p w14:paraId="5DA61FF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Ogólne zasady kontroli jakości robót podano w ST „Wymagania ogólne” pkt.6.</w:t>
      </w:r>
    </w:p>
    <w:p w14:paraId="49245F4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Kontrola jakości robót związanych z wykonaniem instalacji centralnego ogrzewania powinna być przeprowadzona w czasie wszystkich faz robót zgodnie z wymaganiami Polskich Norm i „Warunkami technicznymi wykonania i odbioru robót budowlano-montażowych. Tom II   Instalacje sanitarne i przemysłowe”.</w:t>
      </w:r>
    </w:p>
    <w:p w14:paraId="13672060"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Każda dostarczona partia materiałów powinna być zaopatrzona w świadectwo kontroli jakości producenta.</w:t>
      </w:r>
    </w:p>
    <w:p w14:paraId="7651BB98"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Zakres badań powinien obejmować co najmniej:</w:t>
      </w:r>
    </w:p>
    <w:p w14:paraId="3896A351" w14:textId="77777777" w:rsidR="0061131F" w:rsidRPr="00882D18" w:rsidRDefault="0061131F" w:rsidP="0061131F">
      <w:pPr>
        <w:autoSpaceDE w:val="0"/>
        <w:autoSpaceDN w:val="0"/>
        <w:adjustRightInd w:val="0"/>
        <w:spacing w:after="0" w:line="240" w:lineRule="auto"/>
        <w:jc w:val="both"/>
        <w:rPr>
          <w:sz w:val="18"/>
          <w:szCs w:val="18"/>
        </w:rPr>
      </w:pPr>
    </w:p>
    <w:p w14:paraId="06041FE3" w14:textId="77777777" w:rsidR="0061131F" w:rsidRPr="00882D18" w:rsidRDefault="0061131F" w:rsidP="00620CD8">
      <w:pPr>
        <w:pStyle w:val="Akapitzlist"/>
        <w:numPr>
          <w:ilvl w:val="0"/>
          <w:numId w:val="165"/>
        </w:numPr>
        <w:autoSpaceDE w:val="0"/>
        <w:autoSpaceDN w:val="0"/>
        <w:adjustRightInd w:val="0"/>
        <w:spacing w:after="0" w:line="240" w:lineRule="auto"/>
        <w:jc w:val="both"/>
        <w:rPr>
          <w:sz w:val="18"/>
          <w:szCs w:val="18"/>
        </w:rPr>
      </w:pPr>
      <w:r w:rsidRPr="00882D18">
        <w:rPr>
          <w:sz w:val="18"/>
          <w:szCs w:val="18"/>
        </w:rPr>
        <w:t>Badanie szczelności,</w:t>
      </w:r>
    </w:p>
    <w:p w14:paraId="6748098D" w14:textId="77777777" w:rsidR="0061131F" w:rsidRPr="00882D18" w:rsidRDefault="0061131F" w:rsidP="00620CD8">
      <w:pPr>
        <w:pStyle w:val="Akapitzlist"/>
        <w:numPr>
          <w:ilvl w:val="0"/>
          <w:numId w:val="165"/>
        </w:numPr>
        <w:autoSpaceDE w:val="0"/>
        <w:autoSpaceDN w:val="0"/>
        <w:adjustRightInd w:val="0"/>
        <w:spacing w:after="0" w:line="240" w:lineRule="auto"/>
        <w:jc w:val="both"/>
        <w:rPr>
          <w:sz w:val="18"/>
          <w:szCs w:val="18"/>
        </w:rPr>
      </w:pPr>
      <w:r w:rsidRPr="00882D18">
        <w:rPr>
          <w:sz w:val="18"/>
          <w:szCs w:val="18"/>
        </w:rPr>
        <w:t>Badanie odpowietrzenia,</w:t>
      </w:r>
    </w:p>
    <w:p w14:paraId="51A34801" w14:textId="77777777" w:rsidR="0061131F" w:rsidRPr="00882D18" w:rsidRDefault="0061131F" w:rsidP="00620CD8">
      <w:pPr>
        <w:pStyle w:val="Akapitzlist"/>
        <w:numPr>
          <w:ilvl w:val="0"/>
          <w:numId w:val="165"/>
        </w:numPr>
        <w:autoSpaceDE w:val="0"/>
        <w:autoSpaceDN w:val="0"/>
        <w:adjustRightInd w:val="0"/>
        <w:spacing w:after="0" w:line="240" w:lineRule="auto"/>
        <w:jc w:val="both"/>
        <w:rPr>
          <w:sz w:val="18"/>
          <w:szCs w:val="18"/>
        </w:rPr>
      </w:pPr>
      <w:r w:rsidRPr="00882D18">
        <w:rPr>
          <w:sz w:val="18"/>
          <w:szCs w:val="18"/>
        </w:rPr>
        <w:t>Badanie zabezpieczenia przed przekroczeniem granicznych wartości ciśnienia i temperatury,</w:t>
      </w:r>
    </w:p>
    <w:p w14:paraId="000E29C8" w14:textId="77777777" w:rsidR="0061131F" w:rsidRPr="00882D18" w:rsidRDefault="0061131F" w:rsidP="00620CD8">
      <w:pPr>
        <w:pStyle w:val="Akapitzlist"/>
        <w:numPr>
          <w:ilvl w:val="0"/>
          <w:numId w:val="165"/>
        </w:numPr>
        <w:autoSpaceDE w:val="0"/>
        <w:autoSpaceDN w:val="0"/>
        <w:adjustRightInd w:val="0"/>
        <w:spacing w:after="0" w:line="240" w:lineRule="auto"/>
        <w:jc w:val="both"/>
        <w:rPr>
          <w:sz w:val="18"/>
          <w:szCs w:val="18"/>
        </w:rPr>
      </w:pPr>
      <w:r w:rsidRPr="00882D18">
        <w:rPr>
          <w:sz w:val="18"/>
          <w:szCs w:val="18"/>
        </w:rPr>
        <w:t>Badanie zabezpieczenia przed korozją wewnętrzną,</w:t>
      </w:r>
    </w:p>
    <w:p w14:paraId="3A6581D9" w14:textId="77777777" w:rsidR="0061131F" w:rsidRPr="00882D18" w:rsidRDefault="0061131F" w:rsidP="00620CD8">
      <w:pPr>
        <w:pStyle w:val="Akapitzlist"/>
        <w:numPr>
          <w:ilvl w:val="0"/>
          <w:numId w:val="165"/>
        </w:numPr>
        <w:autoSpaceDE w:val="0"/>
        <w:autoSpaceDN w:val="0"/>
        <w:adjustRightInd w:val="0"/>
        <w:spacing w:after="0" w:line="240" w:lineRule="auto"/>
        <w:jc w:val="both"/>
        <w:rPr>
          <w:sz w:val="18"/>
          <w:szCs w:val="18"/>
        </w:rPr>
      </w:pPr>
      <w:r w:rsidRPr="00882D18">
        <w:rPr>
          <w:sz w:val="18"/>
          <w:szCs w:val="18"/>
        </w:rPr>
        <w:t xml:space="preserve">Badanie zabezpieczenia przed możliwością wtórnego zanieczyszczenia wody wodociągowej. </w:t>
      </w:r>
    </w:p>
    <w:p w14:paraId="63333168" w14:textId="77777777" w:rsidR="0061131F" w:rsidRPr="00882D18" w:rsidRDefault="0061131F" w:rsidP="0061131F">
      <w:pPr>
        <w:autoSpaceDE w:val="0"/>
        <w:autoSpaceDN w:val="0"/>
        <w:adjustRightInd w:val="0"/>
        <w:spacing w:after="0" w:line="240" w:lineRule="auto"/>
        <w:jc w:val="both"/>
        <w:rPr>
          <w:sz w:val="18"/>
          <w:szCs w:val="18"/>
        </w:rPr>
      </w:pPr>
    </w:p>
    <w:p w14:paraId="3DFB468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Wyniki przeprowadzonych badań należy uznać za dodatnie, jeżeli wszystkie wymagania dla danej</w:t>
      </w:r>
    </w:p>
    <w:p w14:paraId="6BCCE05C"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fazy robót zostały spełnione. Jeśli którekolwiek z wymagań nie zostało spełnione, należy daną fazę robót uznać za niezgodną z wymaganiami normy i po dokonaniu poprawek przeprowadzić badania ponownie.</w:t>
      </w:r>
    </w:p>
    <w:p w14:paraId="2DC82248" w14:textId="77777777" w:rsidR="0061131F" w:rsidRPr="00882D18" w:rsidRDefault="0061131F" w:rsidP="0061131F">
      <w:pPr>
        <w:autoSpaceDE w:val="0"/>
        <w:autoSpaceDN w:val="0"/>
        <w:adjustRightInd w:val="0"/>
        <w:spacing w:after="0" w:line="240" w:lineRule="auto"/>
        <w:jc w:val="both"/>
        <w:rPr>
          <w:b/>
          <w:sz w:val="18"/>
          <w:szCs w:val="18"/>
        </w:rPr>
      </w:pPr>
    </w:p>
    <w:p w14:paraId="71D7FD8B"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6.2. Pomiary.</w:t>
      </w:r>
    </w:p>
    <w:p w14:paraId="0626B217" w14:textId="77777777" w:rsidR="0061131F" w:rsidRPr="00882D18" w:rsidRDefault="0061131F" w:rsidP="0061131F">
      <w:pPr>
        <w:autoSpaceDE w:val="0"/>
        <w:autoSpaceDN w:val="0"/>
        <w:adjustRightInd w:val="0"/>
        <w:spacing w:after="0" w:line="240" w:lineRule="auto"/>
        <w:jc w:val="both"/>
        <w:rPr>
          <w:sz w:val="18"/>
          <w:szCs w:val="18"/>
        </w:rPr>
      </w:pPr>
    </w:p>
    <w:p w14:paraId="158AC1BF"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Podczas dokonywania odbioru poprawności działania instalacji, pomiary należy wykonywać w następujący sposób:</w:t>
      </w:r>
    </w:p>
    <w:p w14:paraId="0737885E" w14:textId="77777777" w:rsidR="0061131F" w:rsidRPr="00882D18" w:rsidRDefault="0061131F" w:rsidP="0061131F">
      <w:pPr>
        <w:autoSpaceDE w:val="0"/>
        <w:autoSpaceDN w:val="0"/>
        <w:adjustRightInd w:val="0"/>
        <w:spacing w:after="0" w:line="240" w:lineRule="auto"/>
        <w:jc w:val="both"/>
        <w:rPr>
          <w:sz w:val="18"/>
          <w:szCs w:val="18"/>
        </w:rPr>
      </w:pPr>
    </w:p>
    <w:p w14:paraId="787738AA"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pomiar  temperatury  zewnętrznej  za  pomocą  termometrów  zapewniających  dokładność odczytu ±0,5K. Pomiary należy dokonywać w miejscach zacienionych na wysokości 1,5m nad ziemią i w odległości nie mniejszej niż 2m od budynku,</w:t>
      </w:r>
    </w:p>
    <w:p w14:paraId="10C5CCA5"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pomiar  temperatury  wody  za  pomocą  termometrów  zapewniających  dokładność  odczytu ±0,5K,</w:t>
      </w:r>
    </w:p>
    <w:p w14:paraId="0F488539"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pomiar spadków ciśnienia wody w instalacji za pomocą manometrów różnicowych zapewniających dokładność odczytu nie mniejszą niż 10Pa,</w:t>
      </w:r>
    </w:p>
    <w:p w14:paraId="6C2BA6C8"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pomiar temperatury powietrza w ogrzewanych pomieszczeniach za pomocą termometrów zapewniających dokładność odczytu ±0,5K. Pomiarów należy dokonywać na wysokości 0,75m nad podłogą, w środku pomieszczenia, a w większych pomieszczeniach w kilku miejscach w taki sposób, aby odległość punktu pomiaru od ściany zewnętrznej nie przekraczała 2,5m, a odległość między punktami pomiarowymi nie przekraczała 10m,</w:t>
      </w:r>
    </w:p>
    <w:p w14:paraId="61AA4702" w14:textId="77777777" w:rsidR="0061131F"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pomiar spadku temperatury wody w wybranych odbiornikach ciepła lub pionach za pomocą termometrów zapewniających dokładność odczytu ±0,5K. Dopuszcza się dokonywanie tego pomiaru za pomocą termometrów dotykowych na metalowym elemencie instalacji po uprzednim oczyszczeniu powierzchni w miejscu przyłożenia czujnika z ewentualnie nałożonej farby lub innych zanieczyszczeń. Jeżeli pomiar będzie wykonywany na powierzchni grzejnika, nie dopuszcza się usuwania farby z tej powierzchni, jeżeli została ona nałożona fabrycznie.</w:t>
      </w:r>
    </w:p>
    <w:p w14:paraId="5C72F769"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p>
    <w:p w14:paraId="418A4F43"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Dopuszczalne odchyłki temperatury powietrza w ogrzewanym pomieszczeniu:</w:t>
      </w:r>
    </w:p>
    <w:p w14:paraId="720F8831" w14:textId="77777777" w:rsidR="0061131F" w:rsidRPr="00882D18" w:rsidRDefault="0061131F" w:rsidP="0061131F">
      <w:pPr>
        <w:autoSpaceDE w:val="0"/>
        <w:autoSpaceDN w:val="0"/>
        <w:adjustRightInd w:val="0"/>
        <w:spacing w:after="0" w:line="240" w:lineRule="auto"/>
        <w:jc w:val="both"/>
        <w:rPr>
          <w:sz w:val="18"/>
          <w:szCs w:val="18"/>
        </w:rPr>
      </w:pPr>
    </w:p>
    <w:p w14:paraId="58E8AB3F"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dopuszcza się odchyłkę rzeczywistej temperatury w pomieszczeniu od temperatury założonej w projekcie (z uwzględnieniem wpływu użytkownika pomieszczeń) ±1K ,</w:t>
      </w:r>
    </w:p>
    <w:p w14:paraId="70FE7C01"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pomiar ochłodzenia wody w pojedynczych grzejnikach nie może być kryterium skuteczności działania instalacji ogrzewczej i prawidłowych wartości temperatury działania grzejnika,</w:t>
      </w:r>
    </w:p>
    <w:p w14:paraId="6DE836AF"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W czasie odbioru instalacji grzewczej wartości temperatury wody instalacyjnej powinny być dostosowane do rzeczywistej temperatury zewnętrznej. Wartości liczbowe tych temperatur podają   wykresy   regulacyjne   dla   określonych   typów   grzejników.   Należy   przyjmować następujące odchyłki temperatury wody instalacyjnej od wartości wynikających z wykresu regulacyjnego:</w:t>
      </w:r>
    </w:p>
    <w:p w14:paraId="0086CF64"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Woda zasilająca instalację grzewczą</w:t>
      </w:r>
    </w:p>
    <w:p w14:paraId="4ECECD86"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Przy wiatrach o prędkości do 5m/s, odchyłka temperatury ±1K.</w:t>
      </w:r>
    </w:p>
    <w:p w14:paraId="6EAF6F3C"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t>Przy wiatrach o prędkości ponad 5m/s, temperatura wyższa o 1K do 2K.</w:t>
      </w:r>
    </w:p>
    <w:p w14:paraId="5B4B4921" w14:textId="77777777" w:rsidR="0061131F" w:rsidRPr="00882D18" w:rsidRDefault="0061131F" w:rsidP="00620CD8">
      <w:pPr>
        <w:pStyle w:val="Akapitzlist"/>
        <w:numPr>
          <w:ilvl w:val="0"/>
          <w:numId w:val="166"/>
        </w:numPr>
        <w:autoSpaceDE w:val="0"/>
        <w:autoSpaceDN w:val="0"/>
        <w:adjustRightInd w:val="0"/>
        <w:spacing w:after="0" w:line="240" w:lineRule="auto"/>
        <w:jc w:val="both"/>
        <w:rPr>
          <w:sz w:val="18"/>
          <w:szCs w:val="18"/>
        </w:rPr>
      </w:pPr>
      <w:r w:rsidRPr="00882D18">
        <w:rPr>
          <w:sz w:val="18"/>
          <w:szCs w:val="18"/>
        </w:rPr>
        <w:lastRenderedPageBreak/>
        <w:t>Woda powrotna z instalacji grzewczej: temperatura nie wyższa niż o 1K i nie niższa nią o 2K.</w:t>
      </w:r>
    </w:p>
    <w:p w14:paraId="72416C66" w14:textId="77777777" w:rsidR="0061131F" w:rsidRPr="00882D18" w:rsidRDefault="0061131F" w:rsidP="0061131F">
      <w:pPr>
        <w:autoSpaceDE w:val="0"/>
        <w:autoSpaceDN w:val="0"/>
        <w:adjustRightInd w:val="0"/>
        <w:spacing w:after="0" w:line="240" w:lineRule="auto"/>
        <w:jc w:val="both"/>
        <w:rPr>
          <w:sz w:val="18"/>
          <w:szCs w:val="18"/>
        </w:rPr>
      </w:pPr>
    </w:p>
    <w:p w14:paraId="52E87718"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6.3. Badania efektów regulacji instalacji centralnego ogrzewania.</w:t>
      </w:r>
    </w:p>
    <w:p w14:paraId="3B2DBF3E" w14:textId="77777777" w:rsidR="0061131F" w:rsidRPr="00882D18" w:rsidRDefault="0061131F" w:rsidP="0061131F">
      <w:pPr>
        <w:autoSpaceDE w:val="0"/>
        <w:autoSpaceDN w:val="0"/>
        <w:adjustRightInd w:val="0"/>
        <w:spacing w:after="0" w:line="240" w:lineRule="auto"/>
        <w:jc w:val="both"/>
        <w:rPr>
          <w:sz w:val="18"/>
          <w:szCs w:val="18"/>
        </w:rPr>
      </w:pPr>
    </w:p>
    <w:p w14:paraId="650E7A1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Oceny efektów regulacji montażowej instalacji ogrzewczej należy dokonywać:</w:t>
      </w:r>
    </w:p>
    <w:p w14:paraId="776F035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 Po  upływie  co  najmniej  72  godzin  od  rozpoczęcia  ogrzewania  budynku,  przy  czym temperatura zasilania i powrotu w okresie 6 godzin przed pomiarem nie powinna odbiegać od wartości z wykresu regulacyjnego o więcej niż ±1K</w:t>
      </w:r>
    </w:p>
    <w:p w14:paraId="78E0473E"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Ocena prawidłowości przeprowadzenia regulacji montażowej instalacji ogrzewania wodnego polega na:</w:t>
      </w:r>
    </w:p>
    <w:p w14:paraId="4F1A1487"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a) Zmierzeniu temperatury zasilenia i powrotu na głównych rozdzielaczach i na rozdzielaczach wydzielonych obiegów o zróżnicowanych wartościach temperatury zasilenia i powrotu; porównaniu  zmierzonych  wartości  temperatury  właściwymi  wykresami  regulacji eksploatacyjnej dla aktualnej temperatury zewnętrznej,</w:t>
      </w:r>
    </w:p>
    <w:p w14:paraId="3692546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b) Skontrolowaniu pracy grzejników w budynkach:</w:t>
      </w:r>
    </w:p>
    <w:p w14:paraId="26BC2F8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wszystkich grzejników w sposób przybliżony, przez sprawdzenie co najmniej ręką na „dotyk”,</w:t>
      </w:r>
    </w:p>
    <w:p w14:paraId="1C785EE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w przypadkach wątpliwych przez pomiar temperatury na zasileniu i powrocie,</w:t>
      </w:r>
    </w:p>
    <w:p w14:paraId="50DCBBD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c) Skontrolowanie   temperatury   powietrza   w   pomieszczeniu  (przy  odbiorze   poprawności działania instalacji w ogrzewanych pomieszczeniach).</w:t>
      </w:r>
    </w:p>
    <w:p w14:paraId="3F1F531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W przypadku przeprowadzania badania w pomieszczeniach użytkowych konieczne jest uwzględnienie wpływu warunków użytkowania (dodatkowych źródeł ciepła, intensywności wentylacji itp.)</w:t>
      </w:r>
    </w:p>
    <w:p w14:paraId="2FC287D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d) Skontrolowaniu  spadków  temperatury  wody  w  poszczególnych  gałęziach  na  wszystkich rozdzielaczach.</w:t>
      </w:r>
    </w:p>
    <w:p w14:paraId="54E24D0C"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W pomieszczeniach, w których temperatura powietrza nie spełnia wymagań należy:</w:t>
      </w:r>
    </w:p>
    <w:p w14:paraId="08B2AE90" w14:textId="77777777" w:rsidR="0061131F" w:rsidRPr="00882D18" w:rsidRDefault="0061131F" w:rsidP="0061131F">
      <w:pPr>
        <w:autoSpaceDE w:val="0"/>
        <w:autoSpaceDN w:val="0"/>
        <w:adjustRightInd w:val="0"/>
        <w:spacing w:after="0" w:line="240" w:lineRule="auto"/>
        <w:jc w:val="both"/>
        <w:rPr>
          <w:sz w:val="18"/>
          <w:szCs w:val="18"/>
        </w:rPr>
      </w:pPr>
    </w:p>
    <w:p w14:paraId="49DF7EB0" w14:textId="77777777" w:rsidR="0061131F" w:rsidRPr="00882D18" w:rsidRDefault="0061131F" w:rsidP="00620CD8">
      <w:pPr>
        <w:pStyle w:val="Akapitzlist"/>
        <w:numPr>
          <w:ilvl w:val="0"/>
          <w:numId w:val="167"/>
        </w:numPr>
        <w:autoSpaceDE w:val="0"/>
        <w:autoSpaceDN w:val="0"/>
        <w:adjustRightInd w:val="0"/>
        <w:spacing w:after="0" w:line="240" w:lineRule="auto"/>
        <w:jc w:val="both"/>
        <w:rPr>
          <w:sz w:val="18"/>
          <w:szCs w:val="18"/>
        </w:rPr>
      </w:pPr>
      <w:r w:rsidRPr="00882D18">
        <w:rPr>
          <w:sz w:val="18"/>
          <w:szCs w:val="18"/>
        </w:rPr>
        <w:t>Przeprowadzić korektę działania ogrzewania przez odpowiednie wyregulowanie przepływów wody w poszczególnych obiegach wody i przez grzejniki,</w:t>
      </w:r>
    </w:p>
    <w:p w14:paraId="1E0BFE81" w14:textId="77777777" w:rsidR="0061131F" w:rsidRPr="00882D18" w:rsidRDefault="0061131F" w:rsidP="00620CD8">
      <w:pPr>
        <w:pStyle w:val="Akapitzlist"/>
        <w:numPr>
          <w:ilvl w:val="0"/>
          <w:numId w:val="167"/>
        </w:numPr>
        <w:autoSpaceDE w:val="0"/>
        <w:autoSpaceDN w:val="0"/>
        <w:adjustRightInd w:val="0"/>
        <w:spacing w:after="0" w:line="240" w:lineRule="auto"/>
        <w:jc w:val="both"/>
        <w:rPr>
          <w:sz w:val="18"/>
          <w:szCs w:val="18"/>
        </w:rPr>
      </w:pPr>
      <w:r w:rsidRPr="00882D18">
        <w:rPr>
          <w:sz w:val="18"/>
          <w:szCs w:val="18"/>
        </w:rPr>
        <w:t>Określić inne właściwe przyczyny niedogrzewania lub przegrzewania (np. błąd   w doborze wielkości grzejnika lub obliczeniu zapotrzebowania na ciepło do ogrzewania, nieprawidłowe wykonanie elementów budowlanych decydujących o rzeczywistym zapotrzebowaniu na ciepło do ogrzewania itp.).</w:t>
      </w:r>
    </w:p>
    <w:p w14:paraId="4D2F692A" w14:textId="77777777" w:rsidR="0061131F" w:rsidRPr="00882D18" w:rsidRDefault="0061131F" w:rsidP="0061131F">
      <w:pPr>
        <w:autoSpaceDE w:val="0"/>
        <w:autoSpaceDN w:val="0"/>
        <w:adjustRightInd w:val="0"/>
        <w:spacing w:after="0" w:line="240" w:lineRule="auto"/>
        <w:jc w:val="both"/>
        <w:rPr>
          <w:b/>
          <w:sz w:val="18"/>
          <w:szCs w:val="18"/>
        </w:rPr>
      </w:pPr>
    </w:p>
    <w:p w14:paraId="2EE242FB"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6,.4. Badanie zabezpieczenia przed korozją wewnętrzną.</w:t>
      </w:r>
    </w:p>
    <w:p w14:paraId="39305F0A" w14:textId="77777777" w:rsidR="0061131F" w:rsidRPr="00882D18" w:rsidRDefault="0061131F" w:rsidP="0061131F">
      <w:pPr>
        <w:autoSpaceDE w:val="0"/>
        <w:autoSpaceDN w:val="0"/>
        <w:adjustRightInd w:val="0"/>
        <w:spacing w:after="0" w:line="240" w:lineRule="auto"/>
        <w:jc w:val="both"/>
        <w:rPr>
          <w:sz w:val="18"/>
          <w:szCs w:val="18"/>
        </w:rPr>
      </w:pPr>
    </w:p>
    <w:p w14:paraId="0FBAE3E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Polega na sprawdzeniu zgodności jakości wody stosowanej do napełnienia i uzupełnienia instalacji grzewczej z wymaganiami.</w:t>
      </w:r>
    </w:p>
    <w:p w14:paraId="0FC572D4" w14:textId="77777777" w:rsidR="0061131F" w:rsidRPr="00882D18" w:rsidRDefault="0061131F" w:rsidP="0061131F">
      <w:pPr>
        <w:autoSpaceDE w:val="0"/>
        <w:autoSpaceDN w:val="0"/>
        <w:adjustRightInd w:val="0"/>
        <w:spacing w:after="0" w:line="240" w:lineRule="auto"/>
        <w:jc w:val="both"/>
        <w:rPr>
          <w:sz w:val="18"/>
          <w:szCs w:val="18"/>
        </w:rPr>
      </w:pPr>
    </w:p>
    <w:p w14:paraId="24D2F00E"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6.5.  Badania odbiorcze natężenia hałasu wywołanego przez prace instalacji centralnego ogrzewania.</w:t>
      </w:r>
    </w:p>
    <w:p w14:paraId="4B501609" w14:textId="77777777" w:rsidR="0061131F" w:rsidRPr="00882D18" w:rsidRDefault="0061131F" w:rsidP="0061131F">
      <w:pPr>
        <w:autoSpaceDE w:val="0"/>
        <w:autoSpaceDN w:val="0"/>
        <w:adjustRightInd w:val="0"/>
        <w:spacing w:after="0" w:line="240" w:lineRule="auto"/>
        <w:jc w:val="both"/>
        <w:rPr>
          <w:sz w:val="18"/>
          <w:szCs w:val="18"/>
        </w:rPr>
      </w:pPr>
    </w:p>
    <w:p w14:paraId="5A6A460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Polega na sprawdzeniu według PN-B-02151, czy poziom dźwięku hałasu w poszczególnych pomieszczeniach, wywołanego przez działającą instalację centralnego ogrzewania nie przekracza wartości dopuszczalnych dla badanego pomieszczenia.</w:t>
      </w:r>
    </w:p>
    <w:p w14:paraId="3A0CCCC3" w14:textId="77777777" w:rsidR="0061131F" w:rsidRPr="00882D18" w:rsidRDefault="0061131F" w:rsidP="0061131F">
      <w:pPr>
        <w:autoSpaceDE w:val="0"/>
        <w:autoSpaceDN w:val="0"/>
        <w:adjustRightInd w:val="0"/>
        <w:spacing w:after="0" w:line="240" w:lineRule="auto"/>
        <w:jc w:val="both"/>
        <w:rPr>
          <w:sz w:val="18"/>
          <w:szCs w:val="18"/>
        </w:rPr>
      </w:pPr>
    </w:p>
    <w:p w14:paraId="18182F5B"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6.6. Badania odbiorcze zabezpieczenia instalacji centralnego ogrzewania przed możliwością wtórnego zanieczyszczenia wody wodociągowej.</w:t>
      </w:r>
    </w:p>
    <w:p w14:paraId="72DD79B7" w14:textId="77777777" w:rsidR="0061131F" w:rsidRPr="00882D18" w:rsidRDefault="0061131F" w:rsidP="0061131F">
      <w:pPr>
        <w:autoSpaceDE w:val="0"/>
        <w:autoSpaceDN w:val="0"/>
        <w:adjustRightInd w:val="0"/>
        <w:spacing w:after="0" w:line="240" w:lineRule="auto"/>
        <w:jc w:val="both"/>
        <w:rPr>
          <w:sz w:val="18"/>
          <w:szCs w:val="18"/>
        </w:rPr>
      </w:pPr>
    </w:p>
    <w:p w14:paraId="3593628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Jeżeli uzupełnienie wody w instalacji grzewczej następuje z wodociągów niezbędne jest sprawdzenie czy   połączenie   instalacji   grzewczej   z   instalacja   wodociągową   dokonane   jest   w   sposób zabezpieczający wodę wodociągową przed wtórnym zanieczyszczeniem wodą z instalacji grzewczej. Badania takie obejmują sprawdzenie czy na połączeniu instalacji centralnego ogrzewania z instalacją wodociągową zastosowano urządzenie zabezpieczające spełniające wymagania normy PN-B-01706.</w:t>
      </w:r>
    </w:p>
    <w:p w14:paraId="7236E6F8" w14:textId="77777777" w:rsidR="0061131F" w:rsidRPr="00AE31ED" w:rsidRDefault="0061131F" w:rsidP="0061131F">
      <w:pPr>
        <w:autoSpaceDE w:val="0"/>
        <w:autoSpaceDN w:val="0"/>
        <w:adjustRightInd w:val="0"/>
        <w:spacing w:after="0" w:line="240" w:lineRule="auto"/>
        <w:jc w:val="both"/>
        <w:rPr>
          <w:sz w:val="18"/>
          <w:szCs w:val="18"/>
        </w:rPr>
      </w:pPr>
    </w:p>
    <w:p w14:paraId="3F47BED1"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7. OBMIAR ROBÓT </w:t>
      </w:r>
    </w:p>
    <w:p w14:paraId="3E70222E" w14:textId="77777777" w:rsidR="0061131F" w:rsidRPr="00AE31ED" w:rsidRDefault="0061131F" w:rsidP="0061131F">
      <w:pPr>
        <w:autoSpaceDE w:val="0"/>
        <w:autoSpaceDN w:val="0"/>
        <w:adjustRightInd w:val="0"/>
        <w:spacing w:after="0" w:line="240" w:lineRule="auto"/>
        <w:jc w:val="both"/>
        <w:rPr>
          <w:sz w:val="18"/>
          <w:szCs w:val="18"/>
        </w:rPr>
      </w:pPr>
    </w:p>
    <w:p w14:paraId="6EDC18C6" w14:textId="77777777" w:rsidR="0061131F" w:rsidRDefault="0061131F" w:rsidP="0061131F">
      <w:pPr>
        <w:autoSpaceDE w:val="0"/>
        <w:autoSpaceDN w:val="0"/>
        <w:adjustRightInd w:val="0"/>
        <w:spacing w:after="0" w:line="240" w:lineRule="auto"/>
        <w:jc w:val="both"/>
        <w:rPr>
          <w:sz w:val="18"/>
          <w:szCs w:val="18"/>
        </w:rPr>
      </w:pPr>
      <w:r w:rsidRPr="00AE31ED">
        <w:rPr>
          <w:sz w:val="18"/>
          <w:szCs w:val="18"/>
        </w:rPr>
        <w:t xml:space="preserve">Ogólne zasady obmiaru robót podano w OST „Wymagania ogólne” pkt 6. </w:t>
      </w:r>
    </w:p>
    <w:p w14:paraId="0CAF4A83" w14:textId="77777777" w:rsidR="0061131F" w:rsidRDefault="0061131F" w:rsidP="0061131F">
      <w:pPr>
        <w:autoSpaceDE w:val="0"/>
        <w:autoSpaceDN w:val="0"/>
        <w:adjustRightInd w:val="0"/>
        <w:spacing w:after="0" w:line="240" w:lineRule="auto"/>
        <w:jc w:val="both"/>
        <w:rPr>
          <w:sz w:val="18"/>
          <w:szCs w:val="18"/>
        </w:rPr>
      </w:pPr>
    </w:p>
    <w:p w14:paraId="3BCA2A54" w14:textId="77777777" w:rsidR="0061131F" w:rsidRDefault="0061131F" w:rsidP="0061131F">
      <w:pPr>
        <w:autoSpaceDE w:val="0"/>
        <w:autoSpaceDN w:val="0"/>
        <w:adjustRightInd w:val="0"/>
        <w:spacing w:after="0" w:line="240" w:lineRule="auto"/>
        <w:jc w:val="both"/>
        <w:rPr>
          <w:sz w:val="18"/>
          <w:szCs w:val="18"/>
        </w:rPr>
      </w:pPr>
      <w:r w:rsidRPr="00882D18">
        <w:rPr>
          <w:sz w:val="18"/>
          <w:szCs w:val="18"/>
        </w:rPr>
        <w:t>Obmiar robót powinien być wykonany w jednostkach i zgodnie z zasadami przyjętymi w kosztorysie.</w:t>
      </w:r>
    </w:p>
    <w:p w14:paraId="55C6AED5" w14:textId="77777777" w:rsidR="0061131F" w:rsidRPr="00882D18" w:rsidRDefault="0061131F" w:rsidP="0061131F">
      <w:pPr>
        <w:autoSpaceDE w:val="0"/>
        <w:autoSpaceDN w:val="0"/>
        <w:adjustRightInd w:val="0"/>
        <w:spacing w:after="0" w:line="240" w:lineRule="auto"/>
        <w:jc w:val="both"/>
        <w:rPr>
          <w:sz w:val="18"/>
          <w:szCs w:val="18"/>
        </w:rPr>
      </w:pPr>
    </w:p>
    <w:p w14:paraId="422E04CF" w14:textId="77777777" w:rsidR="0061131F" w:rsidRPr="00882D18" w:rsidRDefault="0061131F" w:rsidP="00620CD8">
      <w:pPr>
        <w:pStyle w:val="Akapitzlist"/>
        <w:numPr>
          <w:ilvl w:val="0"/>
          <w:numId w:val="168"/>
        </w:numPr>
        <w:autoSpaceDE w:val="0"/>
        <w:autoSpaceDN w:val="0"/>
        <w:adjustRightInd w:val="0"/>
        <w:spacing w:after="0" w:line="240" w:lineRule="auto"/>
        <w:jc w:val="both"/>
        <w:rPr>
          <w:sz w:val="18"/>
          <w:szCs w:val="18"/>
        </w:rPr>
      </w:pPr>
      <w:r w:rsidRPr="00882D18">
        <w:rPr>
          <w:sz w:val="18"/>
          <w:szCs w:val="18"/>
        </w:rPr>
        <w:t>Długość przewodów należy mierzyć wzdłuż jego osi,</w:t>
      </w:r>
    </w:p>
    <w:p w14:paraId="7A7B5475" w14:textId="77777777" w:rsidR="0061131F" w:rsidRPr="00882D18" w:rsidRDefault="0061131F" w:rsidP="00620CD8">
      <w:pPr>
        <w:pStyle w:val="Akapitzlist"/>
        <w:numPr>
          <w:ilvl w:val="0"/>
          <w:numId w:val="168"/>
        </w:numPr>
        <w:autoSpaceDE w:val="0"/>
        <w:autoSpaceDN w:val="0"/>
        <w:adjustRightInd w:val="0"/>
        <w:spacing w:after="0" w:line="240" w:lineRule="auto"/>
        <w:jc w:val="both"/>
        <w:rPr>
          <w:sz w:val="18"/>
          <w:szCs w:val="18"/>
        </w:rPr>
      </w:pPr>
      <w:r w:rsidRPr="00882D18">
        <w:rPr>
          <w:sz w:val="18"/>
          <w:szCs w:val="18"/>
        </w:rPr>
        <w:t>Do ogólnej długości przewodu należy wliczyć długość łączonej armatury i łączników,</w:t>
      </w:r>
    </w:p>
    <w:p w14:paraId="686415D8" w14:textId="77777777" w:rsidR="0061131F" w:rsidRPr="00882D18" w:rsidRDefault="0061131F" w:rsidP="00620CD8">
      <w:pPr>
        <w:pStyle w:val="Akapitzlist"/>
        <w:numPr>
          <w:ilvl w:val="0"/>
          <w:numId w:val="168"/>
        </w:numPr>
        <w:autoSpaceDE w:val="0"/>
        <w:autoSpaceDN w:val="0"/>
        <w:adjustRightInd w:val="0"/>
        <w:spacing w:after="0" w:line="240" w:lineRule="auto"/>
        <w:jc w:val="both"/>
        <w:rPr>
          <w:sz w:val="18"/>
          <w:szCs w:val="18"/>
        </w:rPr>
      </w:pPr>
      <w:r w:rsidRPr="00882D18">
        <w:rPr>
          <w:sz w:val="18"/>
          <w:szCs w:val="18"/>
        </w:rPr>
        <w:t>Całkowitą długość przewodów przy badaniach instalacji grzewczej na szczelność lub przy badaniach na gorąco powinna stanowić suma długości przewodów zasilających i powrotnych,</w:t>
      </w:r>
    </w:p>
    <w:p w14:paraId="62A6FDB9" w14:textId="77777777" w:rsidR="0061131F" w:rsidRPr="00882D18" w:rsidRDefault="0061131F" w:rsidP="00620CD8">
      <w:pPr>
        <w:pStyle w:val="Akapitzlist"/>
        <w:numPr>
          <w:ilvl w:val="0"/>
          <w:numId w:val="168"/>
        </w:numPr>
        <w:autoSpaceDE w:val="0"/>
        <w:autoSpaceDN w:val="0"/>
        <w:adjustRightInd w:val="0"/>
        <w:spacing w:after="0" w:line="240" w:lineRule="auto"/>
        <w:jc w:val="both"/>
        <w:rPr>
          <w:sz w:val="18"/>
          <w:szCs w:val="18"/>
        </w:rPr>
      </w:pPr>
      <w:r w:rsidRPr="00882D18">
        <w:rPr>
          <w:sz w:val="18"/>
          <w:szCs w:val="18"/>
        </w:rPr>
        <w:t>Grzejniki oblicza się w sztukach lub kompletach z podaniem rodzaju i typu urządzenia.</w:t>
      </w:r>
    </w:p>
    <w:p w14:paraId="3B607E85" w14:textId="77777777" w:rsidR="0061131F" w:rsidRPr="00882D18" w:rsidRDefault="0061131F" w:rsidP="0061131F">
      <w:pPr>
        <w:autoSpaceDE w:val="0"/>
        <w:autoSpaceDN w:val="0"/>
        <w:adjustRightInd w:val="0"/>
        <w:spacing w:after="0" w:line="240" w:lineRule="auto"/>
        <w:jc w:val="both"/>
        <w:rPr>
          <w:sz w:val="18"/>
          <w:szCs w:val="18"/>
        </w:rPr>
      </w:pPr>
    </w:p>
    <w:p w14:paraId="7FE285C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Ilość  robót  określa  się  na  podstawie  projektu  z  uwzględnieniem  zmian  zaaprobowanych  przez</w:t>
      </w:r>
    </w:p>
    <w:p w14:paraId="303274B0" w14:textId="77777777" w:rsidR="0061131F" w:rsidRPr="00AE31ED" w:rsidRDefault="0061131F" w:rsidP="0061131F">
      <w:pPr>
        <w:autoSpaceDE w:val="0"/>
        <w:autoSpaceDN w:val="0"/>
        <w:adjustRightInd w:val="0"/>
        <w:spacing w:after="0" w:line="240" w:lineRule="auto"/>
        <w:jc w:val="both"/>
        <w:rPr>
          <w:sz w:val="18"/>
          <w:szCs w:val="18"/>
        </w:rPr>
      </w:pPr>
      <w:r w:rsidRPr="00882D18">
        <w:rPr>
          <w:sz w:val="18"/>
          <w:szCs w:val="18"/>
        </w:rPr>
        <w:t>Inspektora nadzoru i sprawdzonych w naturze.</w:t>
      </w:r>
    </w:p>
    <w:p w14:paraId="1AB35EAE" w14:textId="77777777" w:rsidR="0061131F" w:rsidRPr="00AE31ED" w:rsidRDefault="0061131F" w:rsidP="0061131F">
      <w:pPr>
        <w:autoSpaceDE w:val="0"/>
        <w:autoSpaceDN w:val="0"/>
        <w:adjustRightInd w:val="0"/>
        <w:spacing w:after="0" w:line="240" w:lineRule="auto"/>
        <w:jc w:val="both"/>
        <w:rPr>
          <w:sz w:val="18"/>
          <w:szCs w:val="18"/>
        </w:rPr>
      </w:pPr>
    </w:p>
    <w:p w14:paraId="6E43EB69" w14:textId="77777777" w:rsidR="0061131F" w:rsidRPr="00AE31ED" w:rsidRDefault="0061131F" w:rsidP="0061131F">
      <w:pPr>
        <w:autoSpaceDE w:val="0"/>
        <w:autoSpaceDN w:val="0"/>
        <w:adjustRightInd w:val="0"/>
        <w:spacing w:after="0" w:line="240" w:lineRule="auto"/>
        <w:jc w:val="both"/>
        <w:rPr>
          <w:b/>
          <w:sz w:val="18"/>
          <w:szCs w:val="18"/>
          <w:u w:val="single"/>
        </w:rPr>
      </w:pPr>
      <w:r w:rsidRPr="00AE31ED">
        <w:rPr>
          <w:b/>
          <w:sz w:val="18"/>
          <w:szCs w:val="18"/>
          <w:u w:val="single"/>
        </w:rPr>
        <w:t xml:space="preserve">Jednostką obmiaru robót związanych </w:t>
      </w:r>
      <w:r>
        <w:rPr>
          <w:b/>
          <w:sz w:val="18"/>
          <w:szCs w:val="18"/>
          <w:u w:val="single"/>
        </w:rPr>
        <w:t>z wykopami jest</w:t>
      </w:r>
    </w:p>
    <w:p w14:paraId="3EAB0FCF" w14:textId="77777777" w:rsidR="0061131F" w:rsidRPr="00AE31ED" w:rsidRDefault="0061131F" w:rsidP="0061131F">
      <w:pPr>
        <w:autoSpaceDE w:val="0"/>
        <w:autoSpaceDN w:val="0"/>
        <w:adjustRightInd w:val="0"/>
        <w:spacing w:after="0" w:line="240" w:lineRule="auto"/>
        <w:ind w:firstLine="426"/>
        <w:jc w:val="both"/>
        <w:rPr>
          <w:sz w:val="18"/>
          <w:szCs w:val="18"/>
        </w:rPr>
      </w:pPr>
    </w:p>
    <w:p w14:paraId="438A4AFF" w14:textId="77777777" w:rsidR="0061131F" w:rsidRPr="00882D18" w:rsidRDefault="0061131F" w:rsidP="0061131F">
      <w:pPr>
        <w:autoSpaceDE w:val="0"/>
        <w:autoSpaceDN w:val="0"/>
        <w:adjustRightInd w:val="0"/>
        <w:spacing w:after="0" w:line="240" w:lineRule="auto"/>
        <w:ind w:firstLine="426"/>
        <w:jc w:val="both"/>
        <w:rPr>
          <w:sz w:val="18"/>
          <w:szCs w:val="18"/>
        </w:rPr>
      </w:pPr>
      <w:r w:rsidRPr="00882D18">
        <w:rPr>
          <w:sz w:val="18"/>
          <w:szCs w:val="18"/>
        </w:rPr>
        <w:t>•</w:t>
      </w:r>
      <w:r w:rsidRPr="00882D18">
        <w:rPr>
          <w:sz w:val="18"/>
          <w:szCs w:val="18"/>
        </w:rPr>
        <w:tab/>
        <w:t>[m] ułożenia rur, izolacji</w:t>
      </w:r>
    </w:p>
    <w:p w14:paraId="2B6BE776" w14:textId="77777777" w:rsidR="0061131F" w:rsidRDefault="0061131F" w:rsidP="0061131F">
      <w:pPr>
        <w:autoSpaceDE w:val="0"/>
        <w:autoSpaceDN w:val="0"/>
        <w:adjustRightInd w:val="0"/>
        <w:spacing w:after="0" w:line="240" w:lineRule="auto"/>
        <w:ind w:firstLine="426"/>
        <w:jc w:val="both"/>
        <w:rPr>
          <w:sz w:val="18"/>
          <w:szCs w:val="18"/>
        </w:rPr>
      </w:pPr>
      <w:r w:rsidRPr="00882D18">
        <w:rPr>
          <w:sz w:val="18"/>
          <w:szCs w:val="18"/>
        </w:rPr>
        <w:t>•</w:t>
      </w:r>
      <w:r w:rsidRPr="00882D18">
        <w:rPr>
          <w:sz w:val="18"/>
          <w:szCs w:val="18"/>
        </w:rPr>
        <w:tab/>
        <w:t>[</w:t>
      </w:r>
      <w:proofErr w:type="spellStart"/>
      <w:r w:rsidRPr="00882D18">
        <w:rPr>
          <w:sz w:val="18"/>
          <w:szCs w:val="18"/>
        </w:rPr>
        <w:t>szt</w:t>
      </w:r>
      <w:proofErr w:type="spellEnd"/>
      <w:r w:rsidRPr="00882D18">
        <w:rPr>
          <w:sz w:val="18"/>
          <w:szCs w:val="18"/>
        </w:rPr>
        <w:t>] ilość wbudowanych elementów, wykonanych podejść</w:t>
      </w:r>
    </w:p>
    <w:p w14:paraId="659B7700" w14:textId="77777777" w:rsidR="0061131F" w:rsidRPr="00AE31ED" w:rsidRDefault="0061131F" w:rsidP="0061131F">
      <w:pPr>
        <w:autoSpaceDE w:val="0"/>
        <w:autoSpaceDN w:val="0"/>
        <w:adjustRightInd w:val="0"/>
        <w:spacing w:after="0" w:line="240" w:lineRule="auto"/>
        <w:jc w:val="both"/>
        <w:rPr>
          <w:sz w:val="18"/>
          <w:szCs w:val="18"/>
        </w:rPr>
      </w:pPr>
    </w:p>
    <w:p w14:paraId="2FE8AF0F"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8. ODBIÓR ROBÓT </w:t>
      </w:r>
    </w:p>
    <w:p w14:paraId="0C909CB5" w14:textId="77777777" w:rsidR="0061131F" w:rsidRPr="00AE31ED" w:rsidRDefault="0061131F" w:rsidP="0061131F">
      <w:pPr>
        <w:autoSpaceDE w:val="0"/>
        <w:autoSpaceDN w:val="0"/>
        <w:adjustRightInd w:val="0"/>
        <w:spacing w:after="0" w:line="240" w:lineRule="auto"/>
        <w:jc w:val="both"/>
        <w:rPr>
          <w:sz w:val="18"/>
          <w:szCs w:val="18"/>
        </w:rPr>
      </w:pPr>
    </w:p>
    <w:p w14:paraId="22D87F75" w14:textId="77777777" w:rsidR="0061131F" w:rsidRDefault="0061131F" w:rsidP="0061131F">
      <w:pPr>
        <w:autoSpaceDE w:val="0"/>
        <w:autoSpaceDN w:val="0"/>
        <w:adjustRightInd w:val="0"/>
        <w:spacing w:after="0" w:line="240" w:lineRule="auto"/>
        <w:jc w:val="both"/>
        <w:rPr>
          <w:sz w:val="18"/>
          <w:szCs w:val="18"/>
        </w:rPr>
      </w:pPr>
      <w:r w:rsidRPr="00AE31ED">
        <w:rPr>
          <w:sz w:val="18"/>
          <w:szCs w:val="18"/>
        </w:rPr>
        <w:t xml:space="preserve">Ogólne zasady odbioru robót podano w OST „Wymagania ogólne” pkt 7. Roboty uznaje się za wykonane zgodnie z dokumentacją projektową, SST i wymaganiami Inspektora, jeżeli wszystkie pomiary i badania z zachowaniem tolerancji wg pkt 6 dały wyniki pozytywne. </w:t>
      </w:r>
    </w:p>
    <w:p w14:paraId="669E6BB7" w14:textId="77777777" w:rsidR="0061131F" w:rsidRDefault="0061131F" w:rsidP="0061131F">
      <w:pPr>
        <w:autoSpaceDE w:val="0"/>
        <w:autoSpaceDN w:val="0"/>
        <w:adjustRightInd w:val="0"/>
        <w:spacing w:after="0" w:line="240" w:lineRule="auto"/>
        <w:jc w:val="both"/>
        <w:rPr>
          <w:sz w:val="18"/>
          <w:szCs w:val="18"/>
        </w:rPr>
      </w:pPr>
    </w:p>
    <w:p w14:paraId="66973EDE"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8.1 Odbiory międzyoperacyjne.</w:t>
      </w:r>
    </w:p>
    <w:p w14:paraId="5353C05C" w14:textId="77777777" w:rsidR="0061131F" w:rsidRPr="00882D18" w:rsidRDefault="0061131F" w:rsidP="0061131F">
      <w:pPr>
        <w:autoSpaceDE w:val="0"/>
        <w:autoSpaceDN w:val="0"/>
        <w:adjustRightInd w:val="0"/>
        <w:spacing w:after="0" w:line="240" w:lineRule="auto"/>
        <w:jc w:val="both"/>
        <w:rPr>
          <w:sz w:val="18"/>
          <w:szCs w:val="18"/>
        </w:rPr>
      </w:pPr>
    </w:p>
    <w:p w14:paraId="4F0770F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Należy je przeprowadzać w stosunku do następujących robót:</w:t>
      </w:r>
    </w:p>
    <w:p w14:paraId="6B85DB5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Przejścia dla przewodów przez ściany i stropy (umiejscowienie i wymiary otworów)</w:t>
      </w:r>
    </w:p>
    <w:p w14:paraId="093CA579"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Ściany w miejscach ustawienia grzejników (otynkowanie)</w:t>
      </w:r>
    </w:p>
    <w:p w14:paraId="76A4D90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Bruzdy w ścianach: wymiary, czystość bruzd, zgodność z pionem i zgodność z kierunkiem w przypadku spadków odcinków poziomych</w:t>
      </w:r>
    </w:p>
    <w:p w14:paraId="2D2641ED"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Wykonanie kanałów w budynku dla podpodłogowego prowadzenia przewodów części wewnętrznej   instalacji   ogrzewczej   lub   kanałów   dla   prowadzenia   przewodów   części zewnętrznej tej instalacji – wymiary wewnętrzne, wykonanie dna i ścian, spadek, odwodnienie</w:t>
      </w:r>
    </w:p>
    <w:p w14:paraId="2FBBE210" w14:textId="77777777" w:rsidR="0061131F" w:rsidRPr="00882D18" w:rsidRDefault="0061131F" w:rsidP="0061131F">
      <w:pPr>
        <w:autoSpaceDE w:val="0"/>
        <w:autoSpaceDN w:val="0"/>
        <w:adjustRightInd w:val="0"/>
        <w:spacing w:after="0" w:line="240" w:lineRule="auto"/>
        <w:jc w:val="both"/>
        <w:rPr>
          <w:sz w:val="18"/>
          <w:szCs w:val="18"/>
        </w:rPr>
      </w:pPr>
    </w:p>
    <w:p w14:paraId="55DC45CB"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Odbiory międzyoperacyjne należy dokonywać szczególnie, jeżeli dalsze roboty będą wykonywane przez innych pracowników.</w:t>
      </w:r>
    </w:p>
    <w:p w14:paraId="7E6E6F9C"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   dokonaniu   odbioru   międzyoperacyjnego   należy   sporządzić   protokół   stwierdzający   jakość wykonania robót oraz potwierdzający ich przydatność do prawidłowego wykonania instalacji. W protokole należy jednoznacznie identyfikować miejsca  i zakres robót objętych odbiorem.</w:t>
      </w:r>
    </w:p>
    <w:p w14:paraId="6DBC9EF7" w14:textId="77777777" w:rsidR="0061131F" w:rsidRPr="00882D18" w:rsidRDefault="0061131F" w:rsidP="0061131F">
      <w:pPr>
        <w:autoSpaceDE w:val="0"/>
        <w:autoSpaceDN w:val="0"/>
        <w:adjustRightInd w:val="0"/>
        <w:spacing w:after="0" w:line="240" w:lineRule="auto"/>
        <w:jc w:val="both"/>
        <w:rPr>
          <w:sz w:val="18"/>
          <w:szCs w:val="18"/>
        </w:rPr>
      </w:pPr>
    </w:p>
    <w:p w14:paraId="782B6E20"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8.2 Odbiór techniczny – częściowy instalacji ogrzewczej.</w:t>
      </w:r>
    </w:p>
    <w:p w14:paraId="352CC054" w14:textId="77777777" w:rsidR="0061131F" w:rsidRPr="00882D18" w:rsidRDefault="0061131F" w:rsidP="0061131F">
      <w:pPr>
        <w:autoSpaceDE w:val="0"/>
        <w:autoSpaceDN w:val="0"/>
        <w:adjustRightInd w:val="0"/>
        <w:spacing w:after="0" w:line="240" w:lineRule="auto"/>
        <w:jc w:val="both"/>
        <w:rPr>
          <w:sz w:val="18"/>
          <w:szCs w:val="18"/>
        </w:rPr>
      </w:pPr>
    </w:p>
    <w:p w14:paraId="10DB365A"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Przeprowadzany dla elementów lub części instalacji ogrzewczej, do których zanika dostęp w wyniku postępu robót. Dotyczy to:</w:t>
      </w:r>
    </w:p>
    <w:p w14:paraId="44C0DA62"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    Przewodów ułożonych i zaizolowanych w zamurowanych bruzdach lub zamykanych kanałach </w:t>
      </w:r>
      <w:proofErr w:type="spellStart"/>
      <w:r w:rsidRPr="00882D18">
        <w:rPr>
          <w:sz w:val="18"/>
          <w:szCs w:val="18"/>
        </w:rPr>
        <w:t>nieprzełazowych</w:t>
      </w:r>
      <w:proofErr w:type="spellEnd"/>
      <w:r w:rsidRPr="00882D18">
        <w:rPr>
          <w:sz w:val="18"/>
          <w:szCs w:val="18"/>
        </w:rPr>
        <w:t>,</w:t>
      </w:r>
    </w:p>
    <w:p w14:paraId="3586CA94"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Przewodów układanych w rurach płaszczowych w warstwach budowlanych podłogi,</w:t>
      </w:r>
    </w:p>
    <w:p w14:paraId="0F16559A"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Uszczelnień przejść w przepustach przez przegrody budowlane, których sprawdzanie będzie niemożliwe lub utrudnione w fazie odbioru końcowego.</w:t>
      </w:r>
    </w:p>
    <w:p w14:paraId="66DEB382" w14:textId="77777777" w:rsidR="0061131F" w:rsidRPr="00882D18" w:rsidRDefault="0061131F" w:rsidP="0061131F">
      <w:pPr>
        <w:autoSpaceDE w:val="0"/>
        <w:autoSpaceDN w:val="0"/>
        <w:adjustRightInd w:val="0"/>
        <w:spacing w:after="0" w:line="240" w:lineRule="auto"/>
        <w:jc w:val="both"/>
        <w:rPr>
          <w:sz w:val="18"/>
          <w:szCs w:val="18"/>
        </w:rPr>
      </w:pPr>
    </w:p>
    <w:p w14:paraId="089975C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Odbiór częściowy przeprowadza się w trybie przewidzianym dla odbioru końcowego (technicznego)</w:t>
      </w:r>
    </w:p>
    <w:p w14:paraId="0247BD7E"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jednak bez oceny prawidłowości pracy instalacji.</w:t>
      </w:r>
    </w:p>
    <w:p w14:paraId="153D43B9" w14:textId="77777777" w:rsidR="0061131F" w:rsidRPr="00882D18" w:rsidRDefault="0061131F" w:rsidP="0061131F">
      <w:pPr>
        <w:autoSpaceDE w:val="0"/>
        <w:autoSpaceDN w:val="0"/>
        <w:adjustRightInd w:val="0"/>
        <w:spacing w:after="0" w:line="240" w:lineRule="auto"/>
        <w:jc w:val="both"/>
        <w:rPr>
          <w:sz w:val="18"/>
          <w:szCs w:val="18"/>
        </w:rPr>
      </w:pPr>
    </w:p>
    <w:p w14:paraId="6A5BC57B"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xml:space="preserve">W ramach odbioru częściowego należy sprawdzić czy odbierany element instalacji lub jej część jest wykonana zgodnie z projektem technicznym oraz ewentualnymi zapisami w dzienniku budowy dotyczącymi zmian w projekcie. Należy również sprawdzić zgodność wykonania odbieranej części instalacji z wymagania określonymi w odpowiednich punktach </w:t>
      </w:r>
      <w:proofErr w:type="spellStart"/>
      <w:r w:rsidRPr="00882D18">
        <w:rPr>
          <w:sz w:val="18"/>
          <w:szCs w:val="18"/>
        </w:rPr>
        <w:t>WTWiO</w:t>
      </w:r>
      <w:proofErr w:type="spellEnd"/>
      <w:r w:rsidRPr="00882D18">
        <w:rPr>
          <w:sz w:val="18"/>
          <w:szCs w:val="18"/>
        </w:rPr>
        <w:t>, a w przypadku odstępstw, sprawdzić uzasadnienie konieczności odstępstwa wprowadzone do dziennika budowy.</w:t>
      </w:r>
    </w:p>
    <w:p w14:paraId="5DB3F62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Po dokonaniu odbioru międzyoperacyjnego należy sporządzić protokół potwierdzający prawidłowe wykonanie   robót,   zgodność   wykonania   z   projektem   technicznym   i   pozytywny   wynik   badań odbiorczych. W protokole należy jednoznacznie identyfikować miejsca zainstalowania elementów lub lokalizacje części instalacji, które były objęte odbiorem częściowym. Do protokołu należy dołączyć protokoły niezbędnych badań odbiorczych.</w:t>
      </w:r>
    </w:p>
    <w:p w14:paraId="5BF6C9F3" w14:textId="77777777" w:rsidR="0061131F" w:rsidRPr="00882D18" w:rsidRDefault="0061131F" w:rsidP="0061131F">
      <w:pPr>
        <w:autoSpaceDE w:val="0"/>
        <w:autoSpaceDN w:val="0"/>
        <w:adjustRightInd w:val="0"/>
        <w:spacing w:after="0" w:line="240" w:lineRule="auto"/>
        <w:jc w:val="both"/>
        <w:rPr>
          <w:sz w:val="18"/>
          <w:szCs w:val="18"/>
        </w:rPr>
      </w:pPr>
    </w:p>
    <w:p w14:paraId="25AE4752" w14:textId="77777777" w:rsidR="0061131F" w:rsidRPr="00882D18" w:rsidRDefault="0061131F" w:rsidP="0061131F">
      <w:pPr>
        <w:autoSpaceDE w:val="0"/>
        <w:autoSpaceDN w:val="0"/>
        <w:adjustRightInd w:val="0"/>
        <w:spacing w:after="0" w:line="240" w:lineRule="auto"/>
        <w:jc w:val="both"/>
        <w:rPr>
          <w:b/>
          <w:sz w:val="18"/>
          <w:szCs w:val="18"/>
        </w:rPr>
      </w:pPr>
      <w:r w:rsidRPr="00882D18">
        <w:rPr>
          <w:b/>
          <w:sz w:val="18"/>
          <w:szCs w:val="18"/>
        </w:rPr>
        <w:t>8. 3 Odbiór techniczny – końcowy instalacji ogrzewczej</w:t>
      </w:r>
    </w:p>
    <w:p w14:paraId="29F2D8AD" w14:textId="77777777" w:rsidR="0061131F" w:rsidRPr="00882D18" w:rsidRDefault="0061131F" w:rsidP="0061131F">
      <w:pPr>
        <w:autoSpaceDE w:val="0"/>
        <w:autoSpaceDN w:val="0"/>
        <w:adjustRightInd w:val="0"/>
        <w:spacing w:after="0" w:line="240" w:lineRule="auto"/>
        <w:jc w:val="both"/>
        <w:rPr>
          <w:sz w:val="18"/>
          <w:szCs w:val="18"/>
        </w:rPr>
      </w:pPr>
    </w:p>
    <w:p w14:paraId="646F2E0D"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Do odbioru technicznego – końcowego można przystąpić po:</w:t>
      </w:r>
    </w:p>
    <w:p w14:paraId="1846945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Zakończeniu wszystkich robót montażowych przy instalacji, łącznie z wykonaniem izolacji cieplnej,</w:t>
      </w:r>
    </w:p>
    <w:p w14:paraId="66B4E15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Wypłukaniu, napełnieniu i odpowietrzeniu instalacji,</w:t>
      </w:r>
    </w:p>
    <w:p w14:paraId="44356806"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Dokonaniu badań odbiorczych, zakończonych wynikiem pozytywnym,</w:t>
      </w:r>
    </w:p>
    <w:p w14:paraId="4FE4887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Zakończeniu uruchomiania instalacji,</w:t>
      </w:r>
    </w:p>
    <w:p w14:paraId="0D5438B7"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Zakończeniu robót budowlano – konstrukcyjnych, wykończeniowych i innych, które miałyby wpływ na efekt ogrzewania w pomieszczeniach.</w:t>
      </w:r>
    </w:p>
    <w:p w14:paraId="73108524" w14:textId="77777777" w:rsidR="0061131F" w:rsidRPr="00882D18" w:rsidRDefault="0061131F" w:rsidP="0061131F">
      <w:pPr>
        <w:autoSpaceDE w:val="0"/>
        <w:autoSpaceDN w:val="0"/>
        <w:adjustRightInd w:val="0"/>
        <w:spacing w:after="0" w:line="240" w:lineRule="auto"/>
        <w:jc w:val="both"/>
        <w:rPr>
          <w:sz w:val="18"/>
          <w:szCs w:val="18"/>
        </w:rPr>
      </w:pPr>
    </w:p>
    <w:p w14:paraId="5BD0ACEA"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Przy odbiorze końcowym należy przedstawić następujące dokumenty:</w:t>
      </w:r>
    </w:p>
    <w:p w14:paraId="6F866A24"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Projekt techniczny powykonawczy instalacji,</w:t>
      </w:r>
    </w:p>
    <w:p w14:paraId="12A2DED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Dziennik budowy,</w:t>
      </w:r>
    </w:p>
    <w:p w14:paraId="0D4AB59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Potwierdzenie  zgodności  wykonania  instalacji  z   projektem  technicznym,  warunkami  i przepisami,</w:t>
      </w:r>
    </w:p>
    <w:p w14:paraId="06254E81"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lastRenderedPageBreak/>
        <w:t>•    Obmiary powykonawcze,</w:t>
      </w:r>
    </w:p>
    <w:p w14:paraId="60416CE0"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Protokoły odbiorów międzyoperacyjnych,</w:t>
      </w:r>
    </w:p>
    <w:p w14:paraId="48FAA830"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Protokoły odbiorów technicznych częściowych,</w:t>
      </w:r>
    </w:p>
    <w:p w14:paraId="531318F8"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Protokoły wykonania badań odbiorczych,</w:t>
      </w:r>
    </w:p>
    <w:p w14:paraId="1EB1D2A3"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Dokumenty wymagane dla urządzeń podlegających odbiorom technicznym,</w:t>
      </w:r>
    </w:p>
    <w:p w14:paraId="26EA8A50"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Dokumenty  dopuszczające  do  stosowania  w  budownictwie  wyroby  budowlane,  z  których wykonano instalacje,</w:t>
      </w:r>
    </w:p>
    <w:p w14:paraId="0EC8E367"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Instrukcję obsługi i gwarancje wbudowanych wyrobów,</w:t>
      </w:r>
    </w:p>
    <w:p w14:paraId="4BC88CB5"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    Instrukcję obsługi instalacji.</w:t>
      </w:r>
    </w:p>
    <w:p w14:paraId="67CACE9F" w14:textId="77777777" w:rsidR="0061131F" w:rsidRPr="00882D18" w:rsidRDefault="0061131F" w:rsidP="0061131F">
      <w:pPr>
        <w:autoSpaceDE w:val="0"/>
        <w:autoSpaceDN w:val="0"/>
        <w:adjustRightInd w:val="0"/>
        <w:spacing w:after="0" w:line="240" w:lineRule="auto"/>
        <w:jc w:val="both"/>
        <w:rPr>
          <w:sz w:val="18"/>
          <w:szCs w:val="18"/>
        </w:rPr>
      </w:pPr>
    </w:p>
    <w:p w14:paraId="6A65A5EA" w14:textId="77777777" w:rsidR="0061131F" w:rsidRPr="00882D18" w:rsidRDefault="0061131F" w:rsidP="0061131F">
      <w:pPr>
        <w:autoSpaceDE w:val="0"/>
        <w:autoSpaceDN w:val="0"/>
        <w:adjustRightInd w:val="0"/>
        <w:spacing w:after="0" w:line="240" w:lineRule="auto"/>
        <w:jc w:val="both"/>
        <w:rPr>
          <w:sz w:val="18"/>
          <w:szCs w:val="18"/>
        </w:rPr>
      </w:pPr>
      <w:r w:rsidRPr="00882D18">
        <w:rPr>
          <w:sz w:val="18"/>
          <w:szCs w:val="18"/>
        </w:rPr>
        <w:t>Odbiór końcowy kończy się protokolarnym przejęciem instalacji grzewczej do użytkowania lub protokolarnym  stwierdzeniem  braku  przygotowania  instalacji  do  użytkowania  wraz  z  podaniem przyczyn takiego stwierdzenia.</w:t>
      </w:r>
    </w:p>
    <w:p w14:paraId="589B0162" w14:textId="77777777" w:rsidR="0061131F" w:rsidRPr="00AE31ED" w:rsidRDefault="0061131F" w:rsidP="0061131F">
      <w:pPr>
        <w:autoSpaceDE w:val="0"/>
        <w:autoSpaceDN w:val="0"/>
        <w:adjustRightInd w:val="0"/>
        <w:spacing w:after="0" w:line="240" w:lineRule="auto"/>
        <w:jc w:val="both"/>
        <w:rPr>
          <w:sz w:val="18"/>
          <w:szCs w:val="18"/>
        </w:rPr>
      </w:pPr>
      <w:r w:rsidRPr="00882D18">
        <w:rPr>
          <w:sz w:val="18"/>
          <w:szCs w:val="18"/>
        </w:rPr>
        <w:t>Protokół nie powinien zawierać postanowień warunkowych. Jeśli odbiór zakończył się protokolarnym stwierdzeniem braku przygotowania instalacji do użytkowania należy wówczas po usunięciu przyczyn takiego stwierdzenia przeprowadzić ponowny odbiór lecz dodatkowo należy sprawdzić czy przez w czasie pomiędzy odbiorami elementy instalacji nie uległy destrukcji spowodowanej korozją, zamarznięciem wody instalacyjnej lub innymi przyczynami.</w:t>
      </w:r>
    </w:p>
    <w:p w14:paraId="4D9104B6" w14:textId="77777777" w:rsidR="0061131F" w:rsidRPr="00AE31ED" w:rsidRDefault="0061131F" w:rsidP="0061131F">
      <w:pPr>
        <w:autoSpaceDE w:val="0"/>
        <w:autoSpaceDN w:val="0"/>
        <w:adjustRightInd w:val="0"/>
        <w:spacing w:after="0" w:line="240" w:lineRule="auto"/>
        <w:jc w:val="both"/>
        <w:rPr>
          <w:sz w:val="18"/>
          <w:szCs w:val="18"/>
        </w:rPr>
      </w:pPr>
    </w:p>
    <w:p w14:paraId="4F6E9A79"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9. PODSTAWA PŁATNOŚCI </w:t>
      </w:r>
    </w:p>
    <w:p w14:paraId="6129046C" w14:textId="77777777" w:rsidR="0061131F" w:rsidRPr="00AE31ED" w:rsidRDefault="0061131F" w:rsidP="0061131F">
      <w:pPr>
        <w:autoSpaceDE w:val="0"/>
        <w:autoSpaceDN w:val="0"/>
        <w:adjustRightInd w:val="0"/>
        <w:spacing w:after="0" w:line="240" w:lineRule="auto"/>
        <w:jc w:val="both"/>
        <w:rPr>
          <w:sz w:val="18"/>
          <w:szCs w:val="18"/>
        </w:rPr>
      </w:pPr>
    </w:p>
    <w:p w14:paraId="7D9B95B9" w14:textId="77777777" w:rsidR="0061131F" w:rsidRPr="00AE31ED" w:rsidRDefault="0061131F" w:rsidP="0061131F">
      <w:pPr>
        <w:autoSpaceDE w:val="0"/>
        <w:autoSpaceDN w:val="0"/>
        <w:adjustRightInd w:val="0"/>
        <w:spacing w:after="0" w:line="240" w:lineRule="auto"/>
        <w:jc w:val="both"/>
        <w:rPr>
          <w:sz w:val="18"/>
          <w:szCs w:val="18"/>
        </w:rPr>
      </w:pPr>
      <w:r w:rsidRPr="00AE31ED">
        <w:rPr>
          <w:sz w:val="18"/>
          <w:szCs w:val="18"/>
        </w:rPr>
        <w:t xml:space="preserve">Ogólne ustalenia dotyczące podstawy płatności podano w OST „Wymagania ogólne” pkt 8 </w:t>
      </w:r>
    </w:p>
    <w:p w14:paraId="54CBC906" w14:textId="77777777" w:rsidR="0061131F" w:rsidRPr="00AE31ED" w:rsidRDefault="0061131F" w:rsidP="0061131F">
      <w:pPr>
        <w:autoSpaceDE w:val="0"/>
        <w:autoSpaceDN w:val="0"/>
        <w:adjustRightInd w:val="0"/>
        <w:spacing w:after="0" w:line="240" w:lineRule="auto"/>
        <w:jc w:val="both"/>
        <w:rPr>
          <w:sz w:val="18"/>
          <w:szCs w:val="18"/>
        </w:rPr>
      </w:pPr>
    </w:p>
    <w:p w14:paraId="28EBDDE6" w14:textId="77777777" w:rsidR="0061131F" w:rsidRPr="00AE31ED" w:rsidRDefault="0061131F" w:rsidP="0061131F">
      <w:pPr>
        <w:autoSpaceDE w:val="0"/>
        <w:autoSpaceDN w:val="0"/>
        <w:adjustRightInd w:val="0"/>
        <w:spacing w:after="0" w:line="240" w:lineRule="auto"/>
        <w:jc w:val="both"/>
        <w:rPr>
          <w:b/>
          <w:szCs w:val="18"/>
        </w:rPr>
      </w:pPr>
      <w:r w:rsidRPr="00AE31ED">
        <w:rPr>
          <w:b/>
          <w:szCs w:val="18"/>
        </w:rPr>
        <w:t xml:space="preserve">10.PRZEPISY ZWIĄZANE </w:t>
      </w:r>
    </w:p>
    <w:p w14:paraId="7BAC778C" w14:textId="77777777" w:rsidR="0061131F" w:rsidRPr="00AE31ED" w:rsidRDefault="0061131F" w:rsidP="0061131F">
      <w:pPr>
        <w:autoSpaceDE w:val="0"/>
        <w:autoSpaceDN w:val="0"/>
        <w:adjustRightInd w:val="0"/>
        <w:spacing w:after="0" w:line="240" w:lineRule="auto"/>
        <w:jc w:val="both"/>
        <w:rPr>
          <w:sz w:val="18"/>
          <w:szCs w:val="18"/>
        </w:rPr>
      </w:pPr>
    </w:p>
    <w:p w14:paraId="22734280" w14:textId="77777777" w:rsidR="0061131F" w:rsidRPr="00882D18" w:rsidRDefault="0061131F" w:rsidP="00620CD8">
      <w:pPr>
        <w:pStyle w:val="Akapitzlist"/>
        <w:numPr>
          <w:ilvl w:val="0"/>
          <w:numId w:val="168"/>
        </w:numPr>
        <w:autoSpaceDE w:val="0"/>
        <w:autoSpaceDN w:val="0"/>
        <w:adjustRightInd w:val="0"/>
        <w:spacing w:after="0" w:line="240" w:lineRule="auto"/>
        <w:jc w:val="both"/>
        <w:rPr>
          <w:sz w:val="18"/>
          <w:szCs w:val="18"/>
        </w:rPr>
      </w:pPr>
      <w:r w:rsidRPr="00882D18">
        <w:rPr>
          <w:sz w:val="18"/>
          <w:szCs w:val="18"/>
        </w:rPr>
        <w:t>Warunki techniczne wykonania i odbioru robót budowlano-montażowych. Tom II Instalacje sanitarne i przemysłowe”. Arkady, Warszawa 1988.</w:t>
      </w:r>
    </w:p>
    <w:p w14:paraId="3ACB0018" w14:textId="77777777" w:rsidR="0061131F" w:rsidRPr="00882D18" w:rsidRDefault="0061131F" w:rsidP="00620CD8">
      <w:pPr>
        <w:pStyle w:val="Akapitzlist"/>
        <w:numPr>
          <w:ilvl w:val="0"/>
          <w:numId w:val="168"/>
        </w:numPr>
        <w:autoSpaceDE w:val="0"/>
        <w:autoSpaceDN w:val="0"/>
        <w:adjustRightInd w:val="0"/>
        <w:spacing w:after="0" w:line="240" w:lineRule="auto"/>
        <w:jc w:val="both"/>
        <w:rPr>
          <w:sz w:val="18"/>
          <w:szCs w:val="18"/>
        </w:rPr>
      </w:pPr>
      <w:r w:rsidRPr="00882D18">
        <w:rPr>
          <w:sz w:val="18"/>
          <w:szCs w:val="18"/>
        </w:rPr>
        <w:t>PN- 64/B-10400 Urządzenia centralnego ogrzewania w budownictwie powszechnym. Wymagania i badania techniczne przy odbiorze”.</w:t>
      </w:r>
    </w:p>
    <w:p w14:paraId="18CF5929"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 xml:space="preserve">PN-B-02414:1999 Ogrzewnictwo i ciepłownictwo. Zabezpieczenie instalacji </w:t>
      </w:r>
      <w:proofErr w:type="spellStart"/>
      <w:r w:rsidRPr="00882D18">
        <w:rPr>
          <w:sz w:val="18"/>
          <w:szCs w:val="18"/>
        </w:rPr>
        <w:t>ogrzewań</w:t>
      </w:r>
      <w:proofErr w:type="spellEnd"/>
      <w:r w:rsidRPr="00882D18">
        <w:rPr>
          <w:sz w:val="18"/>
          <w:szCs w:val="18"/>
        </w:rPr>
        <w:t xml:space="preserve"> wodnych systemu zamkniętego z naczyniami </w:t>
      </w:r>
      <w:proofErr w:type="spellStart"/>
      <w:r w:rsidRPr="00882D18">
        <w:rPr>
          <w:sz w:val="18"/>
          <w:szCs w:val="18"/>
        </w:rPr>
        <w:t>wzbiorczymi</w:t>
      </w:r>
      <w:proofErr w:type="spellEnd"/>
      <w:r w:rsidRPr="00882D18">
        <w:rPr>
          <w:sz w:val="18"/>
          <w:szCs w:val="18"/>
        </w:rPr>
        <w:t xml:space="preserve"> przeponowymi. Wymagania”.</w:t>
      </w:r>
    </w:p>
    <w:p w14:paraId="659C3576"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PN-91/B-0241 5 Ogrzewnictwo i ciepłownictwo.</w:t>
      </w:r>
    </w:p>
    <w:p w14:paraId="34BBD938"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Zabezpieczenie wodnych zamkniętych systemów ciepłowniczych. Wymagania”.</w:t>
      </w:r>
    </w:p>
    <w:p w14:paraId="2588FBA8"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 xml:space="preserve">PN- 91/B-02420 „Ogrzewnictwo. Odpowietrzanie instalacji </w:t>
      </w:r>
      <w:proofErr w:type="spellStart"/>
      <w:r w:rsidRPr="00882D18">
        <w:rPr>
          <w:sz w:val="18"/>
          <w:szCs w:val="18"/>
        </w:rPr>
        <w:t>ogrzewań</w:t>
      </w:r>
      <w:proofErr w:type="spellEnd"/>
      <w:r w:rsidRPr="00882D18">
        <w:rPr>
          <w:sz w:val="18"/>
          <w:szCs w:val="18"/>
        </w:rPr>
        <w:t xml:space="preserve"> wodnych. Wymagania”.</w:t>
      </w:r>
    </w:p>
    <w:p w14:paraId="132B2C5C"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PN-90/M-75003 „Armatura instalacji centralnego ogrzewania. Ogólne wymagania i badania”.</w:t>
      </w:r>
    </w:p>
    <w:p w14:paraId="7A516E1B"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PN-91/M-75009 „Armatura instalacji centralnego ogrzewania. Zawory regulacyjne. Wymagania i badania”.</w:t>
      </w:r>
    </w:p>
    <w:p w14:paraId="20F9F3DA"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PN-EN 2 15-1:2002 „Termostatyczne zawory grzejnikowe. Część 1: Wymagania I badania”.</w:t>
      </w:r>
    </w:p>
    <w:p w14:paraId="300CB75B"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PN-EN 442-1:1999 „Grzejniki. Wymagania i warunki techniczne”.</w:t>
      </w:r>
    </w:p>
    <w:p w14:paraId="72E2EAA2"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PN-EN 442-2:1999/Al :2002 „Grzejniki. Moc cieplna i metody badań (zmiana Al)”.</w:t>
      </w:r>
    </w:p>
    <w:p w14:paraId="06503B1F"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PN-B-0242l :2000 „Ogrzewnictwo i ciepłownictwo. Izolacja cieplna przewodów, armatury i urządzeń. Wymagania i badania odbiorcze”.</w:t>
      </w:r>
    </w:p>
    <w:p w14:paraId="4EF8C7E3"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PN-93/C-04607 „Woda w instalacjach ogrzewania. Wymagania i badania dotyczące jakości wody”. 462</w:t>
      </w:r>
    </w:p>
    <w:p w14:paraId="39192F13" w14:textId="77777777" w:rsidR="0061131F" w:rsidRPr="00882D18" w:rsidRDefault="0061131F" w:rsidP="00620CD8">
      <w:pPr>
        <w:pStyle w:val="Akapitzlist"/>
        <w:numPr>
          <w:ilvl w:val="0"/>
          <w:numId w:val="169"/>
        </w:numPr>
        <w:autoSpaceDE w:val="0"/>
        <w:autoSpaceDN w:val="0"/>
        <w:adjustRightInd w:val="0"/>
        <w:spacing w:after="0" w:line="240" w:lineRule="auto"/>
        <w:jc w:val="both"/>
        <w:rPr>
          <w:sz w:val="18"/>
          <w:szCs w:val="18"/>
        </w:rPr>
      </w:pPr>
      <w:r w:rsidRPr="00882D18">
        <w:rPr>
          <w:sz w:val="18"/>
          <w:szCs w:val="18"/>
        </w:rPr>
        <w:t>„Wymagania techniczne COBRI INSTAL. Warunki techniczne wykonania i odbioru instalacji ogrzewczych”</w:t>
      </w:r>
    </w:p>
    <w:p w14:paraId="162FBD0D" w14:textId="77777777" w:rsidR="0061131F" w:rsidRDefault="0061131F" w:rsidP="0061131F">
      <w:pPr>
        <w:autoSpaceDE w:val="0"/>
        <w:autoSpaceDN w:val="0"/>
        <w:adjustRightInd w:val="0"/>
        <w:spacing w:after="0" w:line="240" w:lineRule="auto"/>
        <w:jc w:val="both"/>
        <w:rPr>
          <w:sz w:val="18"/>
          <w:szCs w:val="18"/>
        </w:rPr>
      </w:pPr>
    </w:p>
    <w:p w14:paraId="40746AB3" w14:textId="77777777" w:rsidR="0061131F" w:rsidRDefault="0061131F" w:rsidP="0061131F">
      <w:pPr>
        <w:autoSpaceDE w:val="0"/>
        <w:autoSpaceDN w:val="0"/>
        <w:adjustRightInd w:val="0"/>
        <w:spacing w:after="0" w:line="240" w:lineRule="auto"/>
        <w:jc w:val="both"/>
        <w:rPr>
          <w:sz w:val="18"/>
          <w:szCs w:val="18"/>
        </w:rPr>
      </w:pPr>
    </w:p>
    <w:p w14:paraId="4D2E19BC" w14:textId="77777777" w:rsidR="0061131F" w:rsidRDefault="0061131F" w:rsidP="0061131F">
      <w:pPr>
        <w:autoSpaceDE w:val="0"/>
        <w:autoSpaceDN w:val="0"/>
        <w:adjustRightInd w:val="0"/>
        <w:spacing w:after="0" w:line="240" w:lineRule="auto"/>
        <w:jc w:val="both"/>
        <w:rPr>
          <w:sz w:val="18"/>
          <w:szCs w:val="18"/>
        </w:rPr>
      </w:pPr>
    </w:p>
    <w:p w14:paraId="7C9E30C9" w14:textId="77777777" w:rsidR="0061131F" w:rsidRDefault="0061131F" w:rsidP="0061131F">
      <w:pPr>
        <w:autoSpaceDE w:val="0"/>
        <w:autoSpaceDN w:val="0"/>
        <w:adjustRightInd w:val="0"/>
        <w:spacing w:after="0" w:line="240" w:lineRule="auto"/>
        <w:jc w:val="both"/>
        <w:rPr>
          <w:sz w:val="18"/>
          <w:szCs w:val="18"/>
        </w:rPr>
      </w:pPr>
    </w:p>
    <w:p w14:paraId="5BC29A03" w14:textId="77777777" w:rsidR="0061131F" w:rsidRDefault="0061131F" w:rsidP="0061131F">
      <w:pPr>
        <w:autoSpaceDE w:val="0"/>
        <w:autoSpaceDN w:val="0"/>
        <w:adjustRightInd w:val="0"/>
        <w:spacing w:after="0" w:line="240" w:lineRule="auto"/>
        <w:jc w:val="both"/>
        <w:rPr>
          <w:sz w:val="18"/>
          <w:szCs w:val="18"/>
        </w:rPr>
      </w:pPr>
    </w:p>
    <w:p w14:paraId="539B3CD4" w14:textId="77777777" w:rsidR="0061131F" w:rsidRDefault="0061131F" w:rsidP="0061131F">
      <w:pPr>
        <w:autoSpaceDE w:val="0"/>
        <w:autoSpaceDN w:val="0"/>
        <w:adjustRightInd w:val="0"/>
        <w:spacing w:after="0" w:line="240" w:lineRule="auto"/>
        <w:jc w:val="both"/>
        <w:rPr>
          <w:sz w:val="18"/>
          <w:szCs w:val="18"/>
        </w:rPr>
      </w:pPr>
    </w:p>
    <w:p w14:paraId="057985C2" w14:textId="77777777" w:rsidR="0061131F" w:rsidRDefault="0061131F" w:rsidP="0061131F">
      <w:pPr>
        <w:autoSpaceDE w:val="0"/>
        <w:autoSpaceDN w:val="0"/>
        <w:adjustRightInd w:val="0"/>
        <w:spacing w:after="0" w:line="240" w:lineRule="auto"/>
        <w:jc w:val="both"/>
        <w:rPr>
          <w:sz w:val="18"/>
          <w:szCs w:val="18"/>
        </w:rPr>
      </w:pPr>
    </w:p>
    <w:p w14:paraId="220D16CE" w14:textId="77777777" w:rsidR="0061131F" w:rsidRDefault="0061131F" w:rsidP="0061131F">
      <w:pPr>
        <w:autoSpaceDE w:val="0"/>
        <w:autoSpaceDN w:val="0"/>
        <w:adjustRightInd w:val="0"/>
        <w:spacing w:after="0" w:line="240" w:lineRule="auto"/>
        <w:jc w:val="both"/>
        <w:rPr>
          <w:sz w:val="18"/>
          <w:szCs w:val="18"/>
        </w:rPr>
      </w:pPr>
    </w:p>
    <w:p w14:paraId="6B30A092" w14:textId="77777777" w:rsidR="0061131F" w:rsidRDefault="0061131F" w:rsidP="0061131F">
      <w:pPr>
        <w:autoSpaceDE w:val="0"/>
        <w:autoSpaceDN w:val="0"/>
        <w:adjustRightInd w:val="0"/>
        <w:spacing w:after="0" w:line="240" w:lineRule="auto"/>
        <w:jc w:val="both"/>
        <w:rPr>
          <w:sz w:val="18"/>
          <w:szCs w:val="18"/>
        </w:rPr>
      </w:pPr>
    </w:p>
    <w:p w14:paraId="438CE2AC" w14:textId="77777777" w:rsidR="0061131F" w:rsidRDefault="0061131F" w:rsidP="0061131F">
      <w:pPr>
        <w:autoSpaceDE w:val="0"/>
        <w:autoSpaceDN w:val="0"/>
        <w:adjustRightInd w:val="0"/>
        <w:spacing w:after="0" w:line="240" w:lineRule="auto"/>
        <w:jc w:val="both"/>
        <w:rPr>
          <w:sz w:val="18"/>
          <w:szCs w:val="18"/>
        </w:rPr>
      </w:pPr>
    </w:p>
    <w:p w14:paraId="0EE0AE0A" w14:textId="77777777" w:rsidR="0061131F" w:rsidRDefault="0061131F" w:rsidP="0061131F">
      <w:pPr>
        <w:autoSpaceDE w:val="0"/>
        <w:autoSpaceDN w:val="0"/>
        <w:adjustRightInd w:val="0"/>
        <w:spacing w:after="0" w:line="240" w:lineRule="auto"/>
        <w:jc w:val="both"/>
        <w:rPr>
          <w:sz w:val="18"/>
          <w:szCs w:val="18"/>
        </w:rPr>
      </w:pPr>
    </w:p>
    <w:p w14:paraId="5C816908" w14:textId="77777777" w:rsidR="0061131F" w:rsidRDefault="0061131F" w:rsidP="0061131F">
      <w:pPr>
        <w:autoSpaceDE w:val="0"/>
        <w:autoSpaceDN w:val="0"/>
        <w:adjustRightInd w:val="0"/>
        <w:spacing w:after="0" w:line="240" w:lineRule="auto"/>
        <w:jc w:val="both"/>
        <w:rPr>
          <w:sz w:val="18"/>
          <w:szCs w:val="18"/>
        </w:rPr>
      </w:pPr>
    </w:p>
    <w:p w14:paraId="6BA748F8" w14:textId="77777777" w:rsidR="0061131F" w:rsidRDefault="0061131F" w:rsidP="0061131F">
      <w:pPr>
        <w:autoSpaceDE w:val="0"/>
        <w:autoSpaceDN w:val="0"/>
        <w:adjustRightInd w:val="0"/>
        <w:spacing w:after="0" w:line="240" w:lineRule="auto"/>
        <w:jc w:val="both"/>
        <w:rPr>
          <w:sz w:val="18"/>
          <w:szCs w:val="18"/>
        </w:rPr>
      </w:pPr>
    </w:p>
    <w:p w14:paraId="0BA755F9" w14:textId="77777777" w:rsidR="0061131F" w:rsidRDefault="0061131F" w:rsidP="0061131F">
      <w:pPr>
        <w:autoSpaceDE w:val="0"/>
        <w:autoSpaceDN w:val="0"/>
        <w:adjustRightInd w:val="0"/>
        <w:spacing w:after="0" w:line="240" w:lineRule="auto"/>
        <w:jc w:val="both"/>
        <w:rPr>
          <w:sz w:val="18"/>
          <w:szCs w:val="18"/>
        </w:rPr>
      </w:pPr>
    </w:p>
    <w:p w14:paraId="2D99D8F2" w14:textId="77777777" w:rsidR="0061131F" w:rsidRDefault="0061131F" w:rsidP="0061131F">
      <w:pPr>
        <w:autoSpaceDE w:val="0"/>
        <w:autoSpaceDN w:val="0"/>
        <w:adjustRightInd w:val="0"/>
        <w:spacing w:after="0" w:line="240" w:lineRule="auto"/>
        <w:jc w:val="both"/>
        <w:rPr>
          <w:sz w:val="18"/>
          <w:szCs w:val="18"/>
        </w:rPr>
      </w:pPr>
    </w:p>
    <w:p w14:paraId="02248B31" w14:textId="77777777" w:rsidR="0061131F" w:rsidRDefault="0061131F" w:rsidP="0061131F">
      <w:pPr>
        <w:autoSpaceDE w:val="0"/>
        <w:autoSpaceDN w:val="0"/>
        <w:adjustRightInd w:val="0"/>
        <w:spacing w:after="0" w:line="240" w:lineRule="auto"/>
        <w:jc w:val="both"/>
        <w:rPr>
          <w:sz w:val="18"/>
          <w:szCs w:val="18"/>
        </w:rPr>
      </w:pPr>
    </w:p>
    <w:p w14:paraId="4EFC9105" w14:textId="77777777" w:rsidR="0061131F" w:rsidRDefault="0061131F" w:rsidP="0061131F">
      <w:pPr>
        <w:autoSpaceDE w:val="0"/>
        <w:autoSpaceDN w:val="0"/>
        <w:adjustRightInd w:val="0"/>
        <w:spacing w:after="0" w:line="240" w:lineRule="auto"/>
        <w:jc w:val="both"/>
        <w:rPr>
          <w:sz w:val="18"/>
          <w:szCs w:val="18"/>
        </w:rPr>
      </w:pPr>
    </w:p>
    <w:p w14:paraId="4A544BD4" w14:textId="77777777" w:rsidR="0061131F" w:rsidRDefault="0061131F" w:rsidP="0061131F">
      <w:pPr>
        <w:autoSpaceDE w:val="0"/>
        <w:autoSpaceDN w:val="0"/>
        <w:adjustRightInd w:val="0"/>
        <w:spacing w:after="0" w:line="240" w:lineRule="auto"/>
        <w:jc w:val="both"/>
        <w:rPr>
          <w:sz w:val="18"/>
          <w:szCs w:val="18"/>
        </w:rPr>
      </w:pPr>
    </w:p>
    <w:p w14:paraId="1EEDDAC9" w14:textId="77777777" w:rsidR="0061131F" w:rsidRDefault="0061131F" w:rsidP="0061131F">
      <w:pPr>
        <w:autoSpaceDE w:val="0"/>
        <w:autoSpaceDN w:val="0"/>
        <w:adjustRightInd w:val="0"/>
        <w:spacing w:after="0" w:line="240" w:lineRule="auto"/>
        <w:jc w:val="both"/>
        <w:rPr>
          <w:sz w:val="18"/>
          <w:szCs w:val="18"/>
        </w:rPr>
      </w:pPr>
    </w:p>
    <w:p w14:paraId="25EF1189" w14:textId="77777777" w:rsidR="0061131F" w:rsidRDefault="0061131F" w:rsidP="0061131F">
      <w:pPr>
        <w:autoSpaceDE w:val="0"/>
        <w:autoSpaceDN w:val="0"/>
        <w:adjustRightInd w:val="0"/>
        <w:spacing w:after="0" w:line="240" w:lineRule="auto"/>
        <w:jc w:val="both"/>
        <w:rPr>
          <w:sz w:val="18"/>
          <w:szCs w:val="18"/>
        </w:rPr>
      </w:pPr>
    </w:p>
    <w:p w14:paraId="5F80774E" w14:textId="77777777" w:rsidR="0061131F" w:rsidRDefault="0061131F" w:rsidP="0061131F">
      <w:pPr>
        <w:autoSpaceDE w:val="0"/>
        <w:autoSpaceDN w:val="0"/>
        <w:adjustRightInd w:val="0"/>
        <w:spacing w:after="0" w:line="240" w:lineRule="auto"/>
        <w:jc w:val="both"/>
        <w:rPr>
          <w:sz w:val="18"/>
          <w:szCs w:val="18"/>
        </w:rPr>
      </w:pPr>
    </w:p>
    <w:p w14:paraId="209FB230" w14:textId="77777777" w:rsidR="0061131F" w:rsidRDefault="0061131F" w:rsidP="0061131F">
      <w:pPr>
        <w:autoSpaceDE w:val="0"/>
        <w:autoSpaceDN w:val="0"/>
        <w:adjustRightInd w:val="0"/>
        <w:spacing w:after="0" w:line="240" w:lineRule="auto"/>
        <w:ind w:left="720"/>
        <w:contextualSpacing/>
        <w:jc w:val="both"/>
        <w:rPr>
          <w:sz w:val="18"/>
          <w:szCs w:val="18"/>
        </w:rPr>
      </w:pPr>
    </w:p>
    <w:p w14:paraId="29839DFA" w14:textId="77777777" w:rsidR="0061131F" w:rsidRDefault="0061131F" w:rsidP="0061131F">
      <w:pPr>
        <w:autoSpaceDE w:val="0"/>
        <w:autoSpaceDN w:val="0"/>
        <w:adjustRightInd w:val="0"/>
        <w:spacing w:after="0" w:line="240" w:lineRule="auto"/>
        <w:ind w:left="720"/>
        <w:contextualSpacing/>
        <w:jc w:val="both"/>
        <w:rPr>
          <w:sz w:val="18"/>
          <w:szCs w:val="18"/>
        </w:rPr>
      </w:pPr>
    </w:p>
    <w:p w14:paraId="39503EB0" w14:textId="77777777" w:rsidR="0061131F" w:rsidRDefault="0061131F" w:rsidP="0061131F">
      <w:pPr>
        <w:autoSpaceDE w:val="0"/>
        <w:autoSpaceDN w:val="0"/>
        <w:adjustRightInd w:val="0"/>
        <w:spacing w:after="0" w:line="240" w:lineRule="auto"/>
        <w:ind w:left="720"/>
        <w:contextualSpacing/>
        <w:jc w:val="both"/>
        <w:rPr>
          <w:sz w:val="18"/>
          <w:szCs w:val="18"/>
        </w:rPr>
      </w:pPr>
    </w:p>
    <w:p w14:paraId="32A3E643" w14:textId="77777777" w:rsidR="00DE16BB" w:rsidRDefault="00DE16BB" w:rsidP="0061131F">
      <w:pPr>
        <w:autoSpaceDE w:val="0"/>
        <w:autoSpaceDN w:val="0"/>
        <w:adjustRightInd w:val="0"/>
        <w:spacing w:after="0" w:line="240" w:lineRule="auto"/>
        <w:ind w:left="720"/>
        <w:contextualSpacing/>
        <w:jc w:val="both"/>
        <w:rPr>
          <w:sz w:val="18"/>
          <w:szCs w:val="18"/>
        </w:rPr>
      </w:pPr>
    </w:p>
    <w:p w14:paraId="33D1765F" w14:textId="77777777" w:rsidR="00DE16BB" w:rsidRDefault="00DE16BB" w:rsidP="0061131F">
      <w:pPr>
        <w:autoSpaceDE w:val="0"/>
        <w:autoSpaceDN w:val="0"/>
        <w:adjustRightInd w:val="0"/>
        <w:spacing w:after="0" w:line="240" w:lineRule="auto"/>
        <w:ind w:left="720"/>
        <w:contextualSpacing/>
        <w:jc w:val="both"/>
        <w:rPr>
          <w:sz w:val="18"/>
          <w:szCs w:val="18"/>
        </w:rPr>
      </w:pPr>
    </w:p>
    <w:p w14:paraId="52792407" w14:textId="77777777" w:rsidR="00DE16BB" w:rsidRDefault="00DE16BB" w:rsidP="0061131F">
      <w:pPr>
        <w:autoSpaceDE w:val="0"/>
        <w:autoSpaceDN w:val="0"/>
        <w:adjustRightInd w:val="0"/>
        <w:spacing w:after="0" w:line="240" w:lineRule="auto"/>
        <w:ind w:left="720"/>
        <w:contextualSpacing/>
        <w:jc w:val="both"/>
        <w:rPr>
          <w:sz w:val="18"/>
          <w:szCs w:val="18"/>
        </w:rPr>
      </w:pPr>
    </w:p>
    <w:p w14:paraId="0D5C0380" w14:textId="77777777" w:rsidR="00DE16BB" w:rsidRPr="00AE31ED" w:rsidRDefault="00DE16BB" w:rsidP="0061131F">
      <w:pPr>
        <w:autoSpaceDE w:val="0"/>
        <w:autoSpaceDN w:val="0"/>
        <w:adjustRightInd w:val="0"/>
        <w:spacing w:after="0" w:line="240" w:lineRule="auto"/>
        <w:ind w:left="720"/>
        <w:contextualSpacing/>
        <w:jc w:val="both"/>
        <w:rPr>
          <w:sz w:val="18"/>
          <w:szCs w:val="18"/>
        </w:rPr>
      </w:pPr>
    </w:p>
    <w:p w14:paraId="5681A89F" w14:textId="77777777" w:rsidR="0061131F" w:rsidRPr="00AE31ED" w:rsidRDefault="0061131F" w:rsidP="0061131F">
      <w:pPr>
        <w:autoSpaceDE w:val="0"/>
        <w:autoSpaceDN w:val="0"/>
        <w:adjustRightInd w:val="0"/>
        <w:spacing w:after="0" w:line="240" w:lineRule="auto"/>
        <w:ind w:left="720"/>
        <w:contextualSpacing/>
        <w:jc w:val="both"/>
        <w:rPr>
          <w:sz w:val="18"/>
          <w:szCs w:val="18"/>
        </w:rPr>
      </w:pPr>
    </w:p>
    <w:p w14:paraId="472ECEED" w14:textId="77777777" w:rsidR="0061131F" w:rsidRDefault="0061131F" w:rsidP="0061131F">
      <w:pPr>
        <w:autoSpaceDE w:val="0"/>
        <w:autoSpaceDN w:val="0"/>
        <w:adjustRightInd w:val="0"/>
        <w:spacing w:after="0" w:line="240" w:lineRule="auto"/>
        <w:jc w:val="both"/>
        <w:rPr>
          <w:sz w:val="18"/>
          <w:szCs w:val="18"/>
        </w:rPr>
      </w:pPr>
    </w:p>
    <w:p w14:paraId="69C53AE7"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4E71A3D5"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78A6FC24"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4"/>
          <w:szCs w:val="24"/>
        </w:rPr>
      </w:pPr>
    </w:p>
    <w:p w14:paraId="3923E225"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SZCZEGÓŁOWA SPECYFIKACJA TECHNICZNA</w:t>
      </w:r>
    </w:p>
    <w:p w14:paraId="30A78307"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WYKONANIA I ODBIORU ROBÓT BUDOWLANYCH</w:t>
      </w:r>
    </w:p>
    <w:p w14:paraId="255A785D"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AC852F1"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222A226"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5B340EE"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8CEBBFB"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0E0E7E01"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D049C77"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14F3729A" w14:textId="1FA139DE"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sidRPr="008E5953">
        <w:rPr>
          <w:rFonts w:ascii="Calibri" w:hAnsi="Calibri" w:cs="Calibri"/>
          <w:b/>
          <w:color w:val="222222"/>
          <w:sz w:val="32"/>
          <w:szCs w:val="28"/>
          <w:u w:val="single"/>
        </w:rPr>
        <w:t xml:space="preserve">SST </w:t>
      </w:r>
      <w:r>
        <w:rPr>
          <w:rFonts w:ascii="Calibri" w:hAnsi="Calibri" w:cs="Calibri"/>
          <w:b/>
          <w:color w:val="222222"/>
          <w:sz w:val="32"/>
          <w:szCs w:val="28"/>
          <w:u w:val="single"/>
        </w:rPr>
        <w:t>S</w:t>
      </w:r>
      <w:r w:rsidRPr="008E5953">
        <w:rPr>
          <w:rFonts w:ascii="Calibri" w:hAnsi="Calibri" w:cs="Calibri"/>
          <w:b/>
          <w:color w:val="222222"/>
          <w:sz w:val="32"/>
          <w:szCs w:val="28"/>
          <w:u w:val="single"/>
        </w:rPr>
        <w:t>.1.</w:t>
      </w:r>
      <w:r w:rsidR="00DE16BB">
        <w:rPr>
          <w:rFonts w:ascii="Calibri" w:hAnsi="Calibri" w:cs="Calibri"/>
          <w:b/>
          <w:color w:val="222222"/>
          <w:sz w:val="32"/>
          <w:szCs w:val="28"/>
          <w:u w:val="single"/>
        </w:rPr>
        <w:t>04</w:t>
      </w:r>
    </w:p>
    <w:p w14:paraId="5A802A9A"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u w:val="single"/>
        </w:rPr>
      </w:pPr>
      <w:r>
        <w:rPr>
          <w:rFonts w:ascii="Calibri" w:hAnsi="Calibri" w:cs="Calibri"/>
          <w:b/>
          <w:color w:val="222222"/>
          <w:sz w:val="32"/>
          <w:szCs w:val="28"/>
          <w:u w:val="single"/>
        </w:rPr>
        <w:t>INSTALACJA WENTYLACJI MECHANICZNEJ</w:t>
      </w:r>
    </w:p>
    <w:p w14:paraId="01EF39AE"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5184729F"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612E1042"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3F32A44B"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4D5B5CE"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65AC4A2B"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1DA64584"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0EC59007"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C33236D"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8E5953">
        <w:rPr>
          <w:rFonts w:ascii="Calibri" w:hAnsi="Calibri" w:cs="Calibri"/>
          <w:b/>
          <w:color w:val="222222"/>
          <w:sz w:val="32"/>
          <w:szCs w:val="28"/>
        </w:rPr>
        <w:t xml:space="preserve">Kod CPV </w:t>
      </w:r>
      <w:r w:rsidRPr="00131317">
        <w:rPr>
          <w:rFonts w:ascii="Calibri" w:hAnsi="Calibri" w:cs="Calibri"/>
          <w:b/>
          <w:color w:val="222222"/>
          <w:sz w:val="32"/>
          <w:szCs w:val="28"/>
        </w:rPr>
        <w:t xml:space="preserve">45331210-1 </w:t>
      </w:r>
    </w:p>
    <w:p w14:paraId="60E2DFFE"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r w:rsidRPr="00131317">
        <w:rPr>
          <w:rFonts w:ascii="Calibri" w:hAnsi="Calibri" w:cs="Calibri"/>
          <w:b/>
          <w:color w:val="222222"/>
          <w:sz w:val="32"/>
          <w:szCs w:val="28"/>
        </w:rPr>
        <w:t>Instalowanie wentylacji</w:t>
      </w:r>
    </w:p>
    <w:p w14:paraId="7AB7F37A"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7E049836"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11504A6E"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50440659"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28"/>
          <w:szCs w:val="28"/>
        </w:rPr>
      </w:pPr>
    </w:p>
    <w:p w14:paraId="5CB45A80"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0E00B5FF"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4C52B4C7"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1BEE1887"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18"/>
          <w:szCs w:val="18"/>
        </w:rPr>
      </w:pPr>
    </w:p>
    <w:p w14:paraId="182FAB8B" w14:textId="746AC446" w:rsidR="0061131F" w:rsidRPr="008E5953" w:rsidRDefault="003356A4" w:rsidP="0061131F">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61131F">
        <w:rPr>
          <w:rFonts w:ascii="Calibri" w:hAnsi="Calibri" w:cs="Calibri"/>
          <w:b/>
          <w:color w:val="222222"/>
          <w:sz w:val="28"/>
          <w:szCs w:val="28"/>
        </w:rPr>
        <w:t xml:space="preserve"> 20</w:t>
      </w:r>
      <w:r w:rsidR="00DE16BB">
        <w:rPr>
          <w:rFonts w:ascii="Calibri" w:hAnsi="Calibri" w:cs="Calibri"/>
          <w:b/>
          <w:color w:val="222222"/>
          <w:sz w:val="28"/>
          <w:szCs w:val="28"/>
        </w:rPr>
        <w:t>24</w:t>
      </w:r>
    </w:p>
    <w:p w14:paraId="77D4A552" w14:textId="77777777" w:rsidR="0061131F" w:rsidRPr="008E5953" w:rsidRDefault="0061131F" w:rsidP="0061131F">
      <w:pPr>
        <w:autoSpaceDE w:val="0"/>
        <w:autoSpaceDN w:val="0"/>
        <w:adjustRightInd w:val="0"/>
        <w:spacing w:after="0" w:line="240" w:lineRule="auto"/>
        <w:contextualSpacing/>
        <w:jc w:val="both"/>
        <w:rPr>
          <w:b/>
        </w:rPr>
      </w:pPr>
      <w:r w:rsidRPr="008E5953">
        <w:rPr>
          <w:b/>
        </w:rPr>
        <w:lastRenderedPageBreak/>
        <w:t xml:space="preserve"> 1. WSTĘP </w:t>
      </w:r>
    </w:p>
    <w:p w14:paraId="33D732FA" w14:textId="77777777" w:rsidR="0061131F" w:rsidRPr="008E5953" w:rsidRDefault="0061131F" w:rsidP="0061131F">
      <w:pPr>
        <w:autoSpaceDE w:val="0"/>
        <w:autoSpaceDN w:val="0"/>
        <w:adjustRightInd w:val="0"/>
        <w:spacing w:after="0" w:line="240" w:lineRule="auto"/>
        <w:ind w:left="720"/>
        <w:contextualSpacing/>
        <w:jc w:val="both"/>
        <w:rPr>
          <w:sz w:val="18"/>
          <w:szCs w:val="18"/>
        </w:rPr>
      </w:pPr>
    </w:p>
    <w:p w14:paraId="61CB61C8" w14:textId="77777777" w:rsidR="0061131F" w:rsidRPr="008E5953" w:rsidRDefault="0061131F" w:rsidP="0061131F">
      <w:pPr>
        <w:autoSpaceDE w:val="0"/>
        <w:autoSpaceDN w:val="0"/>
        <w:adjustRightInd w:val="0"/>
        <w:spacing w:after="0" w:line="240" w:lineRule="auto"/>
        <w:contextualSpacing/>
        <w:jc w:val="both"/>
        <w:rPr>
          <w:b/>
          <w:sz w:val="18"/>
          <w:szCs w:val="18"/>
        </w:rPr>
      </w:pPr>
      <w:r w:rsidRPr="008E5953">
        <w:rPr>
          <w:b/>
          <w:sz w:val="18"/>
          <w:szCs w:val="18"/>
        </w:rPr>
        <w:t>1.1. Przedmiot SST</w:t>
      </w:r>
    </w:p>
    <w:p w14:paraId="52732200" w14:textId="77777777" w:rsidR="0061131F" w:rsidRPr="008E5953" w:rsidRDefault="0061131F" w:rsidP="0061131F">
      <w:pPr>
        <w:autoSpaceDE w:val="0"/>
        <w:autoSpaceDN w:val="0"/>
        <w:adjustRightInd w:val="0"/>
        <w:spacing w:after="0" w:line="240" w:lineRule="auto"/>
        <w:contextualSpacing/>
        <w:jc w:val="both"/>
        <w:rPr>
          <w:sz w:val="18"/>
          <w:szCs w:val="18"/>
        </w:rPr>
      </w:pPr>
    </w:p>
    <w:p w14:paraId="0AF6BAE2" w14:textId="6C3AA460" w:rsidR="00DE16BB" w:rsidRDefault="003356A4" w:rsidP="0061131F">
      <w:pPr>
        <w:autoSpaceDE w:val="0"/>
        <w:autoSpaceDN w:val="0"/>
        <w:adjustRightInd w:val="0"/>
        <w:spacing w:after="0" w:line="240" w:lineRule="auto"/>
        <w:contextualSpacing/>
        <w:jc w:val="both"/>
        <w:rPr>
          <w:sz w:val="18"/>
          <w:szCs w:val="18"/>
        </w:rPr>
      </w:pPr>
      <w:bookmarkStart w:id="15" w:name="_Hlk178063648"/>
      <w:r w:rsidRPr="003356A4">
        <w:rPr>
          <w:sz w:val="18"/>
          <w:szCs w:val="1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bookmarkEnd w:id="15"/>
    <w:p w14:paraId="43EB3668" w14:textId="77777777" w:rsidR="003356A4" w:rsidRDefault="003356A4" w:rsidP="0061131F">
      <w:pPr>
        <w:autoSpaceDE w:val="0"/>
        <w:autoSpaceDN w:val="0"/>
        <w:adjustRightInd w:val="0"/>
        <w:spacing w:after="0" w:line="240" w:lineRule="auto"/>
        <w:contextualSpacing/>
        <w:jc w:val="both"/>
        <w:rPr>
          <w:sz w:val="18"/>
          <w:szCs w:val="18"/>
        </w:rPr>
      </w:pPr>
    </w:p>
    <w:p w14:paraId="754DA594" w14:textId="682C6A4B" w:rsidR="0061131F" w:rsidRPr="008E5953" w:rsidRDefault="0061131F" w:rsidP="0061131F">
      <w:pPr>
        <w:autoSpaceDE w:val="0"/>
        <w:autoSpaceDN w:val="0"/>
        <w:adjustRightInd w:val="0"/>
        <w:spacing w:after="0" w:line="240" w:lineRule="auto"/>
        <w:contextualSpacing/>
        <w:jc w:val="both"/>
        <w:rPr>
          <w:b/>
          <w:sz w:val="18"/>
          <w:szCs w:val="18"/>
        </w:rPr>
      </w:pPr>
      <w:r w:rsidRPr="008E5953">
        <w:rPr>
          <w:b/>
          <w:sz w:val="18"/>
          <w:szCs w:val="18"/>
        </w:rPr>
        <w:t>1.2. Zakres stosowania SST</w:t>
      </w:r>
    </w:p>
    <w:p w14:paraId="3ED6232A" w14:textId="77777777" w:rsidR="0061131F" w:rsidRPr="008E5953" w:rsidRDefault="0061131F" w:rsidP="0061131F">
      <w:pPr>
        <w:autoSpaceDE w:val="0"/>
        <w:autoSpaceDN w:val="0"/>
        <w:adjustRightInd w:val="0"/>
        <w:spacing w:after="0" w:line="240" w:lineRule="auto"/>
        <w:contextualSpacing/>
        <w:jc w:val="both"/>
        <w:rPr>
          <w:sz w:val="18"/>
          <w:szCs w:val="18"/>
        </w:rPr>
      </w:pPr>
    </w:p>
    <w:p w14:paraId="380FDA99" w14:textId="77777777" w:rsidR="0061131F" w:rsidRPr="008E5953" w:rsidRDefault="0061131F" w:rsidP="0061131F">
      <w:pPr>
        <w:autoSpaceDE w:val="0"/>
        <w:autoSpaceDN w:val="0"/>
        <w:adjustRightInd w:val="0"/>
        <w:spacing w:after="0" w:line="240" w:lineRule="auto"/>
        <w:contextualSpacing/>
        <w:jc w:val="both"/>
        <w:rPr>
          <w:sz w:val="18"/>
          <w:szCs w:val="18"/>
        </w:rPr>
      </w:pPr>
      <w:r w:rsidRPr="008E5953">
        <w:rPr>
          <w:sz w:val="18"/>
          <w:szCs w:val="18"/>
        </w:rPr>
        <w:t>Szczegółowa specyfikacja techniczna jest dokumentem będącym podstawą do udzielenie zamówienia i zawarcia umowy na wykonanie robót zawartych w punkcie 1.1 niniejszego opracowania.</w:t>
      </w:r>
    </w:p>
    <w:p w14:paraId="5341FF57" w14:textId="77777777" w:rsidR="0061131F" w:rsidRPr="008E5953" w:rsidRDefault="0061131F" w:rsidP="0061131F">
      <w:pPr>
        <w:autoSpaceDE w:val="0"/>
        <w:autoSpaceDN w:val="0"/>
        <w:adjustRightInd w:val="0"/>
        <w:spacing w:after="0" w:line="240" w:lineRule="auto"/>
        <w:ind w:left="720"/>
        <w:contextualSpacing/>
        <w:jc w:val="both"/>
        <w:rPr>
          <w:sz w:val="18"/>
          <w:szCs w:val="18"/>
        </w:rPr>
      </w:pPr>
    </w:p>
    <w:p w14:paraId="25ED8BB1" w14:textId="77777777" w:rsidR="0061131F" w:rsidRPr="00893364" w:rsidRDefault="0061131F" w:rsidP="0061131F">
      <w:pPr>
        <w:autoSpaceDE w:val="0"/>
        <w:autoSpaceDN w:val="0"/>
        <w:adjustRightInd w:val="0"/>
        <w:spacing w:after="0" w:line="240" w:lineRule="auto"/>
        <w:contextualSpacing/>
        <w:jc w:val="both"/>
        <w:rPr>
          <w:b/>
          <w:sz w:val="18"/>
          <w:szCs w:val="18"/>
        </w:rPr>
      </w:pPr>
      <w:r w:rsidRPr="00893364">
        <w:rPr>
          <w:b/>
          <w:sz w:val="18"/>
          <w:szCs w:val="18"/>
        </w:rPr>
        <w:t>1.3 Zakres robót objętych SST.</w:t>
      </w:r>
    </w:p>
    <w:p w14:paraId="2514CC09" w14:textId="77777777" w:rsidR="0061131F" w:rsidRPr="00893364" w:rsidRDefault="0061131F" w:rsidP="0061131F">
      <w:pPr>
        <w:autoSpaceDE w:val="0"/>
        <w:autoSpaceDN w:val="0"/>
        <w:adjustRightInd w:val="0"/>
        <w:spacing w:after="0" w:line="240" w:lineRule="auto"/>
        <w:contextualSpacing/>
        <w:jc w:val="both"/>
        <w:rPr>
          <w:sz w:val="18"/>
          <w:szCs w:val="18"/>
        </w:rPr>
      </w:pPr>
    </w:p>
    <w:p w14:paraId="29E43ABB" w14:textId="77777777" w:rsidR="0061131F" w:rsidRPr="00893364" w:rsidRDefault="0061131F" w:rsidP="0061131F">
      <w:pPr>
        <w:autoSpaceDE w:val="0"/>
        <w:autoSpaceDN w:val="0"/>
        <w:adjustRightInd w:val="0"/>
        <w:spacing w:after="0" w:line="240" w:lineRule="auto"/>
        <w:contextualSpacing/>
        <w:jc w:val="both"/>
        <w:rPr>
          <w:sz w:val="18"/>
          <w:szCs w:val="18"/>
        </w:rPr>
      </w:pPr>
      <w:r w:rsidRPr="00893364">
        <w:rPr>
          <w:sz w:val="18"/>
          <w:szCs w:val="18"/>
        </w:rPr>
        <w:t xml:space="preserve">Roboty, których dotyczy specyfikacja obejmują wszystkie czynności umożliwiające i mające na celu wykonanie betonu i </w:t>
      </w:r>
      <w:proofErr w:type="spellStart"/>
      <w:r w:rsidRPr="00893364">
        <w:rPr>
          <w:sz w:val="18"/>
          <w:szCs w:val="18"/>
        </w:rPr>
        <w:t>podbetonu</w:t>
      </w:r>
      <w:proofErr w:type="spellEnd"/>
      <w:r w:rsidRPr="00893364">
        <w:rPr>
          <w:sz w:val="18"/>
          <w:szCs w:val="18"/>
        </w:rPr>
        <w:t xml:space="preserve"> oraz podkładów cementowych pod posadzki w obiekcie objętym kontraktem.</w:t>
      </w:r>
    </w:p>
    <w:p w14:paraId="33ADDA05" w14:textId="77777777" w:rsidR="0061131F" w:rsidRPr="00893364" w:rsidRDefault="0061131F" w:rsidP="0061131F">
      <w:pPr>
        <w:autoSpaceDE w:val="0"/>
        <w:autoSpaceDN w:val="0"/>
        <w:adjustRightInd w:val="0"/>
        <w:spacing w:after="0" w:line="240" w:lineRule="auto"/>
        <w:contextualSpacing/>
        <w:jc w:val="both"/>
        <w:rPr>
          <w:sz w:val="18"/>
          <w:szCs w:val="18"/>
        </w:rPr>
      </w:pPr>
    </w:p>
    <w:p w14:paraId="2F91D399" w14:textId="77777777" w:rsidR="0061131F" w:rsidRPr="00893364" w:rsidRDefault="0061131F" w:rsidP="0061131F">
      <w:pPr>
        <w:autoSpaceDE w:val="0"/>
        <w:autoSpaceDN w:val="0"/>
        <w:adjustRightInd w:val="0"/>
        <w:spacing w:after="0" w:line="240" w:lineRule="auto"/>
        <w:contextualSpacing/>
        <w:jc w:val="both"/>
        <w:rPr>
          <w:sz w:val="18"/>
          <w:szCs w:val="18"/>
        </w:rPr>
      </w:pPr>
      <w:r w:rsidRPr="00893364">
        <w:rPr>
          <w:sz w:val="18"/>
          <w:szCs w:val="18"/>
        </w:rPr>
        <w:t>W zakres tych robót wchodzą:</w:t>
      </w:r>
    </w:p>
    <w:p w14:paraId="086F7000" w14:textId="77777777" w:rsidR="0061131F" w:rsidRPr="00893364" w:rsidRDefault="0061131F" w:rsidP="0061131F">
      <w:pPr>
        <w:autoSpaceDE w:val="0"/>
        <w:autoSpaceDN w:val="0"/>
        <w:adjustRightInd w:val="0"/>
        <w:spacing w:after="0" w:line="240" w:lineRule="auto"/>
        <w:contextualSpacing/>
        <w:jc w:val="both"/>
        <w:rPr>
          <w:sz w:val="18"/>
          <w:szCs w:val="18"/>
        </w:rPr>
      </w:pPr>
    </w:p>
    <w:p w14:paraId="36285431" w14:textId="77777777" w:rsidR="0061131F" w:rsidRPr="00893364" w:rsidRDefault="0061131F" w:rsidP="0061131F">
      <w:pPr>
        <w:autoSpaceDE w:val="0"/>
        <w:autoSpaceDN w:val="0"/>
        <w:adjustRightInd w:val="0"/>
        <w:spacing w:after="0" w:line="240" w:lineRule="auto"/>
        <w:contextualSpacing/>
        <w:jc w:val="both"/>
        <w:rPr>
          <w:sz w:val="18"/>
          <w:szCs w:val="18"/>
        </w:rPr>
      </w:pPr>
      <w:r w:rsidRPr="00893364">
        <w:rPr>
          <w:sz w:val="18"/>
          <w:szCs w:val="18"/>
        </w:rPr>
        <w:t xml:space="preserve">•    </w:t>
      </w:r>
      <w:r>
        <w:rPr>
          <w:sz w:val="18"/>
          <w:szCs w:val="18"/>
        </w:rPr>
        <w:t>instalacja wentylacji mechanicznej</w:t>
      </w:r>
    </w:p>
    <w:p w14:paraId="4432AB60" w14:textId="77777777" w:rsidR="0061131F" w:rsidRPr="00893364" w:rsidRDefault="0061131F" w:rsidP="0061131F">
      <w:pPr>
        <w:autoSpaceDE w:val="0"/>
        <w:autoSpaceDN w:val="0"/>
        <w:adjustRightInd w:val="0"/>
        <w:spacing w:after="0" w:line="240" w:lineRule="auto"/>
        <w:contextualSpacing/>
        <w:jc w:val="both"/>
        <w:rPr>
          <w:sz w:val="18"/>
          <w:szCs w:val="18"/>
        </w:rPr>
      </w:pPr>
    </w:p>
    <w:p w14:paraId="66E557F7" w14:textId="77777777" w:rsidR="0061131F" w:rsidRPr="00893364" w:rsidRDefault="0061131F" w:rsidP="0061131F">
      <w:pPr>
        <w:autoSpaceDE w:val="0"/>
        <w:autoSpaceDN w:val="0"/>
        <w:adjustRightInd w:val="0"/>
        <w:spacing w:after="0" w:line="240" w:lineRule="auto"/>
        <w:contextualSpacing/>
        <w:jc w:val="both"/>
        <w:rPr>
          <w:b/>
          <w:sz w:val="18"/>
          <w:szCs w:val="18"/>
        </w:rPr>
      </w:pPr>
      <w:r w:rsidRPr="00893364">
        <w:rPr>
          <w:b/>
          <w:sz w:val="18"/>
          <w:szCs w:val="18"/>
        </w:rPr>
        <w:t>1.4. Określenia podstawowe</w:t>
      </w:r>
    </w:p>
    <w:p w14:paraId="076C939F" w14:textId="77777777" w:rsidR="0061131F" w:rsidRPr="00893364" w:rsidRDefault="0061131F" w:rsidP="0061131F">
      <w:pPr>
        <w:autoSpaceDE w:val="0"/>
        <w:autoSpaceDN w:val="0"/>
        <w:adjustRightInd w:val="0"/>
        <w:spacing w:after="0" w:line="240" w:lineRule="auto"/>
        <w:contextualSpacing/>
        <w:jc w:val="both"/>
        <w:rPr>
          <w:sz w:val="18"/>
          <w:szCs w:val="18"/>
        </w:rPr>
      </w:pPr>
    </w:p>
    <w:p w14:paraId="6B67FC06" w14:textId="77777777" w:rsidR="0061131F" w:rsidRPr="00893364" w:rsidRDefault="0061131F" w:rsidP="0061131F">
      <w:pPr>
        <w:autoSpaceDE w:val="0"/>
        <w:autoSpaceDN w:val="0"/>
        <w:adjustRightInd w:val="0"/>
        <w:spacing w:after="0" w:line="240" w:lineRule="auto"/>
        <w:contextualSpacing/>
        <w:jc w:val="both"/>
        <w:rPr>
          <w:sz w:val="18"/>
          <w:szCs w:val="18"/>
        </w:rPr>
      </w:pPr>
      <w:r w:rsidRPr="00893364">
        <w:rPr>
          <w:sz w:val="18"/>
          <w:szCs w:val="18"/>
        </w:rPr>
        <w:t>Określenia podane w niniejszej SST są zgodne z obowiązującymi odpowiednimi normami.</w:t>
      </w:r>
    </w:p>
    <w:p w14:paraId="0F3C540A" w14:textId="77777777" w:rsidR="0061131F" w:rsidRPr="00893364" w:rsidRDefault="0061131F" w:rsidP="0061131F">
      <w:pPr>
        <w:autoSpaceDE w:val="0"/>
        <w:autoSpaceDN w:val="0"/>
        <w:adjustRightInd w:val="0"/>
        <w:spacing w:after="0" w:line="240" w:lineRule="auto"/>
        <w:contextualSpacing/>
        <w:jc w:val="both"/>
        <w:rPr>
          <w:sz w:val="18"/>
          <w:szCs w:val="18"/>
        </w:rPr>
      </w:pPr>
    </w:p>
    <w:p w14:paraId="1870BFCE" w14:textId="77777777" w:rsidR="0061131F" w:rsidRPr="00893364" w:rsidRDefault="0061131F" w:rsidP="0061131F">
      <w:pPr>
        <w:autoSpaceDE w:val="0"/>
        <w:autoSpaceDN w:val="0"/>
        <w:adjustRightInd w:val="0"/>
        <w:spacing w:after="0" w:line="240" w:lineRule="auto"/>
        <w:contextualSpacing/>
        <w:jc w:val="both"/>
        <w:rPr>
          <w:b/>
          <w:sz w:val="18"/>
          <w:szCs w:val="18"/>
        </w:rPr>
      </w:pPr>
      <w:r w:rsidRPr="00893364">
        <w:rPr>
          <w:b/>
          <w:sz w:val="18"/>
          <w:szCs w:val="18"/>
        </w:rPr>
        <w:t>1.5 Ogólne wymagania dotyczące robót.</w:t>
      </w:r>
    </w:p>
    <w:p w14:paraId="387AEFD8" w14:textId="77777777" w:rsidR="0061131F" w:rsidRPr="00893364" w:rsidRDefault="0061131F" w:rsidP="0061131F">
      <w:pPr>
        <w:autoSpaceDE w:val="0"/>
        <w:autoSpaceDN w:val="0"/>
        <w:adjustRightInd w:val="0"/>
        <w:spacing w:after="0" w:line="240" w:lineRule="auto"/>
        <w:contextualSpacing/>
        <w:jc w:val="both"/>
        <w:rPr>
          <w:sz w:val="18"/>
          <w:szCs w:val="18"/>
        </w:rPr>
      </w:pPr>
    </w:p>
    <w:p w14:paraId="5F4FF92C" w14:textId="77777777" w:rsidR="0061131F" w:rsidRPr="008E5953" w:rsidRDefault="0061131F" w:rsidP="0061131F">
      <w:pPr>
        <w:autoSpaceDE w:val="0"/>
        <w:autoSpaceDN w:val="0"/>
        <w:adjustRightInd w:val="0"/>
        <w:spacing w:after="0" w:line="240" w:lineRule="auto"/>
        <w:contextualSpacing/>
        <w:jc w:val="both"/>
        <w:rPr>
          <w:sz w:val="18"/>
          <w:szCs w:val="18"/>
        </w:rPr>
      </w:pPr>
      <w:r w:rsidRPr="00893364">
        <w:rPr>
          <w:sz w:val="18"/>
          <w:szCs w:val="18"/>
        </w:rPr>
        <w:t>Wykonawca robót jest odpowiedzialny za jakość wykonania robót, ich zgodność z dokumentacją</w:t>
      </w:r>
      <w:r>
        <w:rPr>
          <w:sz w:val="18"/>
          <w:szCs w:val="18"/>
        </w:rPr>
        <w:t xml:space="preserve"> </w:t>
      </w:r>
      <w:r w:rsidRPr="00893364">
        <w:rPr>
          <w:sz w:val="18"/>
          <w:szCs w:val="18"/>
        </w:rPr>
        <w:t>projektową, SST i poleceniami Inżyniera.</w:t>
      </w:r>
    </w:p>
    <w:p w14:paraId="1A1706AC" w14:textId="77777777" w:rsidR="0061131F" w:rsidRPr="008E5953" w:rsidRDefault="0061131F" w:rsidP="0061131F">
      <w:pPr>
        <w:autoSpaceDE w:val="0"/>
        <w:autoSpaceDN w:val="0"/>
        <w:adjustRightInd w:val="0"/>
        <w:spacing w:after="0" w:line="240" w:lineRule="auto"/>
        <w:contextualSpacing/>
        <w:jc w:val="both"/>
        <w:rPr>
          <w:sz w:val="18"/>
          <w:szCs w:val="18"/>
        </w:rPr>
      </w:pPr>
    </w:p>
    <w:p w14:paraId="0067A75D" w14:textId="77777777" w:rsidR="0061131F" w:rsidRPr="008E5953" w:rsidRDefault="0061131F" w:rsidP="0061131F">
      <w:pPr>
        <w:autoSpaceDE w:val="0"/>
        <w:autoSpaceDN w:val="0"/>
        <w:adjustRightInd w:val="0"/>
        <w:spacing w:after="0" w:line="240" w:lineRule="auto"/>
        <w:contextualSpacing/>
        <w:jc w:val="both"/>
        <w:rPr>
          <w:b/>
          <w:sz w:val="18"/>
          <w:szCs w:val="18"/>
        </w:rPr>
      </w:pPr>
      <w:r w:rsidRPr="008E5953">
        <w:rPr>
          <w:b/>
          <w:sz w:val="18"/>
          <w:szCs w:val="18"/>
        </w:rPr>
        <w:t>1.</w:t>
      </w:r>
      <w:r>
        <w:rPr>
          <w:b/>
          <w:sz w:val="18"/>
          <w:szCs w:val="18"/>
        </w:rPr>
        <w:t>6</w:t>
      </w:r>
      <w:r w:rsidRPr="008E5953">
        <w:rPr>
          <w:b/>
          <w:sz w:val="18"/>
          <w:szCs w:val="18"/>
        </w:rPr>
        <w:t xml:space="preserve">. Wymagania ogólne dotyczące robót </w:t>
      </w:r>
    </w:p>
    <w:p w14:paraId="238C5B13" w14:textId="77777777" w:rsidR="0061131F" w:rsidRPr="008E5953" w:rsidRDefault="0061131F" w:rsidP="0061131F">
      <w:pPr>
        <w:autoSpaceDE w:val="0"/>
        <w:autoSpaceDN w:val="0"/>
        <w:adjustRightInd w:val="0"/>
        <w:spacing w:after="0" w:line="240" w:lineRule="auto"/>
        <w:contextualSpacing/>
        <w:jc w:val="both"/>
        <w:rPr>
          <w:sz w:val="18"/>
          <w:szCs w:val="18"/>
        </w:rPr>
      </w:pPr>
    </w:p>
    <w:p w14:paraId="5A8EBBE6" w14:textId="77777777" w:rsidR="0061131F" w:rsidRPr="008E5953" w:rsidRDefault="0061131F" w:rsidP="0061131F">
      <w:pPr>
        <w:autoSpaceDE w:val="0"/>
        <w:autoSpaceDN w:val="0"/>
        <w:adjustRightInd w:val="0"/>
        <w:spacing w:after="0" w:line="240" w:lineRule="auto"/>
        <w:contextualSpacing/>
        <w:jc w:val="both"/>
        <w:rPr>
          <w:sz w:val="18"/>
          <w:szCs w:val="18"/>
        </w:rPr>
      </w:pPr>
      <w:r w:rsidRPr="008E5953">
        <w:rPr>
          <w:sz w:val="18"/>
          <w:szCs w:val="18"/>
        </w:rPr>
        <w:t>Ogólne wymagania dotyczące materiałów, ich pozyskania i składowania podano w OST „Wymagania ogólne. Wykonawca robót jest odpowiedzialny za jakość wykonania robót, ich zgodności z dokumentacją projektową, SST i poleceniami Inspektora</w:t>
      </w:r>
    </w:p>
    <w:p w14:paraId="30CB402C" w14:textId="77777777" w:rsidR="0061131F" w:rsidRPr="008E5953" w:rsidRDefault="0061131F" w:rsidP="0061131F">
      <w:pPr>
        <w:autoSpaceDE w:val="0"/>
        <w:autoSpaceDN w:val="0"/>
        <w:adjustRightInd w:val="0"/>
        <w:spacing w:after="0" w:line="240" w:lineRule="auto"/>
        <w:contextualSpacing/>
        <w:jc w:val="both"/>
        <w:rPr>
          <w:sz w:val="18"/>
          <w:szCs w:val="18"/>
        </w:rPr>
      </w:pPr>
    </w:p>
    <w:p w14:paraId="006994C1" w14:textId="77777777" w:rsidR="0061131F" w:rsidRPr="008E5953" w:rsidRDefault="0061131F" w:rsidP="0061131F">
      <w:pPr>
        <w:autoSpaceDE w:val="0"/>
        <w:autoSpaceDN w:val="0"/>
        <w:adjustRightInd w:val="0"/>
        <w:spacing w:after="0" w:line="240" w:lineRule="auto"/>
        <w:contextualSpacing/>
        <w:jc w:val="both"/>
        <w:rPr>
          <w:b/>
        </w:rPr>
      </w:pPr>
      <w:r w:rsidRPr="008E5953">
        <w:rPr>
          <w:b/>
        </w:rPr>
        <w:t xml:space="preserve">2. MATERIAŁY </w:t>
      </w:r>
    </w:p>
    <w:p w14:paraId="6D7C6F80" w14:textId="77777777" w:rsidR="0061131F" w:rsidRPr="008E5953" w:rsidRDefault="0061131F" w:rsidP="0061131F">
      <w:pPr>
        <w:autoSpaceDE w:val="0"/>
        <w:autoSpaceDN w:val="0"/>
        <w:adjustRightInd w:val="0"/>
        <w:spacing w:after="0" w:line="240" w:lineRule="auto"/>
        <w:contextualSpacing/>
        <w:jc w:val="both"/>
        <w:rPr>
          <w:b/>
          <w:sz w:val="18"/>
          <w:szCs w:val="18"/>
        </w:rPr>
      </w:pPr>
    </w:p>
    <w:p w14:paraId="59CE74F7" w14:textId="77777777" w:rsidR="0061131F" w:rsidRPr="008E5953" w:rsidRDefault="0061131F" w:rsidP="0061131F">
      <w:pPr>
        <w:autoSpaceDE w:val="0"/>
        <w:autoSpaceDN w:val="0"/>
        <w:adjustRightInd w:val="0"/>
        <w:spacing w:after="0" w:line="240" w:lineRule="auto"/>
        <w:contextualSpacing/>
        <w:jc w:val="both"/>
        <w:rPr>
          <w:b/>
          <w:sz w:val="18"/>
          <w:szCs w:val="18"/>
        </w:rPr>
      </w:pPr>
      <w:r w:rsidRPr="008E5953">
        <w:rPr>
          <w:b/>
          <w:sz w:val="18"/>
          <w:szCs w:val="18"/>
        </w:rPr>
        <w:t xml:space="preserve">2.1. Wymagania ogólne </w:t>
      </w:r>
    </w:p>
    <w:p w14:paraId="606A0C82" w14:textId="77777777" w:rsidR="0061131F" w:rsidRPr="008E5953" w:rsidRDefault="0061131F" w:rsidP="0061131F">
      <w:pPr>
        <w:autoSpaceDE w:val="0"/>
        <w:autoSpaceDN w:val="0"/>
        <w:adjustRightInd w:val="0"/>
        <w:spacing w:after="0" w:line="240" w:lineRule="auto"/>
        <w:contextualSpacing/>
        <w:jc w:val="both"/>
        <w:rPr>
          <w:sz w:val="18"/>
          <w:szCs w:val="18"/>
        </w:rPr>
      </w:pPr>
    </w:p>
    <w:p w14:paraId="5F6EBCD4" w14:textId="77777777" w:rsidR="0061131F" w:rsidRPr="008E5953" w:rsidRDefault="0061131F" w:rsidP="0061131F">
      <w:pPr>
        <w:autoSpaceDE w:val="0"/>
        <w:autoSpaceDN w:val="0"/>
        <w:adjustRightInd w:val="0"/>
        <w:spacing w:after="0" w:line="240" w:lineRule="auto"/>
        <w:contextualSpacing/>
        <w:jc w:val="both"/>
        <w:rPr>
          <w:sz w:val="18"/>
          <w:szCs w:val="18"/>
        </w:rPr>
      </w:pPr>
      <w:r w:rsidRPr="008E5953">
        <w:rPr>
          <w:sz w:val="18"/>
          <w:szCs w:val="18"/>
        </w:rPr>
        <w:t xml:space="preserve">Wykonawca robót jest odpowiedzialny za jakość wykonania robót, ich zgodność z dokumentacją projektową, SST i poleceniami Inspektora Nadzoru. Ogólne wymagania dotyczące materiałów podano w ogólnej specyfikacji technicznej pkt 3.1. „Wymagania ogólne” </w:t>
      </w:r>
    </w:p>
    <w:p w14:paraId="364EF68B" w14:textId="77777777" w:rsidR="0061131F" w:rsidRPr="008E5953" w:rsidRDefault="0061131F" w:rsidP="0061131F">
      <w:pPr>
        <w:autoSpaceDE w:val="0"/>
        <w:autoSpaceDN w:val="0"/>
        <w:adjustRightInd w:val="0"/>
        <w:spacing w:after="0" w:line="240" w:lineRule="auto"/>
        <w:contextualSpacing/>
        <w:jc w:val="both"/>
        <w:rPr>
          <w:sz w:val="18"/>
          <w:szCs w:val="18"/>
        </w:rPr>
      </w:pPr>
    </w:p>
    <w:p w14:paraId="3373856A" w14:textId="1A8466C6" w:rsidR="009023E5" w:rsidRDefault="00BB1410" w:rsidP="009023E5">
      <w:pPr>
        <w:pStyle w:val="Nagwek3"/>
        <w:keepNext w:val="0"/>
        <w:keepLines w:val="0"/>
        <w:widowControl w:val="0"/>
        <w:numPr>
          <w:ilvl w:val="2"/>
          <w:numId w:val="0"/>
        </w:numPr>
        <w:tabs>
          <w:tab w:val="num" w:pos="720"/>
        </w:tabs>
        <w:suppressAutoHyphens/>
        <w:spacing w:before="240" w:after="120" w:line="240" w:lineRule="auto"/>
        <w:ind w:left="720" w:hanging="720"/>
        <w:jc w:val="both"/>
        <w:rPr>
          <w:rFonts w:asciiTheme="minorHAnsi" w:hAnsiTheme="minorHAnsi" w:cstheme="minorHAnsi"/>
          <w:b/>
          <w:bCs/>
          <w:color w:val="auto"/>
          <w:sz w:val="18"/>
          <w:szCs w:val="18"/>
        </w:rPr>
      </w:pPr>
      <w:bookmarkStart w:id="16" w:name="_Toc128246955"/>
      <w:bookmarkStart w:id="17" w:name="_Toc141987249"/>
      <w:bookmarkStart w:id="18" w:name="_Toc143028552"/>
      <w:bookmarkStart w:id="19" w:name="_Toc143433731"/>
      <w:bookmarkStart w:id="20" w:name="_Toc144031501"/>
      <w:bookmarkStart w:id="21" w:name="_Toc144117015"/>
      <w:bookmarkStart w:id="22" w:name="_Toc144117079"/>
      <w:bookmarkStart w:id="23" w:name="_Toc153954153"/>
      <w:bookmarkStart w:id="24" w:name="_Toc7208769"/>
      <w:bookmarkStart w:id="25" w:name="_Toc8387712"/>
      <w:bookmarkStart w:id="26" w:name="_Toc128245272"/>
      <w:bookmarkStart w:id="27" w:name="_Toc128245337"/>
      <w:r>
        <w:rPr>
          <w:rFonts w:asciiTheme="minorHAnsi" w:hAnsiTheme="minorHAnsi" w:cstheme="minorHAnsi"/>
          <w:b/>
          <w:bCs/>
          <w:color w:val="auto"/>
          <w:sz w:val="18"/>
          <w:szCs w:val="18"/>
        </w:rPr>
        <w:t xml:space="preserve">2.2 </w:t>
      </w:r>
      <w:r w:rsidR="009023E5" w:rsidRPr="009023E5">
        <w:rPr>
          <w:rFonts w:asciiTheme="minorHAnsi" w:hAnsiTheme="minorHAnsi" w:cstheme="minorHAnsi"/>
          <w:b/>
          <w:bCs/>
          <w:color w:val="auto"/>
          <w:sz w:val="18"/>
          <w:szCs w:val="18"/>
        </w:rPr>
        <w:t xml:space="preserve">Wentylacja mechaniczna </w:t>
      </w:r>
      <w:proofErr w:type="spellStart"/>
      <w:r w:rsidR="009023E5" w:rsidRPr="009023E5">
        <w:rPr>
          <w:rFonts w:asciiTheme="minorHAnsi" w:hAnsiTheme="minorHAnsi" w:cstheme="minorHAnsi"/>
          <w:b/>
          <w:bCs/>
          <w:color w:val="auto"/>
          <w:sz w:val="18"/>
          <w:szCs w:val="18"/>
        </w:rPr>
        <w:t>nawiewno</w:t>
      </w:r>
      <w:proofErr w:type="spellEnd"/>
      <w:r w:rsidR="009023E5" w:rsidRPr="009023E5">
        <w:rPr>
          <w:rFonts w:asciiTheme="minorHAnsi" w:hAnsiTheme="minorHAnsi" w:cstheme="minorHAnsi"/>
          <w:b/>
          <w:bCs/>
          <w:color w:val="auto"/>
          <w:sz w:val="18"/>
          <w:szCs w:val="18"/>
        </w:rPr>
        <w:t xml:space="preserve">-wywiewna </w:t>
      </w:r>
      <w:bookmarkEnd w:id="16"/>
      <w:r w:rsidR="009023E5" w:rsidRPr="009023E5">
        <w:rPr>
          <w:rFonts w:asciiTheme="minorHAnsi" w:hAnsiTheme="minorHAnsi" w:cstheme="minorHAnsi"/>
          <w:b/>
          <w:bCs/>
          <w:color w:val="auto"/>
          <w:sz w:val="18"/>
          <w:szCs w:val="18"/>
        </w:rPr>
        <w:t xml:space="preserve">części </w:t>
      </w:r>
      <w:bookmarkEnd w:id="17"/>
      <w:bookmarkEnd w:id="18"/>
      <w:bookmarkEnd w:id="19"/>
      <w:bookmarkEnd w:id="20"/>
      <w:bookmarkEnd w:id="21"/>
      <w:bookmarkEnd w:id="22"/>
      <w:r w:rsidR="009023E5" w:rsidRPr="009023E5">
        <w:rPr>
          <w:rFonts w:asciiTheme="minorHAnsi" w:hAnsiTheme="minorHAnsi" w:cstheme="minorHAnsi"/>
          <w:b/>
          <w:bCs/>
          <w:color w:val="auto"/>
          <w:sz w:val="18"/>
          <w:szCs w:val="18"/>
        </w:rPr>
        <w:t>biurowej</w:t>
      </w:r>
      <w:bookmarkEnd w:id="23"/>
    </w:p>
    <w:p w14:paraId="03764625" w14:textId="77777777" w:rsidR="009023E5" w:rsidRDefault="009023E5" w:rsidP="009023E5">
      <w:pPr>
        <w:rPr>
          <w:rFonts w:cstheme="minorHAnsi"/>
          <w:sz w:val="18"/>
          <w:szCs w:val="18"/>
        </w:rPr>
      </w:pPr>
      <w:bookmarkStart w:id="28" w:name="_Toc128246956"/>
      <w:r w:rsidRPr="009023E5">
        <w:rPr>
          <w:rFonts w:cstheme="minorHAnsi"/>
          <w:sz w:val="18"/>
          <w:szCs w:val="18"/>
        </w:rPr>
        <w:t xml:space="preserve">Dla wentylacji bytowej części </w:t>
      </w:r>
      <w:proofErr w:type="spellStart"/>
      <w:r w:rsidRPr="009023E5">
        <w:rPr>
          <w:rFonts w:cstheme="minorHAnsi"/>
          <w:sz w:val="18"/>
          <w:szCs w:val="18"/>
        </w:rPr>
        <w:t>biurowejj</w:t>
      </w:r>
      <w:proofErr w:type="spellEnd"/>
      <w:r w:rsidRPr="009023E5">
        <w:rPr>
          <w:rFonts w:cstheme="minorHAnsi"/>
          <w:sz w:val="18"/>
          <w:szCs w:val="18"/>
        </w:rPr>
        <w:t xml:space="preserve"> zaprojektowano układ wentylacji mechanicznej ogólnej </w:t>
      </w:r>
      <w:proofErr w:type="spellStart"/>
      <w:r w:rsidRPr="009023E5">
        <w:rPr>
          <w:rFonts w:cstheme="minorHAnsi"/>
          <w:sz w:val="18"/>
          <w:szCs w:val="18"/>
        </w:rPr>
        <w:t>nawiewno</w:t>
      </w:r>
      <w:proofErr w:type="spellEnd"/>
      <w:r w:rsidRPr="009023E5">
        <w:rPr>
          <w:rFonts w:cstheme="minorHAnsi"/>
          <w:sz w:val="18"/>
          <w:szCs w:val="18"/>
        </w:rPr>
        <w:t>-wywiewnej na bazie centrali wentylacyjnej z odzyskiem ciepła na wymienniku obrotowym, oznaczonej jako NW1.</w:t>
      </w:r>
    </w:p>
    <w:p w14:paraId="226DDFF9" w14:textId="2F484B1C" w:rsidR="009023E5" w:rsidRPr="009023E5" w:rsidRDefault="009023E5" w:rsidP="009023E5">
      <w:pPr>
        <w:rPr>
          <w:rFonts w:cstheme="minorHAnsi"/>
          <w:sz w:val="18"/>
          <w:szCs w:val="18"/>
        </w:rPr>
      </w:pPr>
      <w:r w:rsidRPr="009023E5">
        <w:rPr>
          <w:rFonts w:cstheme="minorHAnsi"/>
          <w:sz w:val="18"/>
          <w:szCs w:val="18"/>
        </w:rPr>
        <w:t>Przyjęto centralę w wykonaniu zewnętrznym – posadowioną na dachu. Centrala składać się będzie z następujących sekcji obróbki powietrza:</w:t>
      </w:r>
    </w:p>
    <w:p w14:paraId="6C360C07" w14:textId="77777777" w:rsidR="009023E5" w:rsidRPr="00967497" w:rsidRDefault="009023E5" w:rsidP="00620CD8">
      <w:pPr>
        <w:pStyle w:val="Akapitzlist"/>
        <w:numPr>
          <w:ilvl w:val="0"/>
          <w:numId w:val="172"/>
        </w:numPr>
        <w:suppressAutoHyphens/>
        <w:spacing w:after="0"/>
        <w:jc w:val="both"/>
        <w:rPr>
          <w:rFonts w:eastAsia="Batang" w:cstheme="minorHAnsi"/>
          <w:sz w:val="18"/>
          <w:szCs w:val="18"/>
          <w:lang w:eastAsia="pl-PL"/>
        </w:rPr>
      </w:pPr>
      <w:r w:rsidRPr="00967497">
        <w:rPr>
          <w:rFonts w:eastAsia="Batang" w:cstheme="minorHAnsi"/>
          <w:sz w:val="18"/>
          <w:szCs w:val="18"/>
          <w:lang w:eastAsia="pl-PL"/>
        </w:rPr>
        <w:t>obrotowy wymiennik ciepła,</w:t>
      </w:r>
    </w:p>
    <w:p w14:paraId="707847B3" w14:textId="77777777" w:rsidR="009023E5" w:rsidRPr="00967497" w:rsidRDefault="009023E5" w:rsidP="00620CD8">
      <w:pPr>
        <w:pStyle w:val="Akapitzlist"/>
        <w:numPr>
          <w:ilvl w:val="0"/>
          <w:numId w:val="172"/>
        </w:numPr>
        <w:suppressAutoHyphens/>
        <w:spacing w:after="0"/>
        <w:jc w:val="both"/>
        <w:rPr>
          <w:rFonts w:eastAsia="Batang" w:cstheme="minorHAnsi"/>
          <w:sz w:val="18"/>
          <w:szCs w:val="18"/>
          <w:lang w:eastAsia="pl-PL"/>
        </w:rPr>
      </w:pPr>
      <w:r w:rsidRPr="00967497">
        <w:rPr>
          <w:rFonts w:eastAsia="Batang" w:cstheme="minorHAnsi"/>
          <w:sz w:val="18"/>
          <w:szCs w:val="18"/>
          <w:lang w:eastAsia="pl-PL"/>
        </w:rPr>
        <w:t>filtry F5 i F7,</w:t>
      </w:r>
    </w:p>
    <w:p w14:paraId="5163923E" w14:textId="77777777" w:rsidR="009023E5" w:rsidRPr="00967497" w:rsidRDefault="009023E5" w:rsidP="00620CD8">
      <w:pPr>
        <w:pStyle w:val="Akapitzlist"/>
        <w:numPr>
          <w:ilvl w:val="0"/>
          <w:numId w:val="172"/>
        </w:numPr>
        <w:suppressAutoHyphens/>
        <w:spacing w:after="0"/>
        <w:jc w:val="both"/>
        <w:rPr>
          <w:rFonts w:eastAsia="Batang" w:cstheme="minorHAnsi"/>
          <w:sz w:val="18"/>
          <w:szCs w:val="18"/>
          <w:lang w:eastAsia="pl-PL"/>
        </w:rPr>
      </w:pPr>
      <w:r w:rsidRPr="00967497">
        <w:rPr>
          <w:rFonts w:eastAsia="Batang" w:cstheme="minorHAnsi"/>
          <w:sz w:val="18"/>
          <w:szCs w:val="18"/>
          <w:lang w:eastAsia="pl-PL"/>
        </w:rPr>
        <w:t>nagrzewnica wodna (glikol etylenowy 35%),</w:t>
      </w:r>
    </w:p>
    <w:p w14:paraId="73EE23DF" w14:textId="1AB3D793" w:rsidR="009023E5" w:rsidRPr="00967497" w:rsidRDefault="009023E5" w:rsidP="00620CD8">
      <w:pPr>
        <w:pStyle w:val="Akapitzlist"/>
        <w:numPr>
          <w:ilvl w:val="0"/>
          <w:numId w:val="172"/>
        </w:numPr>
        <w:suppressAutoHyphens/>
        <w:spacing w:after="0"/>
        <w:jc w:val="both"/>
        <w:rPr>
          <w:rFonts w:eastAsia="Batang" w:cstheme="minorHAnsi"/>
          <w:sz w:val="18"/>
          <w:szCs w:val="18"/>
          <w:lang w:eastAsia="pl-PL"/>
        </w:rPr>
      </w:pPr>
      <w:r w:rsidRPr="00967497">
        <w:rPr>
          <w:rFonts w:eastAsia="Batang" w:cstheme="minorHAnsi"/>
          <w:sz w:val="18"/>
          <w:szCs w:val="18"/>
          <w:lang w:eastAsia="pl-PL"/>
        </w:rPr>
        <w:t>chłodnica freonowa – podłączona do agregatu chłodniczego ACH-NW</w:t>
      </w:r>
      <w:r w:rsidR="000227CD">
        <w:rPr>
          <w:rFonts w:eastAsia="Batang" w:cstheme="minorHAnsi"/>
          <w:sz w:val="18"/>
          <w:szCs w:val="18"/>
          <w:lang w:eastAsia="pl-PL"/>
        </w:rPr>
        <w:t>1</w:t>
      </w:r>
      <w:r w:rsidRPr="00967497">
        <w:rPr>
          <w:rFonts w:eastAsia="Batang" w:cstheme="minorHAnsi"/>
          <w:sz w:val="18"/>
          <w:szCs w:val="18"/>
          <w:lang w:eastAsia="pl-PL"/>
        </w:rPr>
        <w:t>,</w:t>
      </w:r>
    </w:p>
    <w:p w14:paraId="11E30991" w14:textId="77777777" w:rsidR="009023E5" w:rsidRPr="00967497" w:rsidRDefault="009023E5" w:rsidP="00620CD8">
      <w:pPr>
        <w:pStyle w:val="Akapitzlist"/>
        <w:numPr>
          <w:ilvl w:val="0"/>
          <w:numId w:val="172"/>
        </w:numPr>
        <w:suppressAutoHyphens/>
        <w:spacing w:after="0"/>
        <w:jc w:val="both"/>
        <w:rPr>
          <w:rFonts w:eastAsia="Batang" w:cstheme="minorHAnsi"/>
          <w:sz w:val="18"/>
          <w:szCs w:val="18"/>
          <w:lang w:eastAsia="pl-PL"/>
        </w:rPr>
      </w:pPr>
      <w:r w:rsidRPr="00967497">
        <w:rPr>
          <w:rFonts w:eastAsia="Batang" w:cstheme="minorHAnsi"/>
          <w:sz w:val="18"/>
          <w:szCs w:val="18"/>
          <w:lang w:eastAsia="pl-PL"/>
        </w:rPr>
        <w:t>sekcja wentylatora.</w:t>
      </w:r>
    </w:p>
    <w:p w14:paraId="6972C656" w14:textId="77777777" w:rsidR="009023E5" w:rsidRPr="00967497" w:rsidRDefault="009023E5" w:rsidP="00967497">
      <w:pPr>
        <w:suppressAutoHyphens/>
        <w:spacing w:after="0"/>
        <w:jc w:val="both"/>
        <w:rPr>
          <w:rFonts w:eastAsia="Batang" w:cstheme="minorHAnsi"/>
          <w:sz w:val="18"/>
          <w:szCs w:val="18"/>
          <w:lang w:eastAsia="pl-PL"/>
        </w:rPr>
      </w:pPr>
    </w:p>
    <w:p w14:paraId="4DF2B45A" w14:textId="77777777" w:rsidR="009023E5" w:rsidRPr="009023E5" w:rsidRDefault="009023E5" w:rsidP="009023E5">
      <w:pPr>
        <w:rPr>
          <w:rFonts w:cstheme="minorHAnsi"/>
          <w:sz w:val="18"/>
          <w:szCs w:val="18"/>
        </w:rPr>
      </w:pPr>
      <w:r w:rsidRPr="009023E5">
        <w:rPr>
          <w:rFonts w:cstheme="minorHAnsi"/>
          <w:sz w:val="18"/>
          <w:szCs w:val="18"/>
        </w:rPr>
        <w:t>Przyjęto następujące parametry pracy centrali:</w:t>
      </w:r>
    </w:p>
    <w:p w14:paraId="667313FE" w14:textId="043FB353" w:rsidR="00EE5164" w:rsidRPr="00EE5164" w:rsidRDefault="00EE5164" w:rsidP="00620CD8">
      <w:pPr>
        <w:pStyle w:val="Akapitzlist"/>
        <w:numPr>
          <w:ilvl w:val="0"/>
          <w:numId w:val="199"/>
        </w:numPr>
        <w:jc w:val="both"/>
        <w:rPr>
          <w:rFonts w:cstheme="minorHAnsi"/>
          <w:sz w:val="18"/>
          <w:szCs w:val="18"/>
        </w:rPr>
      </w:pPr>
      <w:proofErr w:type="spellStart"/>
      <w:r w:rsidRPr="00EE5164">
        <w:rPr>
          <w:rFonts w:cstheme="minorHAnsi"/>
          <w:sz w:val="18"/>
          <w:szCs w:val="18"/>
        </w:rPr>
        <w:lastRenderedPageBreak/>
        <w:t>Vn</w:t>
      </w:r>
      <w:proofErr w:type="spellEnd"/>
      <w:r w:rsidRPr="00EE5164">
        <w:rPr>
          <w:rFonts w:cstheme="minorHAnsi"/>
          <w:sz w:val="18"/>
          <w:szCs w:val="18"/>
        </w:rPr>
        <w:t xml:space="preserve">= 830 m3/h, </w:t>
      </w:r>
      <w:proofErr w:type="spellStart"/>
      <w:r w:rsidRPr="00EE5164">
        <w:rPr>
          <w:rFonts w:cstheme="minorHAnsi"/>
          <w:sz w:val="18"/>
          <w:szCs w:val="18"/>
        </w:rPr>
        <w:t>Δp</w:t>
      </w:r>
      <w:proofErr w:type="spellEnd"/>
      <w:r w:rsidRPr="00EE5164">
        <w:rPr>
          <w:rFonts w:cstheme="minorHAnsi"/>
          <w:sz w:val="18"/>
          <w:szCs w:val="18"/>
        </w:rPr>
        <w:t>= 300 Pa,</w:t>
      </w:r>
    </w:p>
    <w:p w14:paraId="67D2D89A" w14:textId="17DFBCF5" w:rsidR="00EE5164" w:rsidRPr="00EE5164" w:rsidRDefault="00EE5164" w:rsidP="00620CD8">
      <w:pPr>
        <w:pStyle w:val="Akapitzlist"/>
        <w:numPr>
          <w:ilvl w:val="0"/>
          <w:numId w:val="199"/>
        </w:numPr>
        <w:jc w:val="both"/>
        <w:rPr>
          <w:rFonts w:cstheme="minorHAnsi"/>
          <w:sz w:val="18"/>
          <w:szCs w:val="18"/>
        </w:rPr>
      </w:pPr>
      <w:proofErr w:type="spellStart"/>
      <w:r w:rsidRPr="00EE5164">
        <w:rPr>
          <w:rFonts w:cstheme="minorHAnsi"/>
          <w:sz w:val="18"/>
          <w:szCs w:val="18"/>
        </w:rPr>
        <w:t>Vw</w:t>
      </w:r>
      <w:proofErr w:type="spellEnd"/>
      <w:r w:rsidRPr="00EE5164">
        <w:rPr>
          <w:rFonts w:cstheme="minorHAnsi"/>
          <w:sz w:val="18"/>
          <w:szCs w:val="18"/>
        </w:rPr>
        <w:t xml:space="preserve">= 580 m3/h, </w:t>
      </w:r>
      <w:proofErr w:type="spellStart"/>
      <w:r w:rsidRPr="00EE5164">
        <w:rPr>
          <w:rFonts w:cstheme="minorHAnsi"/>
          <w:sz w:val="18"/>
          <w:szCs w:val="18"/>
        </w:rPr>
        <w:t>Δp</w:t>
      </w:r>
      <w:proofErr w:type="spellEnd"/>
      <w:r w:rsidRPr="00EE5164">
        <w:rPr>
          <w:rFonts w:cstheme="minorHAnsi"/>
          <w:sz w:val="18"/>
          <w:szCs w:val="18"/>
        </w:rPr>
        <w:t>= 300 Pa,</w:t>
      </w:r>
    </w:p>
    <w:p w14:paraId="1ECC8A47" w14:textId="03F48AF6" w:rsidR="00EE5164" w:rsidRPr="00EE5164" w:rsidRDefault="00EE5164" w:rsidP="00620CD8">
      <w:pPr>
        <w:pStyle w:val="Akapitzlist"/>
        <w:numPr>
          <w:ilvl w:val="0"/>
          <w:numId w:val="199"/>
        </w:numPr>
        <w:jc w:val="both"/>
        <w:rPr>
          <w:rFonts w:cstheme="minorHAnsi"/>
          <w:sz w:val="18"/>
          <w:szCs w:val="18"/>
        </w:rPr>
      </w:pPr>
      <w:r w:rsidRPr="00EE5164">
        <w:rPr>
          <w:rFonts w:cstheme="minorHAnsi"/>
          <w:sz w:val="18"/>
          <w:szCs w:val="18"/>
        </w:rPr>
        <w:t xml:space="preserve">filtry: nawiew, wywiew M5, </w:t>
      </w:r>
    </w:p>
    <w:p w14:paraId="27E182B6" w14:textId="71B8E26A" w:rsidR="00EE5164" w:rsidRPr="00EE5164" w:rsidRDefault="00EE5164" w:rsidP="00620CD8">
      <w:pPr>
        <w:pStyle w:val="Akapitzlist"/>
        <w:numPr>
          <w:ilvl w:val="0"/>
          <w:numId w:val="199"/>
        </w:numPr>
        <w:jc w:val="both"/>
        <w:rPr>
          <w:rFonts w:cstheme="minorHAnsi"/>
          <w:sz w:val="18"/>
          <w:szCs w:val="18"/>
        </w:rPr>
      </w:pPr>
      <w:r w:rsidRPr="00EE5164">
        <w:rPr>
          <w:rFonts w:cstheme="minorHAnsi"/>
          <w:sz w:val="18"/>
          <w:szCs w:val="18"/>
        </w:rPr>
        <w:t xml:space="preserve">nagrzewnica wodna </w:t>
      </w:r>
      <w:proofErr w:type="spellStart"/>
      <w:r w:rsidRPr="00EE5164">
        <w:rPr>
          <w:rFonts w:cstheme="minorHAnsi"/>
          <w:sz w:val="18"/>
          <w:szCs w:val="18"/>
        </w:rPr>
        <w:t>Qgrz</w:t>
      </w:r>
      <w:proofErr w:type="spellEnd"/>
      <w:r w:rsidRPr="00EE5164">
        <w:rPr>
          <w:rFonts w:cstheme="minorHAnsi"/>
          <w:sz w:val="18"/>
          <w:szCs w:val="18"/>
        </w:rPr>
        <w:t xml:space="preserve">=3,82 kW (70/50, glikol etylenowy 35%)      </w:t>
      </w:r>
    </w:p>
    <w:p w14:paraId="11604D72" w14:textId="246C6CEB" w:rsidR="00EE5164" w:rsidRPr="00EE5164" w:rsidRDefault="00EE5164" w:rsidP="00620CD8">
      <w:pPr>
        <w:pStyle w:val="Akapitzlist"/>
        <w:numPr>
          <w:ilvl w:val="0"/>
          <w:numId w:val="199"/>
        </w:numPr>
        <w:jc w:val="both"/>
        <w:rPr>
          <w:rFonts w:cstheme="minorHAnsi"/>
          <w:sz w:val="18"/>
          <w:szCs w:val="18"/>
        </w:rPr>
      </w:pPr>
      <w:r w:rsidRPr="00EE5164">
        <w:rPr>
          <w:rFonts w:cstheme="minorHAnsi"/>
          <w:sz w:val="18"/>
          <w:szCs w:val="18"/>
        </w:rPr>
        <w:t xml:space="preserve">pobór mocy przez wentylator nawiew: P=0,50 </w:t>
      </w:r>
      <w:proofErr w:type="spellStart"/>
      <w:r w:rsidRPr="00EE5164">
        <w:rPr>
          <w:rFonts w:cstheme="minorHAnsi"/>
          <w:sz w:val="18"/>
          <w:szCs w:val="18"/>
        </w:rPr>
        <w:t>kW,U</w:t>
      </w:r>
      <w:proofErr w:type="spellEnd"/>
      <w:r w:rsidRPr="00EE5164">
        <w:rPr>
          <w:rFonts w:cstheme="minorHAnsi"/>
          <w:sz w:val="18"/>
          <w:szCs w:val="18"/>
        </w:rPr>
        <w:t>=230V;</w:t>
      </w:r>
    </w:p>
    <w:p w14:paraId="3687D346" w14:textId="5524D6DA" w:rsidR="00EE5164" w:rsidRPr="00EE5164" w:rsidRDefault="00EE5164" w:rsidP="00620CD8">
      <w:pPr>
        <w:pStyle w:val="Akapitzlist"/>
        <w:numPr>
          <w:ilvl w:val="0"/>
          <w:numId w:val="199"/>
        </w:numPr>
        <w:jc w:val="both"/>
        <w:rPr>
          <w:rFonts w:cstheme="minorHAnsi"/>
          <w:sz w:val="18"/>
          <w:szCs w:val="18"/>
        </w:rPr>
      </w:pPr>
      <w:r w:rsidRPr="00EE5164">
        <w:rPr>
          <w:rFonts w:cstheme="minorHAnsi"/>
          <w:sz w:val="18"/>
          <w:szCs w:val="18"/>
        </w:rPr>
        <w:t xml:space="preserve">pobór mocy przez wentylator wywiew: P=0,50 </w:t>
      </w:r>
      <w:proofErr w:type="spellStart"/>
      <w:r w:rsidRPr="00EE5164">
        <w:rPr>
          <w:rFonts w:cstheme="minorHAnsi"/>
          <w:sz w:val="18"/>
          <w:szCs w:val="18"/>
        </w:rPr>
        <w:t>kW,U</w:t>
      </w:r>
      <w:proofErr w:type="spellEnd"/>
      <w:r w:rsidRPr="00EE5164">
        <w:rPr>
          <w:rFonts w:cstheme="minorHAnsi"/>
          <w:sz w:val="18"/>
          <w:szCs w:val="18"/>
        </w:rPr>
        <w:t xml:space="preserve">=230V;                                                                                              </w:t>
      </w:r>
    </w:p>
    <w:p w14:paraId="13C0FB80" w14:textId="72A6FD48" w:rsidR="00EE5164" w:rsidRPr="00EE5164" w:rsidRDefault="00EE5164" w:rsidP="00620CD8">
      <w:pPr>
        <w:pStyle w:val="Akapitzlist"/>
        <w:numPr>
          <w:ilvl w:val="0"/>
          <w:numId w:val="199"/>
        </w:numPr>
        <w:jc w:val="both"/>
        <w:rPr>
          <w:rFonts w:cstheme="minorHAnsi"/>
          <w:sz w:val="18"/>
          <w:szCs w:val="18"/>
        </w:rPr>
      </w:pPr>
      <w:r w:rsidRPr="00EE5164">
        <w:rPr>
          <w:rFonts w:cstheme="minorHAnsi"/>
          <w:sz w:val="18"/>
          <w:szCs w:val="18"/>
        </w:rPr>
        <w:t>dostawa z kompletnym zestawem automatyki zasilająco-sterującej i okablowaniem,</w:t>
      </w:r>
    </w:p>
    <w:p w14:paraId="64DC52DB" w14:textId="0C52E5B1" w:rsidR="00BB1410" w:rsidRPr="00EE5164" w:rsidRDefault="00EE5164" w:rsidP="00620CD8">
      <w:pPr>
        <w:pStyle w:val="Akapitzlist"/>
        <w:numPr>
          <w:ilvl w:val="0"/>
          <w:numId w:val="199"/>
        </w:numPr>
        <w:jc w:val="both"/>
        <w:rPr>
          <w:rFonts w:cstheme="minorHAnsi"/>
          <w:sz w:val="18"/>
          <w:szCs w:val="18"/>
        </w:rPr>
      </w:pPr>
      <w:r w:rsidRPr="00EE5164">
        <w:rPr>
          <w:rFonts w:cstheme="minorHAnsi"/>
          <w:sz w:val="18"/>
          <w:szCs w:val="18"/>
        </w:rPr>
        <w:t>wykonanie stojące, montaż na dachu;</w:t>
      </w:r>
    </w:p>
    <w:p w14:paraId="13D5DE98" w14:textId="6CE8968F" w:rsidR="009023E5" w:rsidRPr="009023E5" w:rsidRDefault="009023E5" w:rsidP="00EE3AAE">
      <w:pPr>
        <w:jc w:val="both"/>
        <w:rPr>
          <w:rFonts w:cstheme="minorHAnsi"/>
          <w:sz w:val="18"/>
          <w:szCs w:val="18"/>
          <w:u w:val="single"/>
        </w:rPr>
      </w:pPr>
      <w:r w:rsidRPr="009023E5">
        <w:rPr>
          <w:rFonts w:cstheme="minorHAnsi"/>
          <w:sz w:val="18"/>
          <w:szCs w:val="18"/>
        </w:rPr>
        <w:t>Centralę wentylacyjną montować z zapewnieniem dostępu do strony obsługowej urządzenia oraz z uwzględnieniem kolizji z elementami konstrukcyjnymi budynku.</w:t>
      </w:r>
      <w:r w:rsidR="00BB1410">
        <w:rPr>
          <w:rFonts w:cstheme="minorHAnsi"/>
          <w:sz w:val="18"/>
          <w:szCs w:val="18"/>
        </w:rPr>
        <w:t xml:space="preserve"> </w:t>
      </w:r>
      <w:proofErr w:type="spellStart"/>
      <w:r w:rsidRPr="009023E5">
        <w:rPr>
          <w:rFonts w:cstheme="minorHAnsi"/>
          <w:sz w:val="18"/>
          <w:szCs w:val="18"/>
        </w:rPr>
        <w:t>Żródłem</w:t>
      </w:r>
      <w:proofErr w:type="spellEnd"/>
      <w:r w:rsidRPr="009023E5">
        <w:rPr>
          <w:rFonts w:cstheme="minorHAnsi"/>
          <w:sz w:val="18"/>
          <w:szCs w:val="18"/>
        </w:rPr>
        <w:t xml:space="preserve"> ciepła dla nagrzewnicy wodnej będzie instalacja ciepła technologicznego (wg projektu branży grzewczej).</w:t>
      </w:r>
      <w:r w:rsidR="00BB1410">
        <w:rPr>
          <w:rFonts w:cstheme="minorHAnsi"/>
          <w:sz w:val="18"/>
          <w:szCs w:val="18"/>
        </w:rPr>
        <w:t xml:space="preserve"> </w:t>
      </w:r>
      <w:r w:rsidRPr="009023E5">
        <w:rPr>
          <w:rFonts w:cstheme="minorHAnsi"/>
          <w:sz w:val="18"/>
          <w:szCs w:val="18"/>
        </w:rPr>
        <w:t xml:space="preserve">Rozprowadzenie przewodów wentylacyjnych nastąpi pod stropem </w:t>
      </w:r>
      <w:proofErr w:type="spellStart"/>
      <w:r w:rsidRPr="009023E5">
        <w:rPr>
          <w:rFonts w:cstheme="minorHAnsi"/>
          <w:sz w:val="18"/>
          <w:szCs w:val="18"/>
        </w:rPr>
        <w:t>pomiesczeń</w:t>
      </w:r>
      <w:proofErr w:type="spellEnd"/>
      <w:r w:rsidRPr="009023E5">
        <w:rPr>
          <w:rFonts w:cstheme="minorHAnsi"/>
          <w:sz w:val="18"/>
          <w:szCs w:val="18"/>
        </w:rPr>
        <w:t xml:space="preserve"> z uwzględnieniem kolizji z elementami konstrukcyjnymi oraz pozostałymi instalacjami.</w:t>
      </w:r>
      <w:r w:rsidR="00BB1410">
        <w:rPr>
          <w:rFonts w:cstheme="minorHAnsi"/>
          <w:sz w:val="18"/>
          <w:szCs w:val="18"/>
        </w:rPr>
        <w:t xml:space="preserve"> </w:t>
      </w:r>
      <w:r w:rsidRPr="009023E5">
        <w:rPr>
          <w:rFonts w:cstheme="minorHAnsi"/>
          <w:sz w:val="18"/>
          <w:szCs w:val="18"/>
        </w:rPr>
        <w:t>Jako elementy nawiewne/wyciągowe przyjęto anemostaty okrągłe – zawory wentylacyjne.</w:t>
      </w:r>
      <w:r w:rsidR="00BB1410">
        <w:rPr>
          <w:rFonts w:cstheme="minorHAnsi"/>
          <w:sz w:val="18"/>
          <w:szCs w:val="18"/>
        </w:rPr>
        <w:t xml:space="preserve"> </w:t>
      </w:r>
      <w:r w:rsidRPr="009023E5">
        <w:rPr>
          <w:rFonts w:cstheme="minorHAnsi"/>
          <w:sz w:val="18"/>
          <w:szCs w:val="18"/>
        </w:rPr>
        <w:t xml:space="preserve"> Za centralą na zładzie nawiewnym, oraz wyciągowym montować tłumiki szumu L=200cm.</w:t>
      </w:r>
      <w:r w:rsidR="00BB1410">
        <w:rPr>
          <w:rFonts w:cstheme="minorHAnsi"/>
          <w:sz w:val="18"/>
          <w:szCs w:val="18"/>
        </w:rPr>
        <w:t xml:space="preserve"> </w:t>
      </w:r>
      <w:r w:rsidRPr="009023E5">
        <w:rPr>
          <w:rFonts w:cstheme="minorHAnsi"/>
          <w:sz w:val="18"/>
          <w:szCs w:val="18"/>
        </w:rPr>
        <w:t>Czerpnia powietrza kanałowa (kanał ścięty), wyrzutnia powietrza kanałowa (kanał ścięty).</w:t>
      </w:r>
    </w:p>
    <w:p w14:paraId="31D906AB" w14:textId="77777777" w:rsidR="009023E5" w:rsidRPr="009023E5" w:rsidRDefault="009023E5" w:rsidP="009023E5">
      <w:pPr>
        <w:rPr>
          <w:rFonts w:cstheme="minorHAnsi"/>
          <w:sz w:val="18"/>
          <w:szCs w:val="18"/>
        </w:rPr>
      </w:pPr>
      <w:r w:rsidRPr="009023E5">
        <w:rPr>
          <w:rFonts w:cstheme="minorHAnsi"/>
          <w:sz w:val="18"/>
          <w:szCs w:val="18"/>
        </w:rPr>
        <w:t>Standard wykonania instalacji:</w:t>
      </w:r>
    </w:p>
    <w:p w14:paraId="6DE1ACAE" w14:textId="77777777" w:rsidR="009023E5" w:rsidRPr="00BB1410" w:rsidRDefault="009023E5" w:rsidP="00620CD8">
      <w:pPr>
        <w:pStyle w:val="Akapitzlist"/>
        <w:widowControl w:val="0"/>
        <w:numPr>
          <w:ilvl w:val="0"/>
          <w:numId w:val="173"/>
        </w:numPr>
        <w:suppressAutoHyphens/>
        <w:spacing w:after="0"/>
        <w:jc w:val="both"/>
        <w:rPr>
          <w:rFonts w:cstheme="minorHAnsi"/>
          <w:sz w:val="18"/>
          <w:szCs w:val="18"/>
        </w:rPr>
      </w:pPr>
      <w:r w:rsidRPr="00BB1410">
        <w:rPr>
          <w:rFonts w:cstheme="minorHAnsi"/>
          <w:sz w:val="18"/>
          <w:szCs w:val="18"/>
        </w:rPr>
        <w:t>Kanały wentylacyjne typu AI, Spiro z blachy stalowej ocynkowanej.</w:t>
      </w:r>
    </w:p>
    <w:p w14:paraId="05AA71E5" w14:textId="77777777" w:rsidR="009023E5" w:rsidRPr="00BB1410" w:rsidRDefault="009023E5" w:rsidP="00620CD8">
      <w:pPr>
        <w:pStyle w:val="Akapitzlist"/>
        <w:widowControl w:val="0"/>
        <w:numPr>
          <w:ilvl w:val="0"/>
          <w:numId w:val="173"/>
        </w:numPr>
        <w:suppressAutoHyphens/>
        <w:spacing w:after="0"/>
        <w:jc w:val="both"/>
        <w:rPr>
          <w:rFonts w:cstheme="minorHAnsi"/>
          <w:sz w:val="18"/>
          <w:szCs w:val="18"/>
        </w:rPr>
      </w:pPr>
      <w:r w:rsidRPr="00BB1410">
        <w:rPr>
          <w:rFonts w:cstheme="minorHAnsi"/>
          <w:sz w:val="18"/>
          <w:szCs w:val="18"/>
        </w:rPr>
        <w:t>Kanały prowadzone wewnątrz budynku izolowane termicznie otulinami z wełny mineralnej gr. 20 mm pod płaszczem z folii aluminiowej.</w:t>
      </w:r>
    </w:p>
    <w:p w14:paraId="76E01A35" w14:textId="77777777" w:rsidR="009023E5" w:rsidRPr="00BB1410" w:rsidRDefault="009023E5" w:rsidP="00620CD8">
      <w:pPr>
        <w:pStyle w:val="Akapitzlist"/>
        <w:widowControl w:val="0"/>
        <w:numPr>
          <w:ilvl w:val="0"/>
          <w:numId w:val="173"/>
        </w:numPr>
        <w:suppressAutoHyphens/>
        <w:spacing w:after="0"/>
        <w:jc w:val="both"/>
        <w:rPr>
          <w:rFonts w:cstheme="minorHAnsi"/>
          <w:sz w:val="18"/>
          <w:szCs w:val="18"/>
        </w:rPr>
      </w:pPr>
      <w:r w:rsidRPr="00BB1410">
        <w:rPr>
          <w:rFonts w:cstheme="minorHAnsi"/>
          <w:sz w:val="18"/>
          <w:szCs w:val="18"/>
        </w:rPr>
        <w:t>Kanały prowadzone napowietrznie izolowane termicznie otulinami z wełny mineralnej gr. 80 mm pod płaszczem z blachy ocynkowanej.</w:t>
      </w:r>
    </w:p>
    <w:p w14:paraId="0E5A500E" w14:textId="77777777" w:rsidR="009023E5" w:rsidRPr="00BB1410" w:rsidRDefault="009023E5" w:rsidP="00620CD8">
      <w:pPr>
        <w:pStyle w:val="Akapitzlist"/>
        <w:widowControl w:val="0"/>
        <w:numPr>
          <w:ilvl w:val="0"/>
          <w:numId w:val="173"/>
        </w:numPr>
        <w:suppressAutoHyphens/>
        <w:spacing w:after="0"/>
        <w:jc w:val="both"/>
        <w:rPr>
          <w:rFonts w:cstheme="minorHAnsi"/>
          <w:sz w:val="18"/>
          <w:szCs w:val="18"/>
        </w:rPr>
      </w:pPr>
      <w:r w:rsidRPr="00BB1410">
        <w:rPr>
          <w:rFonts w:cstheme="minorHAnsi"/>
          <w:sz w:val="18"/>
          <w:szCs w:val="18"/>
        </w:rPr>
        <w:t>Podłączanie elementów nawiewnych/wywiewnych do instalacji kanałami elastycznymi typu FLEX.</w:t>
      </w:r>
    </w:p>
    <w:p w14:paraId="39BDD2AC" w14:textId="77777777" w:rsidR="009023E5" w:rsidRPr="00BB1410" w:rsidRDefault="009023E5" w:rsidP="009023E5">
      <w:pPr>
        <w:rPr>
          <w:rFonts w:cstheme="minorHAnsi"/>
          <w:b/>
          <w:bCs/>
          <w:sz w:val="18"/>
          <w:szCs w:val="18"/>
        </w:rPr>
      </w:pPr>
    </w:p>
    <w:p w14:paraId="4247E30E" w14:textId="6803716F" w:rsidR="009023E5" w:rsidRPr="00232930" w:rsidRDefault="00BB1410" w:rsidP="009023E5">
      <w:pPr>
        <w:pStyle w:val="Nagwek3"/>
        <w:keepNext w:val="0"/>
        <w:keepLines w:val="0"/>
        <w:widowControl w:val="0"/>
        <w:numPr>
          <w:ilvl w:val="2"/>
          <w:numId w:val="0"/>
        </w:numPr>
        <w:tabs>
          <w:tab w:val="num" w:pos="720"/>
        </w:tabs>
        <w:suppressAutoHyphens/>
        <w:spacing w:before="240" w:after="120" w:line="240" w:lineRule="auto"/>
        <w:ind w:left="720" w:hanging="720"/>
        <w:jc w:val="both"/>
        <w:rPr>
          <w:rFonts w:asciiTheme="minorHAnsi" w:hAnsiTheme="minorHAnsi" w:cstheme="minorHAnsi"/>
          <w:b/>
          <w:bCs/>
          <w:color w:val="auto"/>
          <w:sz w:val="18"/>
          <w:szCs w:val="18"/>
        </w:rPr>
      </w:pPr>
      <w:bookmarkStart w:id="29" w:name="_Toc141987250"/>
      <w:bookmarkStart w:id="30" w:name="_Toc143028553"/>
      <w:bookmarkStart w:id="31" w:name="_Toc143433732"/>
      <w:bookmarkStart w:id="32" w:name="_Toc144031502"/>
      <w:bookmarkStart w:id="33" w:name="_Toc144117016"/>
      <w:bookmarkStart w:id="34" w:name="_Toc144117080"/>
      <w:bookmarkStart w:id="35" w:name="_Toc153954154"/>
      <w:r w:rsidRPr="00232930">
        <w:rPr>
          <w:rFonts w:asciiTheme="minorHAnsi" w:hAnsiTheme="minorHAnsi" w:cstheme="minorHAnsi"/>
          <w:b/>
          <w:bCs/>
          <w:color w:val="auto"/>
          <w:sz w:val="18"/>
          <w:szCs w:val="18"/>
        </w:rPr>
        <w:t xml:space="preserve">2.3 </w:t>
      </w:r>
      <w:r w:rsidR="009023E5" w:rsidRPr="00232930">
        <w:rPr>
          <w:rFonts w:asciiTheme="minorHAnsi" w:hAnsiTheme="minorHAnsi" w:cstheme="minorHAnsi"/>
          <w:b/>
          <w:bCs/>
          <w:color w:val="auto"/>
          <w:sz w:val="18"/>
          <w:szCs w:val="18"/>
        </w:rPr>
        <w:t xml:space="preserve">Wentylacja mechaniczna </w:t>
      </w:r>
      <w:bookmarkEnd w:id="24"/>
      <w:bookmarkEnd w:id="25"/>
      <w:bookmarkEnd w:id="26"/>
      <w:bookmarkEnd w:id="27"/>
      <w:proofErr w:type="spellStart"/>
      <w:r w:rsidR="009023E5" w:rsidRPr="00232930">
        <w:rPr>
          <w:rFonts w:asciiTheme="minorHAnsi" w:hAnsiTheme="minorHAnsi" w:cstheme="minorHAnsi"/>
          <w:b/>
          <w:bCs/>
          <w:color w:val="auto"/>
          <w:sz w:val="18"/>
          <w:szCs w:val="18"/>
        </w:rPr>
        <w:t>nawiewno</w:t>
      </w:r>
      <w:proofErr w:type="spellEnd"/>
      <w:r w:rsidR="009023E5" w:rsidRPr="00232930">
        <w:rPr>
          <w:rFonts w:asciiTheme="minorHAnsi" w:hAnsiTheme="minorHAnsi" w:cstheme="minorHAnsi"/>
          <w:b/>
          <w:bCs/>
          <w:color w:val="auto"/>
          <w:sz w:val="18"/>
          <w:szCs w:val="18"/>
        </w:rPr>
        <w:t xml:space="preserve">-wywiewna </w:t>
      </w:r>
      <w:bookmarkEnd w:id="28"/>
      <w:bookmarkEnd w:id="29"/>
      <w:bookmarkEnd w:id="30"/>
      <w:bookmarkEnd w:id="31"/>
      <w:bookmarkEnd w:id="32"/>
      <w:bookmarkEnd w:id="33"/>
      <w:bookmarkEnd w:id="34"/>
      <w:r w:rsidR="009023E5" w:rsidRPr="00232930">
        <w:rPr>
          <w:rFonts w:asciiTheme="minorHAnsi" w:hAnsiTheme="minorHAnsi" w:cstheme="minorHAnsi"/>
          <w:b/>
          <w:bCs/>
          <w:color w:val="auto"/>
          <w:sz w:val="18"/>
          <w:szCs w:val="18"/>
        </w:rPr>
        <w:t>części warsztatowej</w:t>
      </w:r>
      <w:bookmarkEnd w:id="35"/>
    </w:p>
    <w:p w14:paraId="5ADE705E" w14:textId="77777777" w:rsidR="009023E5" w:rsidRPr="009023E5" w:rsidRDefault="009023E5" w:rsidP="00232930">
      <w:pPr>
        <w:rPr>
          <w:rFonts w:cstheme="minorHAnsi"/>
          <w:sz w:val="18"/>
          <w:szCs w:val="18"/>
        </w:rPr>
      </w:pPr>
      <w:bookmarkStart w:id="36" w:name="_Toc420656865"/>
      <w:bookmarkStart w:id="37" w:name="_Toc7208770"/>
      <w:bookmarkStart w:id="38" w:name="_Toc8387713"/>
      <w:bookmarkStart w:id="39" w:name="_Toc128245273"/>
      <w:bookmarkStart w:id="40" w:name="_Toc128245338"/>
      <w:bookmarkStart w:id="41" w:name="_Toc128246957"/>
      <w:r w:rsidRPr="009023E5">
        <w:rPr>
          <w:rFonts w:cstheme="minorHAnsi"/>
          <w:sz w:val="18"/>
          <w:szCs w:val="18"/>
        </w:rPr>
        <w:t xml:space="preserve">Dla wentylacji bytowej części warsztatowej zaprojektowano układ wentylacji mechanicznej ogólnej </w:t>
      </w:r>
      <w:proofErr w:type="spellStart"/>
      <w:r w:rsidRPr="009023E5">
        <w:rPr>
          <w:rFonts w:cstheme="minorHAnsi"/>
          <w:sz w:val="18"/>
          <w:szCs w:val="18"/>
        </w:rPr>
        <w:t>nawiewno</w:t>
      </w:r>
      <w:proofErr w:type="spellEnd"/>
      <w:r w:rsidRPr="009023E5">
        <w:rPr>
          <w:rFonts w:cstheme="minorHAnsi"/>
          <w:sz w:val="18"/>
          <w:szCs w:val="18"/>
        </w:rPr>
        <w:t>-wywiewnej na bazie centrali wentylacyjnej z odzyskiem ciepła na wymienniku przeciwprądowym, oznaczonej jako NW2.</w:t>
      </w:r>
    </w:p>
    <w:p w14:paraId="2289AFA6" w14:textId="77777777" w:rsidR="009023E5" w:rsidRPr="009023E5" w:rsidRDefault="009023E5" w:rsidP="00232930">
      <w:pPr>
        <w:rPr>
          <w:rFonts w:cstheme="minorHAnsi"/>
          <w:sz w:val="18"/>
          <w:szCs w:val="18"/>
        </w:rPr>
      </w:pPr>
      <w:r w:rsidRPr="009023E5">
        <w:rPr>
          <w:rFonts w:cstheme="minorHAnsi"/>
          <w:sz w:val="18"/>
          <w:szCs w:val="18"/>
        </w:rPr>
        <w:t>Przyjęto centralę w wykonaniu zewnętrznym – posadowioną na dachu. Centrala składać się będzie z następujących sekcji obróbki powietrza:</w:t>
      </w:r>
    </w:p>
    <w:p w14:paraId="1724438E" w14:textId="77777777" w:rsidR="009023E5" w:rsidRPr="00232930" w:rsidRDefault="009023E5" w:rsidP="00620CD8">
      <w:pPr>
        <w:pStyle w:val="Akapitzlist"/>
        <w:numPr>
          <w:ilvl w:val="0"/>
          <w:numId w:val="174"/>
        </w:numPr>
        <w:suppressAutoHyphens/>
        <w:spacing w:after="0"/>
        <w:jc w:val="both"/>
        <w:rPr>
          <w:rFonts w:eastAsia="Batang" w:cstheme="minorHAnsi"/>
          <w:sz w:val="18"/>
          <w:szCs w:val="18"/>
          <w:lang w:eastAsia="pl-PL"/>
        </w:rPr>
      </w:pPr>
      <w:r w:rsidRPr="00232930">
        <w:rPr>
          <w:rFonts w:eastAsia="Batang" w:cstheme="minorHAnsi"/>
          <w:sz w:val="18"/>
          <w:szCs w:val="18"/>
          <w:lang w:eastAsia="pl-PL"/>
        </w:rPr>
        <w:t>przeciwprądowy wymiennik ciepła,</w:t>
      </w:r>
    </w:p>
    <w:p w14:paraId="654066AA" w14:textId="77777777" w:rsidR="009023E5" w:rsidRPr="00232930" w:rsidRDefault="009023E5" w:rsidP="00620CD8">
      <w:pPr>
        <w:pStyle w:val="Akapitzlist"/>
        <w:numPr>
          <w:ilvl w:val="0"/>
          <w:numId w:val="174"/>
        </w:numPr>
        <w:suppressAutoHyphens/>
        <w:spacing w:after="0"/>
        <w:jc w:val="both"/>
        <w:rPr>
          <w:rFonts w:eastAsia="Batang" w:cstheme="minorHAnsi"/>
          <w:sz w:val="18"/>
          <w:szCs w:val="18"/>
          <w:lang w:eastAsia="pl-PL"/>
        </w:rPr>
      </w:pPr>
      <w:r w:rsidRPr="00232930">
        <w:rPr>
          <w:rFonts w:eastAsia="Batang" w:cstheme="minorHAnsi"/>
          <w:sz w:val="18"/>
          <w:szCs w:val="18"/>
          <w:lang w:eastAsia="pl-PL"/>
        </w:rPr>
        <w:t>filtry F5 i F7,</w:t>
      </w:r>
    </w:p>
    <w:p w14:paraId="72AF7DEB" w14:textId="77777777" w:rsidR="009023E5" w:rsidRPr="00232930" w:rsidRDefault="009023E5" w:rsidP="00620CD8">
      <w:pPr>
        <w:pStyle w:val="Akapitzlist"/>
        <w:numPr>
          <w:ilvl w:val="0"/>
          <w:numId w:val="174"/>
        </w:numPr>
        <w:suppressAutoHyphens/>
        <w:spacing w:after="0"/>
        <w:jc w:val="both"/>
        <w:rPr>
          <w:rFonts w:eastAsia="Batang" w:cstheme="minorHAnsi"/>
          <w:sz w:val="18"/>
          <w:szCs w:val="18"/>
          <w:lang w:eastAsia="pl-PL"/>
        </w:rPr>
      </w:pPr>
      <w:r w:rsidRPr="00232930">
        <w:rPr>
          <w:rFonts w:eastAsia="Batang" w:cstheme="minorHAnsi"/>
          <w:sz w:val="18"/>
          <w:szCs w:val="18"/>
          <w:lang w:eastAsia="pl-PL"/>
        </w:rPr>
        <w:t>nagrzewnica wodna (glikol etylenowy 35%),</w:t>
      </w:r>
    </w:p>
    <w:p w14:paraId="517E8B5E" w14:textId="77777777" w:rsidR="009023E5" w:rsidRPr="00232930" w:rsidRDefault="009023E5" w:rsidP="00620CD8">
      <w:pPr>
        <w:pStyle w:val="Akapitzlist"/>
        <w:numPr>
          <w:ilvl w:val="0"/>
          <w:numId w:val="174"/>
        </w:numPr>
        <w:suppressAutoHyphens/>
        <w:spacing w:after="0"/>
        <w:jc w:val="both"/>
        <w:rPr>
          <w:rFonts w:eastAsia="Batang" w:cstheme="minorHAnsi"/>
          <w:sz w:val="18"/>
          <w:szCs w:val="18"/>
          <w:lang w:eastAsia="pl-PL"/>
        </w:rPr>
      </w:pPr>
      <w:r w:rsidRPr="00232930">
        <w:rPr>
          <w:rFonts w:eastAsia="Batang" w:cstheme="minorHAnsi"/>
          <w:sz w:val="18"/>
          <w:szCs w:val="18"/>
          <w:lang w:eastAsia="pl-PL"/>
        </w:rPr>
        <w:t>sekcja wentylatora</w:t>
      </w:r>
    </w:p>
    <w:p w14:paraId="504A40D6" w14:textId="77777777" w:rsidR="00232930" w:rsidRPr="009023E5" w:rsidRDefault="00232930" w:rsidP="00232930">
      <w:pPr>
        <w:pStyle w:val="Akapitzlist"/>
        <w:suppressAutoHyphens/>
        <w:spacing w:after="0"/>
        <w:ind w:left="1080"/>
        <w:contextualSpacing w:val="0"/>
        <w:jc w:val="both"/>
        <w:rPr>
          <w:rFonts w:eastAsia="Batang" w:cstheme="minorHAnsi"/>
          <w:sz w:val="18"/>
          <w:szCs w:val="18"/>
          <w:lang w:eastAsia="pl-PL"/>
        </w:rPr>
      </w:pPr>
    </w:p>
    <w:p w14:paraId="7EB57DAB" w14:textId="77777777" w:rsidR="009023E5" w:rsidRPr="009023E5" w:rsidRDefault="009023E5" w:rsidP="009023E5">
      <w:pPr>
        <w:rPr>
          <w:rFonts w:cstheme="minorHAnsi"/>
          <w:sz w:val="18"/>
          <w:szCs w:val="18"/>
        </w:rPr>
      </w:pPr>
      <w:r w:rsidRPr="009023E5">
        <w:rPr>
          <w:rFonts w:cstheme="minorHAnsi"/>
          <w:sz w:val="18"/>
          <w:szCs w:val="18"/>
        </w:rPr>
        <w:t>Przyjęto następujące parametry pracy centrali:</w:t>
      </w:r>
    </w:p>
    <w:p w14:paraId="222C8D09" w14:textId="234C7CDF" w:rsidR="00E634AD" w:rsidRPr="00E634AD" w:rsidRDefault="00E634AD" w:rsidP="00620CD8">
      <w:pPr>
        <w:pStyle w:val="Akapitzlist"/>
        <w:numPr>
          <w:ilvl w:val="0"/>
          <w:numId w:val="200"/>
        </w:numPr>
        <w:suppressAutoHyphens/>
        <w:spacing w:after="0"/>
        <w:jc w:val="both"/>
        <w:rPr>
          <w:rFonts w:cstheme="minorHAnsi"/>
          <w:sz w:val="18"/>
          <w:szCs w:val="18"/>
        </w:rPr>
      </w:pPr>
      <w:proofErr w:type="spellStart"/>
      <w:r w:rsidRPr="00E634AD">
        <w:rPr>
          <w:rFonts w:cstheme="minorHAnsi"/>
          <w:sz w:val="18"/>
          <w:szCs w:val="18"/>
        </w:rPr>
        <w:t>Vn</w:t>
      </w:r>
      <w:proofErr w:type="spellEnd"/>
      <w:r w:rsidRPr="00E634AD">
        <w:rPr>
          <w:rFonts w:cstheme="minorHAnsi"/>
          <w:sz w:val="18"/>
          <w:szCs w:val="18"/>
        </w:rPr>
        <w:t xml:space="preserve">= 4740 m3/h, </w:t>
      </w:r>
      <w:proofErr w:type="spellStart"/>
      <w:r w:rsidRPr="00E634AD">
        <w:rPr>
          <w:rFonts w:cstheme="minorHAnsi"/>
          <w:sz w:val="18"/>
          <w:szCs w:val="18"/>
        </w:rPr>
        <w:t>Δp</w:t>
      </w:r>
      <w:proofErr w:type="spellEnd"/>
      <w:r w:rsidRPr="00E634AD">
        <w:rPr>
          <w:rFonts w:cstheme="minorHAnsi"/>
          <w:sz w:val="18"/>
          <w:szCs w:val="18"/>
        </w:rPr>
        <w:t>= 400 Pa,</w:t>
      </w:r>
    </w:p>
    <w:p w14:paraId="222B4C0B" w14:textId="081B817F" w:rsidR="00E634AD" w:rsidRPr="00E634AD" w:rsidRDefault="00E634AD" w:rsidP="00620CD8">
      <w:pPr>
        <w:pStyle w:val="Akapitzlist"/>
        <w:numPr>
          <w:ilvl w:val="0"/>
          <w:numId w:val="200"/>
        </w:numPr>
        <w:suppressAutoHyphens/>
        <w:spacing w:after="0"/>
        <w:jc w:val="both"/>
        <w:rPr>
          <w:rFonts w:cstheme="minorHAnsi"/>
          <w:sz w:val="18"/>
          <w:szCs w:val="18"/>
        </w:rPr>
      </w:pPr>
      <w:proofErr w:type="spellStart"/>
      <w:r w:rsidRPr="00E634AD">
        <w:rPr>
          <w:rFonts w:cstheme="minorHAnsi"/>
          <w:sz w:val="18"/>
          <w:szCs w:val="18"/>
        </w:rPr>
        <w:t>Vw</w:t>
      </w:r>
      <w:proofErr w:type="spellEnd"/>
      <w:r w:rsidRPr="00E634AD">
        <w:rPr>
          <w:rFonts w:cstheme="minorHAnsi"/>
          <w:sz w:val="18"/>
          <w:szCs w:val="18"/>
        </w:rPr>
        <w:t xml:space="preserve">= 4720 m3/h, </w:t>
      </w:r>
      <w:proofErr w:type="spellStart"/>
      <w:r w:rsidRPr="00E634AD">
        <w:rPr>
          <w:rFonts w:cstheme="minorHAnsi"/>
          <w:sz w:val="18"/>
          <w:szCs w:val="18"/>
        </w:rPr>
        <w:t>Δp</w:t>
      </w:r>
      <w:proofErr w:type="spellEnd"/>
      <w:r w:rsidRPr="00E634AD">
        <w:rPr>
          <w:rFonts w:cstheme="minorHAnsi"/>
          <w:sz w:val="18"/>
          <w:szCs w:val="18"/>
        </w:rPr>
        <w:t>= 400 Pa,</w:t>
      </w:r>
    </w:p>
    <w:p w14:paraId="7210F731" w14:textId="194D8DAA" w:rsidR="00E634AD" w:rsidRPr="00E634AD" w:rsidRDefault="00E634AD" w:rsidP="00620CD8">
      <w:pPr>
        <w:pStyle w:val="Akapitzlist"/>
        <w:numPr>
          <w:ilvl w:val="0"/>
          <w:numId w:val="200"/>
        </w:numPr>
        <w:suppressAutoHyphens/>
        <w:spacing w:after="0"/>
        <w:jc w:val="both"/>
        <w:rPr>
          <w:rFonts w:cstheme="minorHAnsi"/>
          <w:sz w:val="18"/>
          <w:szCs w:val="18"/>
        </w:rPr>
      </w:pPr>
      <w:r w:rsidRPr="00E634AD">
        <w:rPr>
          <w:rFonts w:cstheme="minorHAnsi"/>
          <w:sz w:val="18"/>
          <w:szCs w:val="18"/>
        </w:rPr>
        <w:t xml:space="preserve">filtry: nawiew, wywiew M5, </w:t>
      </w:r>
    </w:p>
    <w:p w14:paraId="0FE811A8" w14:textId="73E9C59D" w:rsidR="00E634AD" w:rsidRPr="00E634AD" w:rsidRDefault="00E634AD" w:rsidP="00620CD8">
      <w:pPr>
        <w:pStyle w:val="Akapitzlist"/>
        <w:numPr>
          <w:ilvl w:val="0"/>
          <w:numId w:val="200"/>
        </w:numPr>
        <w:suppressAutoHyphens/>
        <w:spacing w:after="0"/>
        <w:jc w:val="both"/>
        <w:rPr>
          <w:rFonts w:cstheme="minorHAnsi"/>
          <w:sz w:val="18"/>
          <w:szCs w:val="18"/>
        </w:rPr>
      </w:pPr>
      <w:r w:rsidRPr="00E634AD">
        <w:rPr>
          <w:rFonts w:cstheme="minorHAnsi"/>
          <w:sz w:val="18"/>
          <w:szCs w:val="18"/>
        </w:rPr>
        <w:t xml:space="preserve">nagrzewnica wodna </w:t>
      </w:r>
      <w:proofErr w:type="spellStart"/>
      <w:r w:rsidRPr="00E634AD">
        <w:rPr>
          <w:rFonts w:cstheme="minorHAnsi"/>
          <w:sz w:val="18"/>
          <w:szCs w:val="18"/>
        </w:rPr>
        <w:t>Qgrz</w:t>
      </w:r>
      <w:proofErr w:type="spellEnd"/>
      <w:r w:rsidRPr="00E634AD">
        <w:rPr>
          <w:rFonts w:cstheme="minorHAnsi"/>
          <w:sz w:val="18"/>
          <w:szCs w:val="18"/>
        </w:rPr>
        <w:t xml:space="preserve">=17,49 kW (70/50, glikol etylenowy 35%)                                                                                                </w:t>
      </w:r>
    </w:p>
    <w:p w14:paraId="54FA2170" w14:textId="75FA5E25" w:rsidR="00E634AD" w:rsidRPr="00E634AD" w:rsidRDefault="00E634AD" w:rsidP="00620CD8">
      <w:pPr>
        <w:pStyle w:val="Akapitzlist"/>
        <w:numPr>
          <w:ilvl w:val="0"/>
          <w:numId w:val="200"/>
        </w:numPr>
        <w:suppressAutoHyphens/>
        <w:spacing w:after="0"/>
        <w:jc w:val="both"/>
        <w:rPr>
          <w:rFonts w:cstheme="minorHAnsi"/>
          <w:sz w:val="18"/>
          <w:szCs w:val="18"/>
        </w:rPr>
      </w:pPr>
      <w:r w:rsidRPr="00E634AD">
        <w:rPr>
          <w:rFonts w:cstheme="minorHAnsi"/>
          <w:sz w:val="18"/>
          <w:szCs w:val="18"/>
        </w:rPr>
        <w:t xml:space="preserve">pobór mocy przez wentylator nawiew: P=2,40 </w:t>
      </w:r>
      <w:proofErr w:type="spellStart"/>
      <w:r w:rsidRPr="00E634AD">
        <w:rPr>
          <w:rFonts w:cstheme="minorHAnsi"/>
          <w:sz w:val="18"/>
          <w:szCs w:val="18"/>
        </w:rPr>
        <w:t>kW,U</w:t>
      </w:r>
      <w:proofErr w:type="spellEnd"/>
      <w:r w:rsidRPr="00E634AD">
        <w:rPr>
          <w:rFonts w:cstheme="minorHAnsi"/>
          <w:sz w:val="18"/>
          <w:szCs w:val="18"/>
        </w:rPr>
        <w:t xml:space="preserve">=400V;                                                                    </w:t>
      </w:r>
    </w:p>
    <w:p w14:paraId="1AE1A380" w14:textId="4B390760" w:rsidR="00E634AD" w:rsidRPr="00E634AD" w:rsidRDefault="00E634AD" w:rsidP="00620CD8">
      <w:pPr>
        <w:pStyle w:val="Akapitzlist"/>
        <w:numPr>
          <w:ilvl w:val="0"/>
          <w:numId w:val="200"/>
        </w:numPr>
        <w:suppressAutoHyphens/>
        <w:spacing w:after="0"/>
        <w:jc w:val="both"/>
        <w:rPr>
          <w:rFonts w:cstheme="minorHAnsi"/>
          <w:sz w:val="18"/>
          <w:szCs w:val="18"/>
        </w:rPr>
      </w:pPr>
      <w:r w:rsidRPr="00E634AD">
        <w:rPr>
          <w:rFonts w:cstheme="minorHAnsi"/>
          <w:sz w:val="18"/>
          <w:szCs w:val="18"/>
        </w:rPr>
        <w:t xml:space="preserve">pobór mocy przez wentylator wywiew: P=2,40 </w:t>
      </w:r>
      <w:proofErr w:type="spellStart"/>
      <w:r w:rsidRPr="00E634AD">
        <w:rPr>
          <w:rFonts w:cstheme="minorHAnsi"/>
          <w:sz w:val="18"/>
          <w:szCs w:val="18"/>
        </w:rPr>
        <w:t>kW,U</w:t>
      </w:r>
      <w:proofErr w:type="spellEnd"/>
      <w:r w:rsidRPr="00E634AD">
        <w:rPr>
          <w:rFonts w:cstheme="minorHAnsi"/>
          <w:sz w:val="18"/>
          <w:szCs w:val="18"/>
        </w:rPr>
        <w:t xml:space="preserve">=400V;                                                                                              </w:t>
      </w:r>
    </w:p>
    <w:p w14:paraId="5D4A28DC" w14:textId="64B808B1" w:rsidR="00E634AD" w:rsidRPr="00E634AD" w:rsidRDefault="00E634AD" w:rsidP="00620CD8">
      <w:pPr>
        <w:pStyle w:val="Akapitzlist"/>
        <w:numPr>
          <w:ilvl w:val="0"/>
          <w:numId w:val="200"/>
        </w:numPr>
        <w:suppressAutoHyphens/>
        <w:spacing w:after="0"/>
        <w:jc w:val="both"/>
        <w:rPr>
          <w:rFonts w:cstheme="minorHAnsi"/>
          <w:sz w:val="18"/>
          <w:szCs w:val="18"/>
        </w:rPr>
      </w:pPr>
      <w:r w:rsidRPr="00E634AD">
        <w:rPr>
          <w:rFonts w:cstheme="minorHAnsi"/>
          <w:sz w:val="18"/>
          <w:szCs w:val="18"/>
        </w:rPr>
        <w:t>dostawa z kompletnym zestawem automatyki zasilająco-sterującej i okablowaniem,</w:t>
      </w:r>
    </w:p>
    <w:p w14:paraId="078C7E6B" w14:textId="3B2BBD12" w:rsidR="00232930" w:rsidRPr="00E634AD" w:rsidRDefault="00E634AD" w:rsidP="00620CD8">
      <w:pPr>
        <w:pStyle w:val="Akapitzlist"/>
        <w:numPr>
          <w:ilvl w:val="0"/>
          <w:numId w:val="200"/>
        </w:numPr>
        <w:suppressAutoHyphens/>
        <w:spacing w:after="0"/>
        <w:jc w:val="both"/>
        <w:rPr>
          <w:rFonts w:cstheme="minorHAnsi"/>
          <w:sz w:val="18"/>
          <w:szCs w:val="18"/>
        </w:rPr>
      </w:pPr>
      <w:r w:rsidRPr="00E634AD">
        <w:rPr>
          <w:rFonts w:cstheme="minorHAnsi"/>
          <w:sz w:val="18"/>
          <w:szCs w:val="18"/>
        </w:rPr>
        <w:t>wykonanie stojące, montaż na dachu;</w:t>
      </w:r>
    </w:p>
    <w:p w14:paraId="28922271" w14:textId="77777777" w:rsidR="00E634AD" w:rsidRPr="00232930" w:rsidRDefault="00E634AD" w:rsidP="00E634AD">
      <w:pPr>
        <w:suppressAutoHyphens/>
        <w:spacing w:after="0"/>
        <w:jc w:val="both"/>
        <w:rPr>
          <w:rFonts w:eastAsia="Batang" w:cstheme="minorHAnsi"/>
          <w:sz w:val="18"/>
          <w:szCs w:val="18"/>
          <w:lang w:eastAsia="pl-PL"/>
        </w:rPr>
      </w:pPr>
    </w:p>
    <w:p w14:paraId="797694C1" w14:textId="60522F91" w:rsidR="009023E5" w:rsidRPr="009023E5" w:rsidRDefault="00232930" w:rsidP="00EE3AAE">
      <w:pPr>
        <w:jc w:val="both"/>
        <w:rPr>
          <w:rFonts w:cstheme="minorHAnsi"/>
          <w:sz w:val="18"/>
          <w:szCs w:val="18"/>
          <w:u w:val="single"/>
        </w:rPr>
      </w:pPr>
      <w:r>
        <w:rPr>
          <w:rFonts w:cstheme="minorHAnsi"/>
          <w:sz w:val="18"/>
          <w:szCs w:val="18"/>
        </w:rPr>
        <w:t>C</w:t>
      </w:r>
      <w:r w:rsidR="009023E5" w:rsidRPr="009023E5">
        <w:rPr>
          <w:rFonts w:cstheme="minorHAnsi"/>
          <w:sz w:val="18"/>
          <w:szCs w:val="18"/>
        </w:rPr>
        <w:t>entralę wentylacyjną montować z zapewnieniem dostępu do strony obsługowej urządzenia oraz z uwzględnieniem kolizji z elementami konstrukcyjnymi budynku.</w:t>
      </w:r>
      <w:r>
        <w:rPr>
          <w:rFonts w:cstheme="minorHAnsi"/>
          <w:sz w:val="18"/>
          <w:szCs w:val="18"/>
        </w:rPr>
        <w:t xml:space="preserve"> </w:t>
      </w:r>
      <w:proofErr w:type="spellStart"/>
      <w:r w:rsidR="009023E5" w:rsidRPr="009023E5">
        <w:rPr>
          <w:rFonts w:cstheme="minorHAnsi"/>
          <w:sz w:val="18"/>
          <w:szCs w:val="18"/>
        </w:rPr>
        <w:t>Żródłem</w:t>
      </w:r>
      <w:proofErr w:type="spellEnd"/>
      <w:r w:rsidR="009023E5" w:rsidRPr="009023E5">
        <w:rPr>
          <w:rFonts w:cstheme="minorHAnsi"/>
          <w:sz w:val="18"/>
          <w:szCs w:val="18"/>
        </w:rPr>
        <w:t xml:space="preserve"> ciepła dla nagrzewnicy wodnej będzie instalacja ciepła technologicznego (wg projektu branży grzewczej).</w:t>
      </w:r>
      <w:r>
        <w:rPr>
          <w:rFonts w:cstheme="minorHAnsi"/>
          <w:sz w:val="18"/>
          <w:szCs w:val="18"/>
        </w:rPr>
        <w:t xml:space="preserve"> </w:t>
      </w:r>
      <w:r w:rsidR="009023E5" w:rsidRPr="009023E5">
        <w:rPr>
          <w:rFonts w:cstheme="minorHAnsi"/>
          <w:sz w:val="18"/>
          <w:szCs w:val="18"/>
        </w:rPr>
        <w:t xml:space="preserve">Rozprowadzenie przewodów wentylacyjnych nastąpi pod stropem </w:t>
      </w:r>
      <w:proofErr w:type="spellStart"/>
      <w:r w:rsidR="009023E5" w:rsidRPr="009023E5">
        <w:rPr>
          <w:rFonts w:cstheme="minorHAnsi"/>
          <w:sz w:val="18"/>
          <w:szCs w:val="18"/>
        </w:rPr>
        <w:t>pomiesczeń</w:t>
      </w:r>
      <w:proofErr w:type="spellEnd"/>
      <w:r w:rsidR="009023E5" w:rsidRPr="009023E5">
        <w:rPr>
          <w:rFonts w:cstheme="minorHAnsi"/>
          <w:sz w:val="18"/>
          <w:szCs w:val="18"/>
        </w:rPr>
        <w:t xml:space="preserve"> z uwzględnieniem kolizji z elementami konstrukcyjnymi oraz pozostałymi instalacjami.</w:t>
      </w:r>
      <w:r>
        <w:rPr>
          <w:rFonts w:cstheme="minorHAnsi"/>
          <w:sz w:val="18"/>
          <w:szCs w:val="18"/>
        </w:rPr>
        <w:t xml:space="preserve"> </w:t>
      </w:r>
      <w:r w:rsidR="009023E5" w:rsidRPr="009023E5">
        <w:rPr>
          <w:rFonts w:cstheme="minorHAnsi"/>
          <w:sz w:val="18"/>
          <w:szCs w:val="18"/>
        </w:rPr>
        <w:t>Jako elementy nawiewne/wyciągowe przyjęto anemostaty wirowe ze skrzynkami rozprężnymi wyposażonymi w króćce górne.</w:t>
      </w:r>
      <w:r>
        <w:rPr>
          <w:rFonts w:cstheme="minorHAnsi"/>
          <w:sz w:val="18"/>
          <w:szCs w:val="18"/>
        </w:rPr>
        <w:t xml:space="preserve"> </w:t>
      </w:r>
      <w:r w:rsidR="009023E5" w:rsidRPr="009023E5">
        <w:rPr>
          <w:rFonts w:cstheme="minorHAnsi"/>
          <w:sz w:val="18"/>
          <w:szCs w:val="18"/>
        </w:rPr>
        <w:t xml:space="preserve"> Za centralą na zładzie nawiewnym, </w:t>
      </w:r>
      <w:r w:rsidR="009023E5" w:rsidRPr="009023E5">
        <w:rPr>
          <w:rFonts w:cstheme="minorHAnsi"/>
          <w:sz w:val="18"/>
          <w:szCs w:val="18"/>
        </w:rPr>
        <w:lastRenderedPageBreak/>
        <w:t>oraz wyciągowym montować tłumiki szumu L=250cm.</w:t>
      </w:r>
      <w:r>
        <w:rPr>
          <w:rFonts w:cstheme="minorHAnsi"/>
          <w:sz w:val="18"/>
          <w:szCs w:val="18"/>
        </w:rPr>
        <w:t xml:space="preserve"> </w:t>
      </w:r>
      <w:r w:rsidR="009023E5" w:rsidRPr="009023E5">
        <w:rPr>
          <w:rFonts w:cstheme="minorHAnsi"/>
          <w:sz w:val="18"/>
          <w:szCs w:val="18"/>
        </w:rPr>
        <w:t>Czerpnia powietrza kanałowa (kanał ścięty), wyrzutnia powietrza kanałowa (kanał ścięty).</w:t>
      </w:r>
    </w:p>
    <w:p w14:paraId="04FC84BB" w14:textId="77777777" w:rsidR="009023E5" w:rsidRPr="009023E5" w:rsidRDefault="009023E5" w:rsidP="009023E5">
      <w:pPr>
        <w:rPr>
          <w:rFonts w:cstheme="minorHAnsi"/>
          <w:sz w:val="18"/>
          <w:szCs w:val="18"/>
        </w:rPr>
      </w:pPr>
      <w:r w:rsidRPr="009023E5">
        <w:rPr>
          <w:rFonts w:cstheme="minorHAnsi"/>
          <w:sz w:val="18"/>
          <w:szCs w:val="18"/>
        </w:rPr>
        <w:t>Standard wykonania instalacji:</w:t>
      </w:r>
    </w:p>
    <w:p w14:paraId="667CBC05" w14:textId="77777777" w:rsidR="009023E5" w:rsidRPr="00EE3AAE" w:rsidRDefault="009023E5" w:rsidP="00620CD8">
      <w:pPr>
        <w:pStyle w:val="Akapitzlist"/>
        <w:widowControl w:val="0"/>
        <w:numPr>
          <w:ilvl w:val="0"/>
          <w:numId w:val="175"/>
        </w:numPr>
        <w:suppressAutoHyphens/>
        <w:spacing w:after="0"/>
        <w:jc w:val="both"/>
        <w:rPr>
          <w:rFonts w:cstheme="minorHAnsi"/>
          <w:sz w:val="18"/>
          <w:szCs w:val="18"/>
        </w:rPr>
      </w:pPr>
      <w:r w:rsidRPr="00EE3AAE">
        <w:rPr>
          <w:rFonts w:cstheme="minorHAnsi"/>
          <w:sz w:val="18"/>
          <w:szCs w:val="18"/>
        </w:rPr>
        <w:t>Kanały wentylacyjne typu AI, Spiro z blachy stalowej ocynkowanej.</w:t>
      </w:r>
    </w:p>
    <w:p w14:paraId="5A45ED99" w14:textId="77777777" w:rsidR="009023E5" w:rsidRPr="00EE3AAE" w:rsidRDefault="009023E5" w:rsidP="00620CD8">
      <w:pPr>
        <w:pStyle w:val="Akapitzlist"/>
        <w:widowControl w:val="0"/>
        <w:numPr>
          <w:ilvl w:val="0"/>
          <w:numId w:val="175"/>
        </w:numPr>
        <w:suppressAutoHyphens/>
        <w:spacing w:after="0"/>
        <w:jc w:val="both"/>
        <w:rPr>
          <w:rFonts w:cstheme="minorHAnsi"/>
          <w:sz w:val="18"/>
          <w:szCs w:val="18"/>
        </w:rPr>
      </w:pPr>
      <w:r w:rsidRPr="00EE3AAE">
        <w:rPr>
          <w:rFonts w:cstheme="minorHAnsi"/>
          <w:sz w:val="18"/>
          <w:szCs w:val="18"/>
        </w:rPr>
        <w:t>Kanały prowadzone wewnątrz budynku izolowane termicznie otulinami z wełny mineralnej gr. 20 mm pod płaszczem z folii aluminiowej.</w:t>
      </w:r>
    </w:p>
    <w:p w14:paraId="47B8E1FF" w14:textId="77777777" w:rsidR="009023E5" w:rsidRPr="00EE3AAE" w:rsidRDefault="009023E5" w:rsidP="00620CD8">
      <w:pPr>
        <w:pStyle w:val="Akapitzlist"/>
        <w:widowControl w:val="0"/>
        <w:numPr>
          <w:ilvl w:val="0"/>
          <w:numId w:val="175"/>
        </w:numPr>
        <w:suppressAutoHyphens/>
        <w:spacing w:after="0"/>
        <w:jc w:val="both"/>
        <w:rPr>
          <w:rFonts w:cstheme="minorHAnsi"/>
          <w:sz w:val="18"/>
          <w:szCs w:val="18"/>
        </w:rPr>
      </w:pPr>
      <w:r w:rsidRPr="00EE3AAE">
        <w:rPr>
          <w:rFonts w:cstheme="minorHAnsi"/>
          <w:sz w:val="18"/>
          <w:szCs w:val="18"/>
        </w:rPr>
        <w:t>Kanały prowadzone napowietrznie izolowane termicznie otulinami z wełny mineralnej gr. 80 mm pod płaszczem z blachy ocynkowanej.</w:t>
      </w:r>
    </w:p>
    <w:p w14:paraId="1AC2BE31" w14:textId="77777777" w:rsidR="009023E5" w:rsidRPr="00EE3AAE" w:rsidRDefault="009023E5" w:rsidP="00620CD8">
      <w:pPr>
        <w:pStyle w:val="Akapitzlist"/>
        <w:widowControl w:val="0"/>
        <w:numPr>
          <w:ilvl w:val="0"/>
          <w:numId w:val="175"/>
        </w:numPr>
        <w:suppressAutoHyphens/>
        <w:spacing w:after="0"/>
        <w:jc w:val="both"/>
        <w:rPr>
          <w:rFonts w:cstheme="minorHAnsi"/>
          <w:sz w:val="18"/>
          <w:szCs w:val="18"/>
        </w:rPr>
      </w:pPr>
      <w:r w:rsidRPr="00EE3AAE">
        <w:rPr>
          <w:rFonts w:cstheme="minorHAnsi"/>
          <w:sz w:val="18"/>
          <w:szCs w:val="18"/>
        </w:rPr>
        <w:t>Podłączanie elementów nawiewnych/wywiewnych do instalacji kanałami elastycznymi typu FLEX.</w:t>
      </w:r>
    </w:p>
    <w:p w14:paraId="7A6491F7" w14:textId="28503FA9" w:rsidR="009023E5" w:rsidRPr="00EE3AAE" w:rsidRDefault="00EE3AAE" w:rsidP="008A2F66">
      <w:pPr>
        <w:pStyle w:val="Nagwek3"/>
        <w:keepNext w:val="0"/>
        <w:keepLines w:val="0"/>
        <w:widowControl w:val="0"/>
        <w:numPr>
          <w:ilvl w:val="2"/>
          <w:numId w:val="0"/>
        </w:numPr>
        <w:tabs>
          <w:tab w:val="num" w:pos="720"/>
        </w:tabs>
        <w:suppressAutoHyphens/>
        <w:spacing w:before="240" w:after="120" w:line="240" w:lineRule="auto"/>
        <w:ind w:left="720" w:hanging="720"/>
        <w:jc w:val="both"/>
        <w:rPr>
          <w:rFonts w:asciiTheme="minorHAnsi" w:hAnsiTheme="minorHAnsi" w:cstheme="minorHAnsi"/>
          <w:b/>
          <w:bCs/>
          <w:color w:val="auto"/>
          <w:sz w:val="18"/>
          <w:szCs w:val="18"/>
        </w:rPr>
      </w:pPr>
      <w:bookmarkStart w:id="42" w:name="_Toc141987251"/>
      <w:bookmarkStart w:id="43" w:name="_Toc143028554"/>
      <w:bookmarkStart w:id="44" w:name="_Toc143433733"/>
      <w:bookmarkStart w:id="45" w:name="_Toc144031503"/>
      <w:bookmarkStart w:id="46" w:name="_Toc144117017"/>
      <w:bookmarkStart w:id="47" w:name="_Toc144117081"/>
      <w:bookmarkStart w:id="48" w:name="_Toc153954155"/>
      <w:r>
        <w:rPr>
          <w:rFonts w:asciiTheme="minorHAnsi" w:hAnsiTheme="minorHAnsi" w:cstheme="minorHAnsi"/>
          <w:b/>
          <w:bCs/>
          <w:color w:val="auto"/>
          <w:sz w:val="18"/>
          <w:szCs w:val="18"/>
        </w:rPr>
        <w:t xml:space="preserve">2.4 </w:t>
      </w:r>
      <w:r w:rsidR="009023E5" w:rsidRPr="00EE3AAE">
        <w:rPr>
          <w:rFonts w:asciiTheme="minorHAnsi" w:hAnsiTheme="minorHAnsi" w:cstheme="minorHAnsi"/>
          <w:b/>
          <w:bCs/>
          <w:color w:val="auto"/>
          <w:sz w:val="18"/>
          <w:szCs w:val="18"/>
        </w:rPr>
        <w:t>Instalacje wentylacji mechanicznej wywiewnej -  układy indywidualne</w:t>
      </w:r>
      <w:bookmarkEnd w:id="36"/>
      <w:bookmarkEnd w:id="37"/>
      <w:bookmarkEnd w:id="38"/>
      <w:bookmarkEnd w:id="39"/>
      <w:bookmarkEnd w:id="40"/>
      <w:bookmarkEnd w:id="41"/>
      <w:bookmarkEnd w:id="42"/>
      <w:bookmarkEnd w:id="43"/>
      <w:bookmarkEnd w:id="44"/>
      <w:bookmarkEnd w:id="45"/>
      <w:bookmarkEnd w:id="46"/>
      <w:bookmarkEnd w:id="47"/>
      <w:bookmarkEnd w:id="48"/>
    </w:p>
    <w:p w14:paraId="6E1E8606" w14:textId="53FCCDF5" w:rsidR="009023E5" w:rsidRPr="009023E5" w:rsidRDefault="009023E5" w:rsidP="008A2F66">
      <w:pPr>
        <w:jc w:val="both"/>
        <w:rPr>
          <w:rFonts w:cstheme="minorHAnsi"/>
          <w:sz w:val="18"/>
          <w:szCs w:val="18"/>
        </w:rPr>
      </w:pPr>
      <w:r w:rsidRPr="009023E5">
        <w:rPr>
          <w:rFonts w:cstheme="minorHAnsi"/>
          <w:sz w:val="18"/>
          <w:szCs w:val="18"/>
        </w:rPr>
        <w:t xml:space="preserve">Indywidualne układy wywiewne zaprojektowano dla pozostałych pomieszczeń w budynku – sanitariaty (S1, S2), magazyn ogumienia (WW1), </w:t>
      </w:r>
      <w:proofErr w:type="spellStart"/>
      <w:r w:rsidRPr="009023E5">
        <w:rPr>
          <w:rFonts w:cstheme="minorHAnsi"/>
          <w:sz w:val="18"/>
          <w:szCs w:val="18"/>
        </w:rPr>
        <w:t>sprężarkownia</w:t>
      </w:r>
      <w:proofErr w:type="spellEnd"/>
      <w:r w:rsidRPr="009023E5">
        <w:rPr>
          <w:rFonts w:cstheme="minorHAnsi"/>
          <w:sz w:val="18"/>
          <w:szCs w:val="18"/>
        </w:rPr>
        <w:t xml:space="preserve"> (WW2), magazyn olejów (WW3), węzeł cieplny (WW4). Wentylatory wywiewne przyjęto w wykonaniu dachowym. Wentylator będzie łączony za pośrednictwem kanałów typu Spiro oraz elastycznych typu </w:t>
      </w:r>
      <w:proofErr w:type="spellStart"/>
      <w:r w:rsidRPr="009023E5">
        <w:rPr>
          <w:rFonts w:cstheme="minorHAnsi"/>
          <w:sz w:val="18"/>
          <w:szCs w:val="18"/>
        </w:rPr>
        <w:t>Flex</w:t>
      </w:r>
      <w:proofErr w:type="spellEnd"/>
      <w:r w:rsidRPr="009023E5">
        <w:rPr>
          <w:rFonts w:cstheme="minorHAnsi"/>
          <w:sz w:val="18"/>
          <w:szCs w:val="18"/>
        </w:rPr>
        <w:t>. Praca wentylatora zgodnie z wytycznymi w specyfikacji urządzeń.</w:t>
      </w:r>
      <w:r w:rsidR="008A2F66">
        <w:rPr>
          <w:rFonts w:cstheme="minorHAnsi"/>
          <w:sz w:val="18"/>
          <w:szCs w:val="18"/>
        </w:rPr>
        <w:t xml:space="preserve"> </w:t>
      </w:r>
      <w:r w:rsidRPr="009023E5">
        <w:rPr>
          <w:rFonts w:cstheme="minorHAnsi"/>
          <w:sz w:val="18"/>
          <w:szCs w:val="18"/>
        </w:rPr>
        <w:t xml:space="preserve">Napływ świeżego powietrza realizowany będzie z zewnątrz lub poprzez kanały nawiewne z central, i pośrednio przez kratki transferowe w drzwiach do pomieszczeń (z powietrza nawiewanego z central wentylacyjnych). </w:t>
      </w:r>
    </w:p>
    <w:p w14:paraId="73A7F998" w14:textId="79DE3A70" w:rsidR="009023E5" w:rsidRPr="008A2F66" w:rsidRDefault="008A2F66" w:rsidP="008A2F66">
      <w:pPr>
        <w:pStyle w:val="Nagwek3"/>
        <w:keepNext w:val="0"/>
        <w:keepLines w:val="0"/>
        <w:widowControl w:val="0"/>
        <w:numPr>
          <w:ilvl w:val="2"/>
          <w:numId w:val="0"/>
        </w:numPr>
        <w:tabs>
          <w:tab w:val="num" w:pos="720"/>
        </w:tabs>
        <w:suppressAutoHyphens/>
        <w:spacing w:before="240" w:after="120" w:line="240" w:lineRule="auto"/>
        <w:ind w:left="720" w:hanging="720"/>
        <w:jc w:val="both"/>
        <w:rPr>
          <w:rFonts w:asciiTheme="minorHAnsi" w:hAnsiTheme="minorHAnsi" w:cstheme="minorHAnsi"/>
          <w:b/>
          <w:bCs/>
          <w:color w:val="auto"/>
          <w:sz w:val="18"/>
          <w:szCs w:val="18"/>
        </w:rPr>
      </w:pPr>
      <w:bookmarkStart w:id="49" w:name="_Toc8783305"/>
      <w:bookmarkStart w:id="50" w:name="_Toc128246958"/>
      <w:bookmarkStart w:id="51" w:name="_Toc141987252"/>
      <w:bookmarkStart w:id="52" w:name="_Toc143028555"/>
      <w:bookmarkStart w:id="53" w:name="_Toc143433734"/>
      <w:bookmarkStart w:id="54" w:name="_Toc144031504"/>
      <w:bookmarkStart w:id="55" w:name="_Toc144117018"/>
      <w:bookmarkStart w:id="56" w:name="_Toc144117082"/>
      <w:bookmarkStart w:id="57" w:name="_Toc153954156"/>
      <w:r>
        <w:rPr>
          <w:rFonts w:asciiTheme="minorHAnsi" w:hAnsiTheme="minorHAnsi" w:cstheme="minorHAnsi"/>
          <w:b/>
          <w:bCs/>
          <w:color w:val="auto"/>
          <w:sz w:val="18"/>
          <w:szCs w:val="18"/>
        </w:rPr>
        <w:t xml:space="preserve">2.5 </w:t>
      </w:r>
      <w:r w:rsidR="009023E5" w:rsidRPr="008A2F66">
        <w:rPr>
          <w:rFonts w:asciiTheme="minorHAnsi" w:hAnsiTheme="minorHAnsi" w:cstheme="minorHAnsi"/>
          <w:b/>
          <w:bCs/>
          <w:color w:val="auto"/>
          <w:sz w:val="18"/>
          <w:szCs w:val="18"/>
        </w:rPr>
        <w:t>Instalacja kurtyn powietrznych</w:t>
      </w:r>
      <w:bookmarkEnd w:id="49"/>
      <w:bookmarkEnd w:id="50"/>
      <w:bookmarkEnd w:id="51"/>
      <w:bookmarkEnd w:id="52"/>
      <w:bookmarkEnd w:id="53"/>
      <w:bookmarkEnd w:id="54"/>
      <w:bookmarkEnd w:id="55"/>
      <w:bookmarkEnd w:id="56"/>
      <w:r w:rsidR="009023E5" w:rsidRPr="008A2F66">
        <w:rPr>
          <w:rFonts w:asciiTheme="minorHAnsi" w:hAnsiTheme="minorHAnsi" w:cstheme="minorHAnsi"/>
          <w:b/>
          <w:bCs/>
          <w:color w:val="auto"/>
          <w:sz w:val="18"/>
          <w:szCs w:val="18"/>
        </w:rPr>
        <w:t xml:space="preserve"> i ogrzewania części warsztatowej</w:t>
      </w:r>
      <w:bookmarkEnd w:id="57"/>
    </w:p>
    <w:p w14:paraId="79C70F93" w14:textId="290C9C42" w:rsidR="009023E5" w:rsidRPr="009023E5" w:rsidRDefault="009023E5" w:rsidP="008A2F66">
      <w:pPr>
        <w:jc w:val="both"/>
        <w:rPr>
          <w:rFonts w:cstheme="minorHAnsi"/>
          <w:sz w:val="18"/>
          <w:szCs w:val="18"/>
        </w:rPr>
      </w:pPr>
      <w:r w:rsidRPr="009023E5">
        <w:rPr>
          <w:rFonts w:cstheme="minorHAnsi"/>
          <w:sz w:val="18"/>
          <w:szCs w:val="18"/>
        </w:rPr>
        <w:t>W celu zabezpieczenia przed napływem zimnego powietrza z zewnątrz przez drzwi wejściowe zaprojektowano w części biurowej na parterze kurtynę powietrzne z nagrzewnicą elektryczną. W części warsztatowej zaprojektowano kurtyny powietrzne zimne pionowe. Sposób uruchamiania urządzeń poprzez kontaktrony w drzwiach – uruchomienie kurtyn w przypadku otwarcia drzwi/bramy.</w:t>
      </w:r>
      <w:r w:rsidR="008A2F66">
        <w:rPr>
          <w:rFonts w:cstheme="minorHAnsi"/>
          <w:sz w:val="18"/>
          <w:szCs w:val="18"/>
        </w:rPr>
        <w:t xml:space="preserve"> </w:t>
      </w:r>
      <w:r w:rsidRPr="009023E5">
        <w:rPr>
          <w:rFonts w:cstheme="minorHAnsi"/>
          <w:sz w:val="18"/>
          <w:szCs w:val="18"/>
        </w:rPr>
        <w:t xml:space="preserve">Ogrzewanie  części warsztatowej  realizowane przez aparaty grzewcze. </w:t>
      </w:r>
      <w:r w:rsidR="008A2F66">
        <w:rPr>
          <w:rFonts w:cstheme="minorHAnsi"/>
          <w:sz w:val="18"/>
          <w:szCs w:val="18"/>
        </w:rPr>
        <w:t xml:space="preserve"> </w:t>
      </w:r>
      <w:r w:rsidRPr="009023E5">
        <w:rPr>
          <w:rFonts w:cstheme="minorHAnsi"/>
          <w:sz w:val="18"/>
          <w:szCs w:val="18"/>
        </w:rPr>
        <w:t>Zasilanie nagrzewnic wodnych w aparatach z instalacji ciepła technologicznego (wg projektu instalacji grzewczych).</w:t>
      </w:r>
    </w:p>
    <w:p w14:paraId="6A62CACD" w14:textId="3CF29910" w:rsidR="009023E5" w:rsidRPr="008852C8" w:rsidRDefault="008852C8" w:rsidP="009023E5">
      <w:pPr>
        <w:pStyle w:val="Nagwek3"/>
        <w:keepNext w:val="0"/>
        <w:keepLines w:val="0"/>
        <w:widowControl w:val="0"/>
        <w:numPr>
          <w:ilvl w:val="2"/>
          <w:numId w:val="0"/>
        </w:numPr>
        <w:tabs>
          <w:tab w:val="num" w:pos="720"/>
        </w:tabs>
        <w:suppressAutoHyphens/>
        <w:spacing w:before="240" w:after="120" w:line="240" w:lineRule="auto"/>
        <w:ind w:left="720" w:hanging="720"/>
        <w:jc w:val="both"/>
        <w:rPr>
          <w:rFonts w:asciiTheme="minorHAnsi" w:hAnsiTheme="minorHAnsi" w:cstheme="minorHAnsi"/>
          <w:b/>
          <w:bCs/>
          <w:color w:val="auto"/>
          <w:sz w:val="18"/>
          <w:szCs w:val="18"/>
        </w:rPr>
      </w:pPr>
      <w:bookmarkStart w:id="58" w:name="_Toc153954157"/>
      <w:r w:rsidRPr="008852C8">
        <w:rPr>
          <w:rFonts w:asciiTheme="minorHAnsi" w:hAnsiTheme="minorHAnsi" w:cstheme="minorHAnsi"/>
          <w:b/>
          <w:bCs/>
          <w:color w:val="auto"/>
          <w:sz w:val="18"/>
          <w:szCs w:val="18"/>
        </w:rPr>
        <w:t xml:space="preserve">2.6 </w:t>
      </w:r>
      <w:r w:rsidR="009023E5" w:rsidRPr="008852C8">
        <w:rPr>
          <w:rFonts w:asciiTheme="minorHAnsi" w:hAnsiTheme="minorHAnsi" w:cstheme="minorHAnsi"/>
          <w:b/>
          <w:bCs/>
          <w:color w:val="auto"/>
          <w:sz w:val="18"/>
          <w:szCs w:val="18"/>
        </w:rPr>
        <w:t>Instalacja odsysaczy spalin</w:t>
      </w:r>
      <w:bookmarkEnd w:id="58"/>
    </w:p>
    <w:p w14:paraId="6B0B0146" w14:textId="77777777" w:rsidR="009023E5" w:rsidRPr="009023E5" w:rsidRDefault="009023E5" w:rsidP="008852C8">
      <w:pPr>
        <w:rPr>
          <w:rFonts w:cstheme="minorHAnsi"/>
          <w:sz w:val="18"/>
          <w:szCs w:val="18"/>
        </w:rPr>
      </w:pPr>
      <w:r w:rsidRPr="009023E5">
        <w:rPr>
          <w:rFonts w:cstheme="minorHAnsi"/>
          <w:sz w:val="18"/>
          <w:szCs w:val="18"/>
        </w:rPr>
        <w:t xml:space="preserve">W części warsztatowej zaprojektowano lokalne bębnowe odsysacze spalin z wyrzutem bezpośrednim powietrza na dach do wyrzutni dachowych okrągłych. </w:t>
      </w:r>
    </w:p>
    <w:p w14:paraId="6DB322AA" w14:textId="77777777" w:rsidR="0061131F" w:rsidRPr="009023E5" w:rsidRDefault="0061131F" w:rsidP="0061131F">
      <w:pPr>
        <w:autoSpaceDE w:val="0"/>
        <w:autoSpaceDN w:val="0"/>
        <w:adjustRightInd w:val="0"/>
        <w:spacing w:after="0" w:line="240" w:lineRule="auto"/>
        <w:contextualSpacing/>
        <w:jc w:val="both"/>
        <w:rPr>
          <w:rFonts w:cstheme="minorHAnsi"/>
          <w:b/>
          <w:sz w:val="18"/>
          <w:szCs w:val="18"/>
        </w:rPr>
      </w:pPr>
      <w:r w:rsidRPr="009023E5">
        <w:rPr>
          <w:rFonts w:cstheme="minorHAnsi"/>
          <w:b/>
          <w:sz w:val="18"/>
          <w:szCs w:val="18"/>
        </w:rPr>
        <w:t xml:space="preserve">3. SPRZĘT </w:t>
      </w:r>
    </w:p>
    <w:p w14:paraId="0C45B7B7" w14:textId="77777777" w:rsidR="0061131F" w:rsidRPr="009023E5" w:rsidRDefault="0061131F" w:rsidP="0061131F">
      <w:pPr>
        <w:autoSpaceDE w:val="0"/>
        <w:autoSpaceDN w:val="0"/>
        <w:adjustRightInd w:val="0"/>
        <w:spacing w:after="0" w:line="240" w:lineRule="auto"/>
        <w:contextualSpacing/>
        <w:jc w:val="both"/>
        <w:rPr>
          <w:rFonts w:cstheme="minorHAnsi"/>
          <w:b/>
          <w:sz w:val="18"/>
          <w:szCs w:val="18"/>
        </w:rPr>
      </w:pPr>
    </w:p>
    <w:p w14:paraId="69A5A6F1" w14:textId="77777777" w:rsidR="0061131F" w:rsidRPr="009023E5" w:rsidRDefault="0061131F" w:rsidP="0061131F">
      <w:pPr>
        <w:autoSpaceDE w:val="0"/>
        <w:autoSpaceDN w:val="0"/>
        <w:adjustRightInd w:val="0"/>
        <w:spacing w:after="0" w:line="240" w:lineRule="auto"/>
        <w:contextualSpacing/>
        <w:jc w:val="both"/>
        <w:rPr>
          <w:rFonts w:cstheme="minorHAnsi"/>
          <w:b/>
          <w:sz w:val="18"/>
          <w:szCs w:val="18"/>
        </w:rPr>
      </w:pPr>
      <w:r w:rsidRPr="009023E5">
        <w:rPr>
          <w:rFonts w:cstheme="minorHAnsi"/>
          <w:b/>
          <w:sz w:val="18"/>
          <w:szCs w:val="18"/>
        </w:rPr>
        <w:t xml:space="preserve">3.1. Wymagania ogólne </w:t>
      </w:r>
    </w:p>
    <w:p w14:paraId="130265FD" w14:textId="77777777" w:rsidR="0061131F" w:rsidRPr="009023E5" w:rsidRDefault="0061131F" w:rsidP="0061131F">
      <w:pPr>
        <w:autoSpaceDE w:val="0"/>
        <w:autoSpaceDN w:val="0"/>
        <w:adjustRightInd w:val="0"/>
        <w:spacing w:after="0" w:line="240" w:lineRule="auto"/>
        <w:contextualSpacing/>
        <w:jc w:val="both"/>
        <w:rPr>
          <w:rFonts w:cstheme="minorHAnsi"/>
          <w:sz w:val="18"/>
          <w:szCs w:val="18"/>
        </w:rPr>
      </w:pPr>
    </w:p>
    <w:p w14:paraId="5E0F46BE" w14:textId="77777777" w:rsidR="0061131F" w:rsidRPr="009023E5" w:rsidRDefault="0061131F" w:rsidP="0061131F">
      <w:pPr>
        <w:autoSpaceDE w:val="0"/>
        <w:autoSpaceDN w:val="0"/>
        <w:adjustRightInd w:val="0"/>
        <w:spacing w:after="0" w:line="240" w:lineRule="auto"/>
        <w:contextualSpacing/>
        <w:jc w:val="both"/>
        <w:rPr>
          <w:rFonts w:cstheme="minorHAnsi"/>
          <w:sz w:val="18"/>
          <w:szCs w:val="18"/>
        </w:rPr>
      </w:pPr>
      <w:r w:rsidRPr="009023E5">
        <w:rPr>
          <w:rFonts w:cstheme="minorHAnsi"/>
          <w:sz w:val="18"/>
          <w:szCs w:val="18"/>
        </w:rPr>
        <w:t>Wykonawca jest zobowiązany do używania jedynie takiego sprzętu, który nie spowoduje niekorzystnego  wpływu  na  jakość  wykonywanych  robót.  Sprzęt  używany  do  robót  powinien  być zgodny z ofertą Wykonawcy.</w:t>
      </w:r>
    </w:p>
    <w:p w14:paraId="0B19CAD5" w14:textId="77777777" w:rsidR="0061131F" w:rsidRPr="009023E5" w:rsidRDefault="0061131F" w:rsidP="0061131F">
      <w:pPr>
        <w:autoSpaceDE w:val="0"/>
        <w:autoSpaceDN w:val="0"/>
        <w:adjustRightInd w:val="0"/>
        <w:spacing w:after="0" w:line="240" w:lineRule="auto"/>
        <w:contextualSpacing/>
        <w:jc w:val="both"/>
        <w:rPr>
          <w:rFonts w:cstheme="minorHAnsi"/>
          <w:sz w:val="18"/>
          <w:szCs w:val="18"/>
        </w:rPr>
      </w:pPr>
      <w:r w:rsidRPr="009023E5">
        <w:rPr>
          <w:rFonts w:cstheme="minorHAnsi"/>
          <w:sz w:val="18"/>
          <w:szCs w:val="18"/>
        </w:rPr>
        <w:t>Liczba  i  wydajność  sprzętu  będzie  gwarantować  przeprowadzenie  robót,  zgodnie  z  zasadami określonymi w dokumentacji projektowej.</w:t>
      </w:r>
    </w:p>
    <w:p w14:paraId="7786FEC1" w14:textId="77777777" w:rsidR="0061131F" w:rsidRPr="009023E5" w:rsidRDefault="0061131F" w:rsidP="0061131F">
      <w:pPr>
        <w:autoSpaceDE w:val="0"/>
        <w:autoSpaceDN w:val="0"/>
        <w:adjustRightInd w:val="0"/>
        <w:spacing w:after="0" w:line="240" w:lineRule="auto"/>
        <w:contextualSpacing/>
        <w:jc w:val="both"/>
        <w:rPr>
          <w:rFonts w:cstheme="minorHAnsi"/>
          <w:sz w:val="18"/>
          <w:szCs w:val="18"/>
        </w:rPr>
      </w:pPr>
      <w:r w:rsidRPr="009023E5">
        <w:rPr>
          <w:rFonts w:cstheme="minorHAnsi"/>
          <w:sz w:val="18"/>
          <w:szCs w:val="18"/>
        </w:rPr>
        <w:t>Sprzęt będący własnością Wykonawcy lub wynajęty do wykonania robót ma być utrzymywany w dobrym stanie i gotowości do pracy. Będzie spełniał normy ochrony środowiska i przepisy dotyczące jego użytkowania.</w:t>
      </w:r>
    </w:p>
    <w:p w14:paraId="10E826DB" w14:textId="77777777" w:rsidR="0061131F" w:rsidRPr="009023E5" w:rsidRDefault="0061131F" w:rsidP="0061131F">
      <w:pPr>
        <w:autoSpaceDE w:val="0"/>
        <w:autoSpaceDN w:val="0"/>
        <w:adjustRightInd w:val="0"/>
        <w:spacing w:after="0" w:line="240" w:lineRule="auto"/>
        <w:contextualSpacing/>
        <w:jc w:val="both"/>
        <w:rPr>
          <w:rFonts w:cstheme="minorHAnsi"/>
          <w:sz w:val="18"/>
          <w:szCs w:val="18"/>
        </w:rPr>
      </w:pPr>
      <w:r w:rsidRPr="009023E5">
        <w:rPr>
          <w:rFonts w:cstheme="minorHAnsi"/>
          <w:sz w:val="18"/>
          <w:szCs w:val="18"/>
        </w:rPr>
        <w:t>Wykonawca  dostarczy  Inspektorowi  nadzoru  kopie  dokumentów  potwierdzających  dopuszczenie sprzętu do użytkowania, tam gdzie jest to wymagane przepisami</w:t>
      </w:r>
    </w:p>
    <w:p w14:paraId="35275309" w14:textId="77777777" w:rsidR="0061131F" w:rsidRPr="009023E5" w:rsidRDefault="0061131F" w:rsidP="0061131F">
      <w:pPr>
        <w:autoSpaceDE w:val="0"/>
        <w:autoSpaceDN w:val="0"/>
        <w:adjustRightInd w:val="0"/>
        <w:spacing w:after="0" w:line="240" w:lineRule="auto"/>
        <w:contextualSpacing/>
        <w:jc w:val="both"/>
        <w:rPr>
          <w:rFonts w:cstheme="minorHAnsi"/>
          <w:sz w:val="18"/>
          <w:szCs w:val="18"/>
        </w:rPr>
      </w:pPr>
    </w:p>
    <w:p w14:paraId="2CDC706A" w14:textId="77777777" w:rsidR="0061131F" w:rsidRPr="00893364" w:rsidRDefault="0061131F" w:rsidP="0061131F">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4. TRANSPORT </w:t>
      </w:r>
    </w:p>
    <w:p w14:paraId="1FD153FF" w14:textId="77777777" w:rsidR="0061131F" w:rsidRPr="00893364" w:rsidRDefault="0061131F" w:rsidP="0061131F">
      <w:pPr>
        <w:autoSpaceDE w:val="0"/>
        <w:autoSpaceDN w:val="0"/>
        <w:adjustRightInd w:val="0"/>
        <w:spacing w:after="0" w:line="240" w:lineRule="auto"/>
        <w:contextualSpacing/>
        <w:jc w:val="both"/>
        <w:rPr>
          <w:rFonts w:cstheme="minorHAnsi"/>
          <w:b/>
          <w:sz w:val="18"/>
          <w:szCs w:val="18"/>
        </w:rPr>
      </w:pPr>
    </w:p>
    <w:p w14:paraId="3C902E09" w14:textId="77777777" w:rsidR="0061131F" w:rsidRPr="00893364" w:rsidRDefault="0061131F" w:rsidP="0061131F">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4.1. Wymagania ogólne </w:t>
      </w:r>
    </w:p>
    <w:p w14:paraId="0242E54B" w14:textId="77777777" w:rsidR="0061131F" w:rsidRPr="00893364" w:rsidRDefault="0061131F" w:rsidP="0061131F">
      <w:pPr>
        <w:autoSpaceDE w:val="0"/>
        <w:autoSpaceDN w:val="0"/>
        <w:adjustRightInd w:val="0"/>
        <w:spacing w:after="0" w:line="240" w:lineRule="auto"/>
        <w:contextualSpacing/>
        <w:jc w:val="both"/>
        <w:rPr>
          <w:rFonts w:cstheme="minorHAnsi"/>
          <w:sz w:val="18"/>
          <w:szCs w:val="18"/>
        </w:rPr>
      </w:pPr>
    </w:p>
    <w:p w14:paraId="5B630F70" w14:textId="77777777" w:rsidR="0061131F" w:rsidRDefault="0061131F" w:rsidP="0061131F">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Ogólne wymagania dotyczące transportu podano w OST „Wymagania ogólne” pkt 3.3. 4.2. </w:t>
      </w:r>
    </w:p>
    <w:p w14:paraId="02542771" w14:textId="77777777" w:rsidR="0061131F" w:rsidRDefault="0061131F" w:rsidP="0061131F">
      <w:pPr>
        <w:autoSpaceDE w:val="0"/>
        <w:autoSpaceDN w:val="0"/>
        <w:adjustRightInd w:val="0"/>
        <w:spacing w:after="0" w:line="240" w:lineRule="auto"/>
        <w:contextualSpacing/>
        <w:jc w:val="both"/>
        <w:rPr>
          <w:rFonts w:cstheme="minorHAnsi"/>
          <w:sz w:val="18"/>
          <w:szCs w:val="18"/>
        </w:rPr>
      </w:pPr>
    </w:p>
    <w:p w14:paraId="7179C5CE" w14:textId="77777777" w:rsidR="0061131F" w:rsidRPr="001442D8" w:rsidRDefault="0061131F" w:rsidP="0061131F">
      <w:pPr>
        <w:autoSpaceDE w:val="0"/>
        <w:autoSpaceDN w:val="0"/>
        <w:adjustRightInd w:val="0"/>
        <w:spacing w:after="0" w:line="240" w:lineRule="auto"/>
        <w:contextualSpacing/>
        <w:jc w:val="both"/>
        <w:rPr>
          <w:rFonts w:cstheme="minorHAnsi"/>
          <w:b/>
          <w:sz w:val="18"/>
          <w:szCs w:val="18"/>
        </w:rPr>
      </w:pPr>
      <w:r w:rsidRPr="001442D8">
        <w:rPr>
          <w:rFonts w:cstheme="minorHAnsi"/>
          <w:b/>
          <w:sz w:val="18"/>
          <w:szCs w:val="18"/>
        </w:rPr>
        <w:t>4.2. Transport, podawanie i układanie mieszanki betonowej,</w:t>
      </w:r>
    </w:p>
    <w:p w14:paraId="67A67309" w14:textId="77777777" w:rsidR="0061131F" w:rsidRPr="001442D8" w:rsidRDefault="0061131F" w:rsidP="0061131F">
      <w:pPr>
        <w:autoSpaceDE w:val="0"/>
        <w:autoSpaceDN w:val="0"/>
        <w:adjustRightInd w:val="0"/>
        <w:spacing w:after="0" w:line="240" w:lineRule="auto"/>
        <w:contextualSpacing/>
        <w:jc w:val="both"/>
        <w:rPr>
          <w:rFonts w:cstheme="minorHAnsi"/>
          <w:sz w:val="18"/>
          <w:szCs w:val="18"/>
        </w:rPr>
      </w:pPr>
    </w:p>
    <w:p w14:paraId="77981322" w14:textId="77777777" w:rsidR="0061131F" w:rsidRPr="0091464E" w:rsidRDefault="0061131F" w:rsidP="0061131F">
      <w:pPr>
        <w:autoSpaceDE w:val="0"/>
        <w:autoSpaceDN w:val="0"/>
        <w:adjustRightInd w:val="0"/>
        <w:spacing w:after="0" w:line="240" w:lineRule="auto"/>
        <w:jc w:val="both"/>
        <w:rPr>
          <w:rFonts w:cstheme="minorHAnsi"/>
          <w:sz w:val="18"/>
          <w:szCs w:val="18"/>
        </w:rPr>
      </w:pPr>
      <w:r>
        <w:t>Ś</w:t>
      </w:r>
      <w:r w:rsidRPr="0091464E">
        <w:rPr>
          <w:rFonts w:cstheme="minorHAnsi"/>
          <w:sz w:val="18"/>
          <w:szCs w:val="18"/>
        </w:rPr>
        <w:t>rodki transportu powinny by odpowiednio przystosowane do transportu materiałów niezbędnych do wykonania robót. Podczas transportu, załadunku i wyładunku oraz składowania należy przestrzega z</w:t>
      </w:r>
      <w:r>
        <w:rPr>
          <w:rFonts w:cstheme="minorHAnsi"/>
          <w:sz w:val="18"/>
          <w:szCs w:val="18"/>
        </w:rPr>
        <w:t>aleceń</w:t>
      </w:r>
      <w:r w:rsidRPr="0091464E">
        <w:rPr>
          <w:rFonts w:cstheme="minorHAnsi"/>
          <w:sz w:val="18"/>
          <w:szCs w:val="18"/>
        </w:rPr>
        <w:t xml:space="preserve"> producenta.</w:t>
      </w:r>
    </w:p>
    <w:p w14:paraId="2022EAA7" w14:textId="77777777" w:rsidR="0061131F" w:rsidRPr="00893364" w:rsidRDefault="0061131F" w:rsidP="0061131F">
      <w:pPr>
        <w:autoSpaceDE w:val="0"/>
        <w:autoSpaceDN w:val="0"/>
        <w:adjustRightInd w:val="0"/>
        <w:spacing w:after="0" w:line="240" w:lineRule="auto"/>
        <w:contextualSpacing/>
        <w:jc w:val="both"/>
        <w:rPr>
          <w:rFonts w:cstheme="minorHAnsi"/>
          <w:sz w:val="18"/>
          <w:szCs w:val="18"/>
        </w:rPr>
      </w:pPr>
    </w:p>
    <w:p w14:paraId="7690C056" w14:textId="77777777" w:rsidR="0061131F" w:rsidRPr="00893364" w:rsidRDefault="0061131F" w:rsidP="0061131F">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t xml:space="preserve">5. WYKONANIE ROBÓT </w:t>
      </w:r>
    </w:p>
    <w:p w14:paraId="2A2FA1DF" w14:textId="77777777" w:rsidR="0061131F" w:rsidRPr="00893364" w:rsidRDefault="0061131F" w:rsidP="0061131F">
      <w:pPr>
        <w:autoSpaceDE w:val="0"/>
        <w:autoSpaceDN w:val="0"/>
        <w:adjustRightInd w:val="0"/>
        <w:spacing w:after="0" w:line="240" w:lineRule="auto"/>
        <w:contextualSpacing/>
        <w:jc w:val="both"/>
        <w:rPr>
          <w:rFonts w:cstheme="minorHAnsi"/>
          <w:b/>
          <w:sz w:val="18"/>
          <w:szCs w:val="18"/>
        </w:rPr>
      </w:pPr>
    </w:p>
    <w:p w14:paraId="0061C0F5" w14:textId="77777777" w:rsidR="0061131F" w:rsidRPr="00893364" w:rsidRDefault="0061131F" w:rsidP="0061131F">
      <w:pPr>
        <w:autoSpaceDE w:val="0"/>
        <w:autoSpaceDN w:val="0"/>
        <w:adjustRightInd w:val="0"/>
        <w:spacing w:after="0" w:line="240" w:lineRule="auto"/>
        <w:contextualSpacing/>
        <w:jc w:val="both"/>
        <w:rPr>
          <w:rFonts w:cstheme="minorHAnsi"/>
          <w:b/>
          <w:sz w:val="18"/>
          <w:szCs w:val="18"/>
        </w:rPr>
      </w:pPr>
      <w:r w:rsidRPr="00893364">
        <w:rPr>
          <w:rFonts w:cstheme="minorHAnsi"/>
          <w:b/>
          <w:sz w:val="18"/>
          <w:szCs w:val="18"/>
        </w:rPr>
        <w:lastRenderedPageBreak/>
        <w:t xml:space="preserve">5.1. Wymagania ogólne </w:t>
      </w:r>
    </w:p>
    <w:p w14:paraId="41341B6B" w14:textId="77777777" w:rsidR="0061131F" w:rsidRPr="00893364" w:rsidRDefault="0061131F" w:rsidP="0061131F">
      <w:pPr>
        <w:autoSpaceDE w:val="0"/>
        <w:autoSpaceDN w:val="0"/>
        <w:adjustRightInd w:val="0"/>
        <w:spacing w:after="0" w:line="240" w:lineRule="auto"/>
        <w:contextualSpacing/>
        <w:jc w:val="both"/>
        <w:rPr>
          <w:rFonts w:cstheme="minorHAnsi"/>
          <w:sz w:val="18"/>
          <w:szCs w:val="18"/>
        </w:rPr>
      </w:pPr>
    </w:p>
    <w:p w14:paraId="070CBC5B" w14:textId="77777777" w:rsidR="0061131F" w:rsidRPr="00893364" w:rsidRDefault="0061131F" w:rsidP="0061131F">
      <w:pPr>
        <w:autoSpaceDE w:val="0"/>
        <w:autoSpaceDN w:val="0"/>
        <w:adjustRightInd w:val="0"/>
        <w:spacing w:after="0" w:line="240" w:lineRule="auto"/>
        <w:contextualSpacing/>
        <w:jc w:val="both"/>
        <w:rPr>
          <w:rFonts w:cstheme="minorHAnsi"/>
          <w:sz w:val="18"/>
          <w:szCs w:val="18"/>
        </w:rPr>
      </w:pPr>
      <w:r w:rsidRPr="00893364">
        <w:rPr>
          <w:rFonts w:cstheme="minorHAnsi"/>
          <w:sz w:val="18"/>
          <w:szCs w:val="18"/>
        </w:rPr>
        <w:t xml:space="preserve">Przed przystąpieniem do układania nawierzchni z kostki betonowej należy wykonać warstwy konstrukcyjne podłoża. </w:t>
      </w:r>
    </w:p>
    <w:p w14:paraId="0EA2A0D0" w14:textId="77777777" w:rsidR="0061131F" w:rsidRPr="00893364" w:rsidRDefault="0061131F" w:rsidP="0061131F">
      <w:pPr>
        <w:autoSpaceDE w:val="0"/>
        <w:autoSpaceDN w:val="0"/>
        <w:adjustRightInd w:val="0"/>
        <w:spacing w:after="0" w:line="240" w:lineRule="auto"/>
        <w:contextualSpacing/>
        <w:jc w:val="both"/>
        <w:rPr>
          <w:rFonts w:cstheme="minorHAnsi"/>
          <w:sz w:val="18"/>
          <w:szCs w:val="18"/>
        </w:rPr>
      </w:pPr>
    </w:p>
    <w:p w14:paraId="1000166B" w14:textId="77777777" w:rsidR="0061131F" w:rsidRPr="001442D8" w:rsidRDefault="0061131F" w:rsidP="0061131F">
      <w:pPr>
        <w:autoSpaceDE w:val="0"/>
        <w:autoSpaceDN w:val="0"/>
        <w:adjustRightInd w:val="0"/>
        <w:spacing w:after="0" w:line="240" w:lineRule="auto"/>
        <w:contextualSpacing/>
        <w:jc w:val="both"/>
        <w:rPr>
          <w:b/>
          <w:sz w:val="18"/>
          <w:szCs w:val="18"/>
        </w:rPr>
      </w:pPr>
      <w:r w:rsidRPr="001442D8">
        <w:rPr>
          <w:b/>
          <w:sz w:val="18"/>
          <w:szCs w:val="18"/>
        </w:rPr>
        <w:t xml:space="preserve"> 5.2. Zalecenia ogólne.</w:t>
      </w:r>
    </w:p>
    <w:p w14:paraId="6E68CBF4" w14:textId="77777777" w:rsidR="0061131F" w:rsidRPr="001442D8" w:rsidRDefault="0061131F" w:rsidP="0061131F">
      <w:pPr>
        <w:autoSpaceDE w:val="0"/>
        <w:autoSpaceDN w:val="0"/>
        <w:adjustRightInd w:val="0"/>
        <w:spacing w:after="0" w:line="240" w:lineRule="auto"/>
        <w:contextualSpacing/>
        <w:jc w:val="both"/>
        <w:rPr>
          <w:sz w:val="18"/>
          <w:szCs w:val="18"/>
        </w:rPr>
      </w:pPr>
    </w:p>
    <w:p w14:paraId="45653B9D"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Przewody wentylacyjne powinny być zamocowane do przegród budynków w odległości umożliwiającej szczelne wykonanie połączeń poprzecznych. W przypadku połączeń kołnierzowych odległość ta powinna wynosić co najmniej 100 mm .</w:t>
      </w:r>
    </w:p>
    <w:p w14:paraId="57ACC622"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Przejścia przewodów przez przegrody budynku należy wykonywać w otworach, których wymiary są od 50 do 100 mm większe od wymiarów zewnętrznych przewodów lub przewodów z izolacją. Przewody na całej grubości przegrody powinny być obłożone wełną</w:t>
      </w:r>
    </w:p>
    <w:p w14:paraId="1A39E6DD"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mineralną lub innym materiałem elastycznym o podobnych właściwościach. </w:t>
      </w:r>
    </w:p>
    <w:p w14:paraId="3A5A5DF7"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Przejścia przewodów przez przegrody oddzielenia przeciwpożarowego powinny być wykonane w sposób nie obniżający odporności ogniowej tych przegród.</w:t>
      </w:r>
    </w:p>
    <w:p w14:paraId="37D3909E"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Materiał podpór i podwieszeń powinna charakteryzować odpowiednia odporność na korozję w miejscu zamontowania.</w:t>
      </w:r>
    </w:p>
    <w:p w14:paraId="4A5FC69A"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Metoda podparcia lub podwieszenia przewodów powinna być odpowiednia do materiału konstrukcji budowlanej w miejscu zamocowania. </w:t>
      </w:r>
    </w:p>
    <w:p w14:paraId="5752ED8B"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Odległość między podporami lub podwieszeniami powinna być ustalona z uwzględnieniem </w:t>
      </w:r>
    </w:p>
    <w:p w14:paraId="236FC10B"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ich wytrzymałości i wytrzymałości przewodów tak aby ugięcie sieci przewodów nie wpływało na jej szczelność, właściwości aerodynamiczne i nienaruszalność konstrukcji.</w:t>
      </w:r>
    </w:p>
    <w:p w14:paraId="114D8AC8"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Zamocowanie przewodów do konstrukcji budowlanej powinno przenosić obciążenia wynikające z ciężarów:</w:t>
      </w:r>
    </w:p>
    <w:p w14:paraId="66D1CE94"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a) przewodów;</w:t>
      </w:r>
    </w:p>
    <w:p w14:paraId="19EEFF40"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b) materiału izolacyjnego; </w:t>
      </w:r>
    </w:p>
    <w:p w14:paraId="00C2FAEB"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c) elementów składowych podpór lub podwieszeń; </w:t>
      </w:r>
    </w:p>
    <w:p w14:paraId="5320B37B"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d) osoby lub osób, które będą stanowiły dodatkowe obciążenie przewodów w czasie czyszczenia lub konserwacji. </w:t>
      </w:r>
    </w:p>
    <w:p w14:paraId="289252AC"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Zamocowanie przewodów wentylacyjnych powinno być odporne na podwyższoną temperaturę powietrza transportowanego w sieci przewodów, jeśli taka występuje.</w:t>
      </w:r>
    </w:p>
    <w:p w14:paraId="107A5F63"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Elementy zamocowania podpór lub podwieszeń do konstrukcji budowlanej powinny mieć współczynnik bezpieczeństwa równy co najmniej trzy w stosunku do obliczeniowego obciążenia.</w:t>
      </w:r>
    </w:p>
    <w:p w14:paraId="41AA16B5"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Pionowe elementy podwieszeń oraz poziome elementy podpór powinny mieć współczynnik bezpieczeństwa równy co najmniej 1,5 w odniesieniu do granicy plastyczności pod wpływem obliczeniowego obciążenia.</w:t>
      </w:r>
    </w:p>
    <w:p w14:paraId="3535EB02"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Poziome elementy podwieszeń i podpór powinny mieć możliwość przeniesienia obliczeniowego obciążenia oraz być takiej konstrukcji, aby ugięcie między ich połączeniami</w:t>
      </w:r>
    </w:p>
    <w:p w14:paraId="7085699D"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z elementami pionowymi i dowolnym punktem elementu poziomego nie przekraczało 0,4 % odległości między zamocowaniami elementów pionowych.</w:t>
      </w:r>
    </w:p>
    <w:p w14:paraId="4931AD96"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Połączenia między pionowymi i poziomymi elementami podwieszeń i podpór powinny mieć współczynnik bezpieczeństwa równy co najmniej 1,5 w odniesieniu do granicy plastyczności pod wpływem obliczeniowego obciążenia.</w:t>
      </w:r>
    </w:p>
    <w:p w14:paraId="11DD2F95"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W przypadkach, gdy jest wymagane, aby urządzenia i elementy w sieci przewodów mogły być zdemontowane lub wymienione, należy zapewnić niezależne ich zamocowanie do konstrukcji budynku.</w:t>
      </w:r>
    </w:p>
    <w:p w14:paraId="6D7723AB"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W przypadkach oddziaływania sił wywołanych rozszerzalnością cieplną konstrukcja podpór lub podwieszeń powinna umożliwiać kompensację wydłużeń liniowych.</w:t>
      </w:r>
    </w:p>
    <w:p w14:paraId="0EA04E56" w14:textId="77777777" w:rsidR="0061131F" w:rsidRPr="0091464E" w:rsidRDefault="0061131F" w:rsidP="0061131F">
      <w:pPr>
        <w:autoSpaceDE w:val="0"/>
        <w:autoSpaceDN w:val="0"/>
        <w:adjustRightInd w:val="0"/>
        <w:spacing w:after="0" w:line="240" w:lineRule="auto"/>
        <w:contextualSpacing/>
        <w:jc w:val="both"/>
        <w:rPr>
          <w:sz w:val="18"/>
          <w:szCs w:val="18"/>
        </w:rPr>
      </w:pPr>
      <w:r w:rsidRPr="0091464E">
        <w:rPr>
          <w:sz w:val="18"/>
          <w:szCs w:val="18"/>
        </w:rPr>
        <w:t xml:space="preserve">Podpory i podwieszenia w obrębie maszynowni oraz w odległości nie mniejszej niż 15 m od źródła drgań powinny być wykonane jako elastyczne z zastosowaniem podkładek z materiałów elastycznych lub </w:t>
      </w:r>
      <w:proofErr w:type="spellStart"/>
      <w:r w:rsidRPr="0091464E">
        <w:rPr>
          <w:sz w:val="18"/>
          <w:szCs w:val="18"/>
        </w:rPr>
        <w:t>wibroizolatorów</w:t>
      </w:r>
      <w:proofErr w:type="spellEnd"/>
      <w:r w:rsidRPr="0091464E">
        <w:rPr>
          <w:sz w:val="18"/>
          <w:szCs w:val="18"/>
        </w:rPr>
        <w:t>.</w:t>
      </w:r>
    </w:p>
    <w:p w14:paraId="36E9EC6B" w14:textId="77777777" w:rsidR="0061131F" w:rsidRDefault="0061131F" w:rsidP="0061131F">
      <w:pPr>
        <w:autoSpaceDE w:val="0"/>
        <w:autoSpaceDN w:val="0"/>
        <w:adjustRightInd w:val="0"/>
        <w:spacing w:after="0" w:line="240" w:lineRule="auto"/>
        <w:contextualSpacing/>
        <w:jc w:val="both"/>
        <w:rPr>
          <w:sz w:val="18"/>
          <w:szCs w:val="18"/>
        </w:rPr>
      </w:pPr>
      <w:r w:rsidRPr="0091464E">
        <w:rPr>
          <w:sz w:val="18"/>
          <w:szCs w:val="18"/>
        </w:rPr>
        <w:t>W przypadku wykonywania otworów rewizyjnych na końcu przewodu, ich wymiary powinny być równe wymiarom przekroju poprzecznego przewodu.</w:t>
      </w:r>
    </w:p>
    <w:p w14:paraId="58255A62" w14:textId="77777777" w:rsidR="0061131F" w:rsidRDefault="0061131F" w:rsidP="0061131F">
      <w:pPr>
        <w:autoSpaceDE w:val="0"/>
        <w:autoSpaceDN w:val="0"/>
        <w:adjustRightInd w:val="0"/>
        <w:spacing w:after="0" w:line="240" w:lineRule="auto"/>
        <w:contextualSpacing/>
        <w:jc w:val="both"/>
        <w:rPr>
          <w:sz w:val="18"/>
          <w:szCs w:val="18"/>
        </w:rPr>
      </w:pPr>
    </w:p>
    <w:p w14:paraId="2C093B71" w14:textId="77777777" w:rsidR="0061131F" w:rsidRPr="008E5953" w:rsidRDefault="0061131F" w:rsidP="0061131F">
      <w:pPr>
        <w:autoSpaceDE w:val="0"/>
        <w:autoSpaceDN w:val="0"/>
        <w:adjustRightInd w:val="0"/>
        <w:spacing w:after="0" w:line="240" w:lineRule="auto"/>
        <w:contextualSpacing/>
        <w:jc w:val="both"/>
        <w:rPr>
          <w:b/>
        </w:rPr>
      </w:pPr>
      <w:r w:rsidRPr="008E5953">
        <w:rPr>
          <w:b/>
        </w:rPr>
        <w:t xml:space="preserve">6. KONTROLA JAKOŚCI ROBÓT </w:t>
      </w:r>
    </w:p>
    <w:p w14:paraId="793A2FB8" w14:textId="77777777" w:rsidR="0061131F" w:rsidRPr="008E5953" w:rsidRDefault="0061131F" w:rsidP="0061131F">
      <w:pPr>
        <w:autoSpaceDE w:val="0"/>
        <w:autoSpaceDN w:val="0"/>
        <w:adjustRightInd w:val="0"/>
        <w:spacing w:after="0" w:line="240" w:lineRule="auto"/>
        <w:contextualSpacing/>
        <w:jc w:val="both"/>
        <w:rPr>
          <w:b/>
          <w:sz w:val="18"/>
          <w:szCs w:val="18"/>
        </w:rPr>
      </w:pPr>
    </w:p>
    <w:p w14:paraId="4845A599" w14:textId="77777777" w:rsidR="0061131F" w:rsidRPr="008E5953" w:rsidRDefault="0061131F" w:rsidP="0061131F">
      <w:pPr>
        <w:autoSpaceDE w:val="0"/>
        <w:autoSpaceDN w:val="0"/>
        <w:adjustRightInd w:val="0"/>
        <w:spacing w:after="0" w:line="240" w:lineRule="auto"/>
        <w:contextualSpacing/>
        <w:jc w:val="both"/>
        <w:rPr>
          <w:b/>
          <w:sz w:val="18"/>
          <w:szCs w:val="18"/>
        </w:rPr>
      </w:pPr>
      <w:r w:rsidRPr="008E5953">
        <w:rPr>
          <w:b/>
          <w:sz w:val="18"/>
          <w:szCs w:val="18"/>
        </w:rPr>
        <w:t xml:space="preserve">6.1. Wymagania ogólne </w:t>
      </w:r>
    </w:p>
    <w:p w14:paraId="32EEACE2" w14:textId="77777777" w:rsidR="0061131F" w:rsidRPr="008E5953" w:rsidRDefault="0061131F" w:rsidP="0061131F">
      <w:pPr>
        <w:autoSpaceDE w:val="0"/>
        <w:autoSpaceDN w:val="0"/>
        <w:adjustRightInd w:val="0"/>
        <w:spacing w:after="0" w:line="240" w:lineRule="auto"/>
        <w:contextualSpacing/>
        <w:jc w:val="both"/>
        <w:rPr>
          <w:sz w:val="18"/>
          <w:szCs w:val="18"/>
        </w:rPr>
      </w:pPr>
    </w:p>
    <w:p w14:paraId="096B2CD3" w14:textId="77777777" w:rsidR="0061131F" w:rsidRPr="008E5953" w:rsidRDefault="0061131F" w:rsidP="0061131F">
      <w:pPr>
        <w:autoSpaceDE w:val="0"/>
        <w:autoSpaceDN w:val="0"/>
        <w:adjustRightInd w:val="0"/>
        <w:spacing w:after="0" w:line="240" w:lineRule="auto"/>
        <w:contextualSpacing/>
        <w:jc w:val="both"/>
        <w:rPr>
          <w:sz w:val="18"/>
          <w:szCs w:val="18"/>
        </w:rPr>
      </w:pPr>
      <w:r w:rsidRPr="008E5953">
        <w:rPr>
          <w:sz w:val="18"/>
          <w:szCs w:val="18"/>
        </w:rPr>
        <w:t xml:space="preserve">Ogólne wymagania dotyczące kontroli jakości robót podano w „Wymaganiach ogólnych” punkt 5 ogólnej specyfikacji technicznej. W czasie budowy Wykonawca powinien prowadzić systematyczne pomiary i badania kontrolne i dostarczać je Inspektorowi. Pomiary i badania kontrolne Wykonawca powinien wykonać z częstotliwością gwarantującą zachowanie wymagań jakości robót, lecz nie rzadziej niż wskazano w odpowiednich punktach niniejszej specyfikacji. </w:t>
      </w:r>
    </w:p>
    <w:p w14:paraId="6FA36282" w14:textId="77777777" w:rsidR="0061131F" w:rsidRPr="008E5953" w:rsidRDefault="0061131F" w:rsidP="0061131F">
      <w:pPr>
        <w:autoSpaceDE w:val="0"/>
        <w:autoSpaceDN w:val="0"/>
        <w:adjustRightInd w:val="0"/>
        <w:spacing w:after="0" w:line="240" w:lineRule="auto"/>
        <w:contextualSpacing/>
        <w:jc w:val="both"/>
        <w:rPr>
          <w:sz w:val="18"/>
          <w:szCs w:val="18"/>
        </w:rPr>
      </w:pPr>
    </w:p>
    <w:p w14:paraId="6A06F67B" w14:textId="77777777" w:rsidR="0061131F" w:rsidRDefault="0061131F" w:rsidP="0061131F">
      <w:pPr>
        <w:autoSpaceDE w:val="0"/>
        <w:autoSpaceDN w:val="0"/>
        <w:adjustRightInd w:val="0"/>
        <w:spacing w:after="0" w:line="240" w:lineRule="auto"/>
        <w:contextualSpacing/>
        <w:jc w:val="both"/>
        <w:rPr>
          <w:sz w:val="18"/>
          <w:szCs w:val="18"/>
        </w:rPr>
      </w:pPr>
      <w:r w:rsidRPr="00EE3588">
        <w:rPr>
          <w:sz w:val="18"/>
          <w:szCs w:val="18"/>
        </w:rPr>
        <w:t>Kontrola jakości robót polega na zbadaniu :</w:t>
      </w:r>
    </w:p>
    <w:p w14:paraId="282AC432" w14:textId="77777777" w:rsidR="0061131F" w:rsidRPr="00EE3588" w:rsidRDefault="0061131F" w:rsidP="0061131F">
      <w:pPr>
        <w:autoSpaceDE w:val="0"/>
        <w:autoSpaceDN w:val="0"/>
        <w:adjustRightInd w:val="0"/>
        <w:spacing w:after="0" w:line="240" w:lineRule="auto"/>
        <w:contextualSpacing/>
        <w:jc w:val="both"/>
        <w:rPr>
          <w:sz w:val="18"/>
          <w:szCs w:val="18"/>
        </w:rPr>
      </w:pPr>
    </w:p>
    <w:p w14:paraId="0BB58124"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 xml:space="preserve">dostępności dla obsługi; </w:t>
      </w:r>
    </w:p>
    <w:p w14:paraId="4D2806C9"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 xml:space="preserve">stanu czystości urządzeń, wymienników ciepła i systemu rozprowadzenia powietrza; </w:t>
      </w:r>
    </w:p>
    <w:p w14:paraId="13993C84"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 xml:space="preserve">rozmieszczenia i dostępności otworów do czyszczenia urządzeń i przewodów; </w:t>
      </w:r>
    </w:p>
    <w:p w14:paraId="78B35237"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zainstalowania urządzeń, zamocowania przewodów itp. w sposób nie powodujący</w:t>
      </w:r>
    </w:p>
    <w:p w14:paraId="12660603"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przenoszenia drgań</w:t>
      </w:r>
    </w:p>
    <w:p w14:paraId="6F0168A5" w14:textId="77777777" w:rsidR="0061131F"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lastRenderedPageBreak/>
        <w:t>środków do uziemienia urządzeń i przewodów</w:t>
      </w:r>
    </w:p>
    <w:p w14:paraId="24186DB1" w14:textId="77777777" w:rsidR="0061131F" w:rsidRPr="00EE3588" w:rsidRDefault="0061131F" w:rsidP="0061131F">
      <w:pPr>
        <w:pStyle w:val="Akapitzlist"/>
        <w:autoSpaceDE w:val="0"/>
        <w:autoSpaceDN w:val="0"/>
        <w:adjustRightInd w:val="0"/>
        <w:spacing w:after="0" w:line="240" w:lineRule="auto"/>
        <w:jc w:val="both"/>
        <w:rPr>
          <w:sz w:val="18"/>
          <w:szCs w:val="18"/>
        </w:rPr>
      </w:pPr>
    </w:p>
    <w:p w14:paraId="5834DA91" w14:textId="77777777" w:rsidR="0061131F" w:rsidRPr="00EE3588" w:rsidRDefault="0061131F" w:rsidP="0061131F">
      <w:pPr>
        <w:autoSpaceDE w:val="0"/>
        <w:autoSpaceDN w:val="0"/>
        <w:adjustRightInd w:val="0"/>
        <w:spacing w:after="0" w:line="240" w:lineRule="auto"/>
        <w:jc w:val="both"/>
        <w:rPr>
          <w:sz w:val="18"/>
          <w:szCs w:val="18"/>
        </w:rPr>
      </w:pPr>
      <w:r w:rsidRPr="00EE3588">
        <w:rPr>
          <w:sz w:val="18"/>
          <w:szCs w:val="18"/>
        </w:rPr>
        <w:t>Kontrola jakości robót polega na sprawdzeniu :</w:t>
      </w:r>
    </w:p>
    <w:p w14:paraId="7EB1E083" w14:textId="77777777" w:rsidR="0061131F" w:rsidRPr="00EE3588" w:rsidRDefault="0061131F" w:rsidP="0061131F">
      <w:pPr>
        <w:autoSpaceDE w:val="0"/>
        <w:autoSpaceDN w:val="0"/>
        <w:adjustRightInd w:val="0"/>
        <w:spacing w:after="0" w:line="240" w:lineRule="auto"/>
        <w:jc w:val="both"/>
        <w:rPr>
          <w:sz w:val="18"/>
          <w:szCs w:val="18"/>
        </w:rPr>
      </w:pPr>
    </w:p>
    <w:p w14:paraId="08FEFAC1"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czy elementy urządzeń zostały połączone w prawidłowy sposób</w:t>
      </w:r>
    </w:p>
    <w:p w14:paraId="38E666A6"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czy prawidłowo obracania się wirnik w obudowie</w:t>
      </w:r>
    </w:p>
    <w:p w14:paraId="79FCD268"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czy prawidłowo są ukształtowane łopatki wentylatora (łopatki zakrzywione do przodu lub do tyłu)</w:t>
      </w:r>
    </w:p>
    <w:p w14:paraId="7320D365" w14:textId="77777777" w:rsidR="0061131F" w:rsidRPr="00EE3588" w:rsidRDefault="0061131F" w:rsidP="00620CD8">
      <w:pPr>
        <w:pStyle w:val="Akapitzlist"/>
        <w:numPr>
          <w:ilvl w:val="0"/>
          <w:numId w:val="170"/>
        </w:numPr>
        <w:autoSpaceDE w:val="0"/>
        <w:autoSpaceDN w:val="0"/>
        <w:adjustRightInd w:val="0"/>
        <w:spacing w:after="0" w:line="240" w:lineRule="auto"/>
        <w:jc w:val="both"/>
        <w:rPr>
          <w:sz w:val="18"/>
          <w:szCs w:val="18"/>
        </w:rPr>
      </w:pPr>
      <w:r w:rsidRPr="00EE3588">
        <w:rPr>
          <w:sz w:val="18"/>
          <w:szCs w:val="18"/>
        </w:rPr>
        <w:t>czy  zgodna jest prędkość obrotowa wentylatora i silnika z danymi na tabliczce znamionowej.</w:t>
      </w:r>
    </w:p>
    <w:p w14:paraId="4D5AAE05" w14:textId="77777777" w:rsidR="0061131F" w:rsidRDefault="0061131F" w:rsidP="0061131F">
      <w:pPr>
        <w:autoSpaceDE w:val="0"/>
        <w:autoSpaceDN w:val="0"/>
        <w:adjustRightInd w:val="0"/>
        <w:spacing w:after="0" w:line="240" w:lineRule="auto"/>
        <w:contextualSpacing/>
        <w:jc w:val="both"/>
        <w:rPr>
          <w:sz w:val="18"/>
          <w:szCs w:val="18"/>
        </w:rPr>
      </w:pPr>
    </w:p>
    <w:p w14:paraId="2AD2D80D" w14:textId="77777777" w:rsidR="0061131F" w:rsidRPr="008E5953" w:rsidRDefault="0061131F" w:rsidP="0061131F">
      <w:pPr>
        <w:autoSpaceDE w:val="0"/>
        <w:autoSpaceDN w:val="0"/>
        <w:adjustRightInd w:val="0"/>
        <w:spacing w:after="0" w:line="240" w:lineRule="auto"/>
        <w:contextualSpacing/>
        <w:jc w:val="both"/>
        <w:rPr>
          <w:b/>
        </w:rPr>
      </w:pPr>
      <w:r w:rsidRPr="008E5953">
        <w:rPr>
          <w:b/>
        </w:rPr>
        <w:t xml:space="preserve">7. OBMIAR ROBÓT </w:t>
      </w:r>
    </w:p>
    <w:p w14:paraId="75B72337" w14:textId="77777777" w:rsidR="0061131F" w:rsidRPr="008E5953" w:rsidRDefault="0061131F" w:rsidP="0061131F">
      <w:pPr>
        <w:autoSpaceDE w:val="0"/>
        <w:autoSpaceDN w:val="0"/>
        <w:adjustRightInd w:val="0"/>
        <w:spacing w:after="0" w:line="240" w:lineRule="auto"/>
        <w:contextualSpacing/>
        <w:jc w:val="both"/>
        <w:rPr>
          <w:sz w:val="18"/>
          <w:szCs w:val="18"/>
        </w:rPr>
      </w:pPr>
    </w:p>
    <w:p w14:paraId="0DCEF38A" w14:textId="77777777" w:rsidR="0061131F" w:rsidRPr="008E5953" w:rsidRDefault="0061131F" w:rsidP="0061131F">
      <w:pPr>
        <w:autoSpaceDE w:val="0"/>
        <w:autoSpaceDN w:val="0"/>
        <w:adjustRightInd w:val="0"/>
        <w:spacing w:after="0" w:line="240" w:lineRule="auto"/>
        <w:contextualSpacing/>
        <w:jc w:val="both"/>
        <w:rPr>
          <w:sz w:val="18"/>
          <w:szCs w:val="18"/>
        </w:rPr>
      </w:pPr>
      <w:r w:rsidRPr="008E5953">
        <w:rPr>
          <w:sz w:val="18"/>
          <w:szCs w:val="18"/>
        </w:rPr>
        <w:t xml:space="preserve">Ogólne zasady obmiaru robót podano w OST „Wymagania ogólne” pkt 6. </w:t>
      </w:r>
    </w:p>
    <w:p w14:paraId="5761A0AA" w14:textId="77777777" w:rsidR="0061131F" w:rsidRPr="008E5953" w:rsidRDefault="0061131F" w:rsidP="0061131F">
      <w:pPr>
        <w:autoSpaceDE w:val="0"/>
        <w:autoSpaceDN w:val="0"/>
        <w:adjustRightInd w:val="0"/>
        <w:spacing w:after="0" w:line="240" w:lineRule="auto"/>
        <w:contextualSpacing/>
        <w:jc w:val="both"/>
        <w:rPr>
          <w:sz w:val="18"/>
          <w:szCs w:val="18"/>
        </w:rPr>
      </w:pPr>
    </w:p>
    <w:p w14:paraId="575D880D" w14:textId="77777777" w:rsidR="0061131F" w:rsidRPr="008E5953" w:rsidRDefault="0061131F" w:rsidP="0061131F">
      <w:pPr>
        <w:autoSpaceDE w:val="0"/>
        <w:autoSpaceDN w:val="0"/>
        <w:adjustRightInd w:val="0"/>
        <w:spacing w:after="0" w:line="240" w:lineRule="auto"/>
        <w:contextualSpacing/>
        <w:jc w:val="both"/>
        <w:rPr>
          <w:b/>
          <w:sz w:val="18"/>
          <w:szCs w:val="18"/>
          <w:u w:val="single"/>
        </w:rPr>
      </w:pPr>
      <w:r w:rsidRPr="008E5953">
        <w:rPr>
          <w:b/>
          <w:sz w:val="18"/>
          <w:szCs w:val="18"/>
          <w:u w:val="single"/>
        </w:rPr>
        <w:t>Jednostką obmiaru robót związanych z wykonaniem nawierzchni utwardzonych są:</w:t>
      </w:r>
    </w:p>
    <w:p w14:paraId="3A3942F3" w14:textId="77777777" w:rsidR="0061131F" w:rsidRPr="008E5953" w:rsidRDefault="0061131F" w:rsidP="0061131F">
      <w:pPr>
        <w:autoSpaceDE w:val="0"/>
        <w:autoSpaceDN w:val="0"/>
        <w:adjustRightInd w:val="0"/>
        <w:spacing w:after="0" w:line="240" w:lineRule="auto"/>
        <w:contextualSpacing/>
        <w:jc w:val="both"/>
        <w:rPr>
          <w:sz w:val="18"/>
          <w:szCs w:val="18"/>
        </w:rPr>
      </w:pPr>
    </w:p>
    <w:p w14:paraId="41CA3127" w14:textId="77777777" w:rsidR="0061131F" w:rsidRDefault="0061131F" w:rsidP="0061131F">
      <w:pPr>
        <w:numPr>
          <w:ilvl w:val="0"/>
          <w:numId w:val="13"/>
        </w:numPr>
        <w:autoSpaceDE w:val="0"/>
        <w:autoSpaceDN w:val="0"/>
        <w:adjustRightInd w:val="0"/>
        <w:spacing w:after="0" w:line="240" w:lineRule="auto"/>
        <w:contextualSpacing/>
        <w:jc w:val="both"/>
        <w:rPr>
          <w:sz w:val="18"/>
          <w:szCs w:val="18"/>
        </w:rPr>
      </w:pPr>
      <w:r w:rsidRPr="008E5953">
        <w:rPr>
          <w:sz w:val="18"/>
          <w:szCs w:val="18"/>
        </w:rPr>
        <w:t>[m</w:t>
      </w:r>
      <w:r>
        <w:rPr>
          <w:sz w:val="18"/>
          <w:szCs w:val="18"/>
        </w:rPr>
        <w:t>2</w:t>
      </w:r>
      <w:r w:rsidRPr="008E5953">
        <w:rPr>
          <w:sz w:val="18"/>
          <w:szCs w:val="18"/>
        </w:rPr>
        <w:t xml:space="preserve"> ] </w:t>
      </w:r>
      <w:r>
        <w:rPr>
          <w:sz w:val="18"/>
          <w:szCs w:val="18"/>
        </w:rPr>
        <w:t>ilość zamontowanych kanałów i izolacji</w:t>
      </w:r>
    </w:p>
    <w:p w14:paraId="04CC8CF3" w14:textId="77777777" w:rsidR="0061131F" w:rsidRDefault="0061131F" w:rsidP="0061131F">
      <w:pPr>
        <w:numPr>
          <w:ilvl w:val="0"/>
          <w:numId w:val="13"/>
        </w:numPr>
        <w:autoSpaceDE w:val="0"/>
        <w:autoSpaceDN w:val="0"/>
        <w:adjustRightInd w:val="0"/>
        <w:spacing w:after="0" w:line="240" w:lineRule="auto"/>
        <w:contextualSpacing/>
        <w:jc w:val="both"/>
        <w:rPr>
          <w:sz w:val="18"/>
          <w:szCs w:val="18"/>
        </w:rPr>
      </w:pPr>
      <w:r>
        <w:rPr>
          <w:sz w:val="18"/>
          <w:szCs w:val="18"/>
        </w:rPr>
        <w:t>[szt.]  ilość zamontowanych urządzeń</w:t>
      </w:r>
    </w:p>
    <w:p w14:paraId="3647E958" w14:textId="77777777" w:rsidR="0061131F" w:rsidRPr="008E5953" w:rsidRDefault="0061131F" w:rsidP="0061131F">
      <w:pPr>
        <w:autoSpaceDE w:val="0"/>
        <w:autoSpaceDN w:val="0"/>
        <w:adjustRightInd w:val="0"/>
        <w:spacing w:after="0" w:line="240" w:lineRule="auto"/>
        <w:ind w:left="720"/>
        <w:contextualSpacing/>
        <w:jc w:val="both"/>
        <w:rPr>
          <w:sz w:val="18"/>
          <w:szCs w:val="18"/>
        </w:rPr>
      </w:pPr>
    </w:p>
    <w:p w14:paraId="7FCFAF1B" w14:textId="77777777" w:rsidR="0061131F" w:rsidRPr="008E5953" w:rsidRDefault="0061131F" w:rsidP="0061131F">
      <w:pPr>
        <w:autoSpaceDE w:val="0"/>
        <w:autoSpaceDN w:val="0"/>
        <w:adjustRightInd w:val="0"/>
        <w:spacing w:after="0" w:line="240" w:lineRule="auto"/>
        <w:contextualSpacing/>
        <w:jc w:val="both"/>
        <w:rPr>
          <w:b/>
          <w:szCs w:val="18"/>
        </w:rPr>
      </w:pPr>
      <w:r w:rsidRPr="008E5953">
        <w:rPr>
          <w:b/>
          <w:szCs w:val="18"/>
        </w:rPr>
        <w:t xml:space="preserve">8. ODBIÓR ROBÓT </w:t>
      </w:r>
    </w:p>
    <w:p w14:paraId="5D7D8C5A" w14:textId="77777777" w:rsidR="0061131F" w:rsidRDefault="0061131F" w:rsidP="0061131F">
      <w:pPr>
        <w:autoSpaceDE w:val="0"/>
        <w:autoSpaceDN w:val="0"/>
        <w:adjustRightInd w:val="0"/>
        <w:spacing w:after="0" w:line="240" w:lineRule="auto"/>
        <w:contextualSpacing/>
        <w:jc w:val="both"/>
        <w:rPr>
          <w:b/>
          <w:sz w:val="18"/>
          <w:szCs w:val="18"/>
        </w:rPr>
      </w:pPr>
    </w:p>
    <w:p w14:paraId="347E481D" w14:textId="77777777" w:rsidR="0061131F" w:rsidRPr="00651A7E" w:rsidRDefault="0061131F" w:rsidP="0061131F">
      <w:pPr>
        <w:autoSpaceDE w:val="0"/>
        <w:autoSpaceDN w:val="0"/>
        <w:adjustRightInd w:val="0"/>
        <w:spacing w:after="0" w:line="240" w:lineRule="auto"/>
        <w:contextualSpacing/>
        <w:jc w:val="both"/>
        <w:rPr>
          <w:b/>
          <w:sz w:val="18"/>
          <w:szCs w:val="18"/>
        </w:rPr>
      </w:pPr>
      <w:r w:rsidRPr="00651A7E">
        <w:rPr>
          <w:b/>
          <w:sz w:val="18"/>
          <w:szCs w:val="18"/>
        </w:rPr>
        <w:t xml:space="preserve">8.1. Wymagania ogólne </w:t>
      </w:r>
    </w:p>
    <w:p w14:paraId="6BA15E31" w14:textId="77777777" w:rsidR="0061131F" w:rsidRPr="00651A7E" w:rsidRDefault="0061131F" w:rsidP="0061131F">
      <w:pPr>
        <w:autoSpaceDE w:val="0"/>
        <w:autoSpaceDN w:val="0"/>
        <w:adjustRightInd w:val="0"/>
        <w:spacing w:after="0" w:line="240" w:lineRule="auto"/>
        <w:contextualSpacing/>
        <w:jc w:val="both"/>
        <w:rPr>
          <w:sz w:val="18"/>
          <w:szCs w:val="18"/>
        </w:rPr>
      </w:pPr>
    </w:p>
    <w:p w14:paraId="28A77FF4" w14:textId="77777777" w:rsidR="0061131F" w:rsidRDefault="0061131F" w:rsidP="0061131F">
      <w:pPr>
        <w:autoSpaceDE w:val="0"/>
        <w:autoSpaceDN w:val="0"/>
        <w:adjustRightInd w:val="0"/>
        <w:spacing w:after="0" w:line="240" w:lineRule="auto"/>
        <w:contextualSpacing/>
        <w:jc w:val="both"/>
        <w:rPr>
          <w:sz w:val="18"/>
          <w:szCs w:val="18"/>
        </w:rPr>
      </w:pPr>
      <w:r w:rsidRPr="00651A7E">
        <w:rPr>
          <w:sz w:val="18"/>
          <w:szCs w:val="18"/>
        </w:rPr>
        <w:t xml:space="preserve">Ogólne zasady dotyczące odbioru robót rozbiórkowych podano w OST „Wymagania ogólne” punkt 7. Wszystkie roboty podlegają zasadom odbioru robót zanikających. Celem odbioru jest protokolarne dokonanie finalnej oceny rzeczywistego wykonania robót w odniesieniu do ich ilości, jakości i wartości. </w:t>
      </w:r>
    </w:p>
    <w:p w14:paraId="3CE47AC0" w14:textId="77777777" w:rsidR="0061131F" w:rsidRPr="008E5953" w:rsidRDefault="0061131F" w:rsidP="0061131F">
      <w:pPr>
        <w:autoSpaceDE w:val="0"/>
        <w:autoSpaceDN w:val="0"/>
        <w:adjustRightInd w:val="0"/>
        <w:spacing w:after="0" w:line="240" w:lineRule="auto"/>
        <w:contextualSpacing/>
        <w:jc w:val="both"/>
        <w:rPr>
          <w:b/>
          <w:sz w:val="18"/>
          <w:szCs w:val="18"/>
        </w:rPr>
      </w:pPr>
    </w:p>
    <w:p w14:paraId="2445D9B0" w14:textId="77777777" w:rsidR="0061131F" w:rsidRPr="008E5953" w:rsidRDefault="0061131F" w:rsidP="0061131F">
      <w:pPr>
        <w:autoSpaceDE w:val="0"/>
        <w:autoSpaceDN w:val="0"/>
        <w:adjustRightInd w:val="0"/>
        <w:spacing w:after="0" w:line="240" w:lineRule="auto"/>
        <w:contextualSpacing/>
        <w:jc w:val="both"/>
        <w:rPr>
          <w:b/>
          <w:szCs w:val="18"/>
        </w:rPr>
      </w:pPr>
      <w:r w:rsidRPr="008E5953">
        <w:rPr>
          <w:b/>
          <w:szCs w:val="18"/>
        </w:rPr>
        <w:t xml:space="preserve">9. PODSTAWA PŁATNOŚCI </w:t>
      </w:r>
    </w:p>
    <w:p w14:paraId="26BD08C9" w14:textId="77777777" w:rsidR="0061131F" w:rsidRPr="008E5953" w:rsidRDefault="0061131F" w:rsidP="0061131F">
      <w:pPr>
        <w:autoSpaceDE w:val="0"/>
        <w:autoSpaceDN w:val="0"/>
        <w:adjustRightInd w:val="0"/>
        <w:spacing w:after="0" w:line="240" w:lineRule="auto"/>
        <w:contextualSpacing/>
        <w:jc w:val="both"/>
        <w:rPr>
          <w:sz w:val="18"/>
          <w:szCs w:val="18"/>
        </w:rPr>
      </w:pPr>
    </w:p>
    <w:p w14:paraId="3D06C450" w14:textId="77777777" w:rsidR="0061131F" w:rsidRPr="008E5953" w:rsidRDefault="0061131F" w:rsidP="0061131F">
      <w:pPr>
        <w:autoSpaceDE w:val="0"/>
        <w:autoSpaceDN w:val="0"/>
        <w:adjustRightInd w:val="0"/>
        <w:spacing w:after="0" w:line="240" w:lineRule="auto"/>
        <w:contextualSpacing/>
        <w:jc w:val="both"/>
        <w:rPr>
          <w:sz w:val="18"/>
          <w:szCs w:val="18"/>
        </w:rPr>
      </w:pPr>
      <w:r w:rsidRPr="008E5953">
        <w:rPr>
          <w:sz w:val="18"/>
          <w:szCs w:val="18"/>
        </w:rPr>
        <w:t xml:space="preserve">Ogólne ustalenia dotyczące podstawy płatności podano w OST „Wymagania ogólne” pkt 8 </w:t>
      </w:r>
    </w:p>
    <w:p w14:paraId="47A5FADE" w14:textId="77777777" w:rsidR="0061131F" w:rsidRPr="008E5953" w:rsidRDefault="0061131F" w:rsidP="0061131F">
      <w:pPr>
        <w:autoSpaceDE w:val="0"/>
        <w:autoSpaceDN w:val="0"/>
        <w:adjustRightInd w:val="0"/>
        <w:spacing w:after="0" w:line="240" w:lineRule="auto"/>
        <w:contextualSpacing/>
        <w:jc w:val="both"/>
        <w:rPr>
          <w:sz w:val="18"/>
          <w:szCs w:val="18"/>
        </w:rPr>
      </w:pPr>
    </w:p>
    <w:p w14:paraId="4595ED44" w14:textId="77777777" w:rsidR="0061131F" w:rsidRPr="008E5953" w:rsidRDefault="0061131F" w:rsidP="0061131F">
      <w:pPr>
        <w:autoSpaceDE w:val="0"/>
        <w:autoSpaceDN w:val="0"/>
        <w:adjustRightInd w:val="0"/>
        <w:spacing w:after="0" w:line="240" w:lineRule="auto"/>
        <w:ind w:left="720"/>
        <w:contextualSpacing/>
        <w:jc w:val="both"/>
        <w:rPr>
          <w:sz w:val="18"/>
          <w:szCs w:val="18"/>
        </w:rPr>
      </w:pPr>
    </w:p>
    <w:p w14:paraId="23BC22A5" w14:textId="77777777" w:rsidR="0061131F" w:rsidRPr="008E5953" w:rsidRDefault="0061131F" w:rsidP="0061131F">
      <w:pPr>
        <w:autoSpaceDE w:val="0"/>
        <w:autoSpaceDN w:val="0"/>
        <w:adjustRightInd w:val="0"/>
        <w:spacing w:after="0" w:line="240" w:lineRule="auto"/>
        <w:jc w:val="both"/>
        <w:rPr>
          <w:b/>
          <w:szCs w:val="18"/>
        </w:rPr>
      </w:pPr>
      <w:r w:rsidRPr="008E5953">
        <w:rPr>
          <w:b/>
          <w:szCs w:val="18"/>
        </w:rPr>
        <w:t xml:space="preserve">10.PRZEPISY ZWIĄZANE </w:t>
      </w:r>
    </w:p>
    <w:p w14:paraId="0389DEB9" w14:textId="77777777" w:rsidR="0061131F" w:rsidRPr="008E5953" w:rsidRDefault="0061131F" w:rsidP="0061131F">
      <w:pPr>
        <w:autoSpaceDE w:val="0"/>
        <w:autoSpaceDN w:val="0"/>
        <w:adjustRightInd w:val="0"/>
        <w:spacing w:after="0" w:line="240" w:lineRule="auto"/>
        <w:jc w:val="both"/>
        <w:rPr>
          <w:sz w:val="18"/>
          <w:szCs w:val="18"/>
        </w:rPr>
      </w:pPr>
    </w:p>
    <w:p w14:paraId="5B321D52" w14:textId="77777777" w:rsidR="0061131F" w:rsidRDefault="0061131F" w:rsidP="0061131F">
      <w:pPr>
        <w:autoSpaceDE w:val="0"/>
        <w:autoSpaceDN w:val="0"/>
        <w:adjustRightInd w:val="0"/>
        <w:spacing w:after="0" w:line="240" w:lineRule="auto"/>
        <w:contextualSpacing/>
        <w:jc w:val="both"/>
        <w:rPr>
          <w:sz w:val="18"/>
          <w:szCs w:val="18"/>
        </w:rPr>
      </w:pPr>
    </w:p>
    <w:p w14:paraId="2C9BC2E2" w14:textId="77777777" w:rsidR="0061131F" w:rsidRPr="00EE3588" w:rsidRDefault="0061131F" w:rsidP="00620CD8">
      <w:pPr>
        <w:pStyle w:val="Akapitzlist"/>
        <w:numPr>
          <w:ilvl w:val="0"/>
          <w:numId w:val="171"/>
        </w:numPr>
        <w:autoSpaceDE w:val="0"/>
        <w:autoSpaceDN w:val="0"/>
        <w:adjustRightInd w:val="0"/>
        <w:spacing w:after="0" w:line="240" w:lineRule="auto"/>
        <w:jc w:val="both"/>
        <w:rPr>
          <w:sz w:val="18"/>
          <w:szCs w:val="18"/>
        </w:rPr>
      </w:pPr>
      <w:r w:rsidRPr="00EE3588">
        <w:rPr>
          <w:sz w:val="18"/>
          <w:szCs w:val="18"/>
        </w:rPr>
        <w:t>[1] Ustawa Prawo budowlane z dnia 7 lipca 1994 r (Dz. U. Nr 106/00 póz. 1126, Nr 109/00 póz. 1157, Nr 120/00 póz. 1268, Nr 5/01 póz. 42, Nr 100/01 poz.1085, Nr 110/01 póz. 1190, Nr 115/01 póz. 1229, Nr 129/01 póz. 1439, Nr 154/01 póz. 1800, Nr 74/02 póz. 676) [2]</w:t>
      </w:r>
    </w:p>
    <w:p w14:paraId="6E9027BF" w14:textId="77777777" w:rsidR="0061131F" w:rsidRPr="00EE3588" w:rsidRDefault="0061131F" w:rsidP="00620CD8">
      <w:pPr>
        <w:pStyle w:val="Akapitzlist"/>
        <w:numPr>
          <w:ilvl w:val="0"/>
          <w:numId w:val="171"/>
        </w:numPr>
        <w:autoSpaceDE w:val="0"/>
        <w:autoSpaceDN w:val="0"/>
        <w:adjustRightInd w:val="0"/>
        <w:spacing w:after="0" w:line="240" w:lineRule="auto"/>
        <w:jc w:val="both"/>
        <w:rPr>
          <w:sz w:val="18"/>
          <w:szCs w:val="18"/>
        </w:rPr>
      </w:pPr>
      <w:r w:rsidRPr="00EE3588">
        <w:rPr>
          <w:sz w:val="18"/>
          <w:szCs w:val="18"/>
        </w:rPr>
        <w:t xml:space="preserve">Rozporządzenie Ministra Infrastruktury z dnia 12 kwietnia 2002 r. w sprawie warunków  technicznych jakim powinny odpowiadać budynki i ich usytuowanie (Dz. U. Nr 75/02 póz. 690) PN-EN 1505:2001  </w:t>
      </w:r>
    </w:p>
    <w:p w14:paraId="2B51CDD0" w14:textId="77777777" w:rsidR="0061131F" w:rsidRPr="00EE3588" w:rsidRDefault="0061131F" w:rsidP="00620CD8">
      <w:pPr>
        <w:pStyle w:val="Akapitzlist"/>
        <w:numPr>
          <w:ilvl w:val="0"/>
          <w:numId w:val="171"/>
        </w:numPr>
        <w:autoSpaceDE w:val="0"/>
        <w:autoSpaceDN w:val="0"/>
        <w:adjustRightInd w:val="0"/>
        <w:spacing w:after="0" w:line="240" w:lineRule="auto"/>
        <w:jc w:val="both"/>
        <w:rPr>
          <w:sz w:val="18"/>
          <w:szCs w:val="18"/>
        </w:rPr>
      </w:pPr>
      <w:r w:rsidRPr="00EE3588">
        <w:rPr>
          <w:sz w:val="18"/>
          <w:szCs w:val="18"/>
        </w:rPr>
        <w:t xml:space="preserve">Wentylacja budynków - Przewody proste i kształtki wentylacyjne z blachy o przekroju prostokątnym –  Wymiary PN-EN 1506:2001 </w:t>
      </w:r>
    </w:p>
    <w:p w14:paraId="7C516F1D" w14:textId="77777777" w:rsidR="0061131F" w:rsidRPr="00EE3588" w:rsidRDefault="0061131F" w:rsidP="00620CD8">
      <w:pPr>
        <w:pStyle w:val="Akapitzlist"/>
        <w:numPr>
          <w:ilvl w:val="0"/>
          <w:numId w:val="171"/>
        </w:numPr>
        <w:autoSpaceDE w:val="0"/>
        <w:autoSpaceDN w:val="0"/>
        <w:adjustRightInd w:val="0"/>
        <w:spacing w:after="0" w:line="240" w:lineRule="auto"/>
        <w:jc w:val="both"/>
        <w:rPr>
          <w:sz w:val="18"/>
          <w:szCs w:val="18"/>
        </w:rPr>
      </w:pPr>
      <w:r w:rsidRPr="00EE3588">
        <w:rPr>
          <w:sz w:val="18"/>
          <w:szCs w:val="18"/>
        </w:rPr>
        <w:t>Wentylacja budynków - Przewody proste i kształtki wentylacyjne z blachy o przekroju kołowym – Wymiary PN-B-01411:1999</w:t>
      </w:r>
    </w:p>
    <w:p w14:paraId="5B20A179" w14:textId="77777777" w:rsidR="0061131F" w:rsidRPr="00EE3588" w:rsidRDefault="0061131F" w:rsidP="00620CD8">
      <w:pPr>
        <w:pStyle w:val="Akapitzlist"/>
        <w:numPr>
          <w:ilvl w:val="0"/>
          <w:numId w:val="171"/>
        </w:numPr>
        <w:autoSpaceDE w:val="0"/>
        <w:autoSpaceDN w:val="0"/>
        <w:adjustRightInd w:val="0"/>
        <w:spacing w:after="0" w:line="240" w:lineRule="auto"/>
        <w:jc w:val="both"/>
        <w:rPr>
          <w:sz w:val="18"/>
          <w:szCs w:val="18"/>
        </w:rPr>
      </w:pPr>
      <w:r w:rsidRPr="00EE3588">
        <w:rPr>
          <w:sz w:val="18"/>
          <w:szCs w:val="18"/>
        </w:rPr>
        <w:t>Wentylacja  i klimatyzacja – Terminologia wentylacyjne - Szczelność. Wymagania i badania PN-B-76002:1976</w:t>
      </w:r>
    </w:p>
    <w:p w14:paraId="0DDF7534" w14:textId="77777777" w:rsidR="0061131F" w:rsidRPr="00EE3588" w:rsidRDefault="0061131F" w:rsidP="00620CD8">
      <w:pPr>
        <w:pStyle w:val="Akapitzlist"/>
        <w:numPr>
          <w:ilvl w:val="0"/>
          <w:numId w:val="171"/>
        </w:numPr>
        <w:autoSpaceDE w:val="0"/>
        <w:autoSpaceDN w:val="0"/>
        <w:adjustRightInd w:val="0"/>
        <w:spacing w:after="0" w:line="240" w:lineRule="auto"/>
        <w:jc w:val="both"/>
        <w:rPr>
          <w:sz w:val="18"/>
          <w:szCs w:val="18"/>
        </w:rPr>
      </w:pPr>
      <w:r w:rsidRPr="00EE3588">
        <w:rPr>
          <w:sz w:val="18"/>
          <w:szCs w:val="18"/>
        </w:rPr>
        <w:t>Wentylacja - Połączenia urządzeń, przewodów i kształtek wentylacyjnych blaszanych PN-EN 1751:2001</w:t>
      </w:r>
    </w:p>
    <w:p w14:paraId="50A001FD" w14:textId="77777777" w:rsidR="0061131F" w:rsidRDefault="0061131F" w:rsidP="0061131F">
      <w:pPr>
        <w:autoSpaceDE w:val="0"/>
        <w:autoSpaceDN w:val="0"/>
        <w:adjustRightInd w:val="0"/>
        <w:spacing w:after="0" w:line="240" w:lineRule="auto"/>
        <w:contextualSpacing/>
        <w:jc w:val="both"/>
        <w:rPr>
          <w:sz w:val="18"/>
          <w:szCs w:val="18"/>
        </w:rPr>
      </w:pPr>
    </w:p>
    <w:p w14:paraId="2579264C" w14:textId="77777777" w:rsidR="0061131F" w:rsidRDefault="0061131F" w:rsidP="0061131F">
      <w:pPr>
        <w:autoSpaceDE w:val="0"/>
        <w:autoSpaceDN w:val="0"/>
        <w:adjustRightInd w:val="0"/>
        <w:spacing w:after="0" w:line="240" w:lineRule="auto"/>
        <w:ind w:left="720"/>
        <w:contextualSpacing/>
        <w:jc w:val="both"/>
        <w:rPr>
          <w:sz w:val="18"/>
          <w:szCs w:val="18"/>
        </w:rPr>
      </w:pPr>
    </w:p>
    <w:p w14:paraId="33BEEDDA" w14:textId="77777777" w:rsidR="0061131F" w:rsidRDefault="0061131F" w:rsidP="0061131F">
      <w:pPr>
        <w:autoSpaceDE w:val="0"/>
        <w:autoSpaceDN w:val="0"/>
        <w:adjustRightInd w:val="0"/>
        <w:spacing w:after="0" w:line="240" w:lineRule="auto"/>
        <w:ind w:left="720"/>
        <w:contextualSpacing/>
        <w:jc w:val="both"/>
        <w:rPr>
          <w:sz w:val="18"/>
          <w:szCs w:val="18"/>
        </w:rPr>
      </w:pPr>
    </w:p>
    <w:p w14:paraId="3EB79F89" w14:textId="77777777" w:rsidR="0061131F" w:rsidRDefault="0061131F" w:rsidP="0061131F">
      <w:pPr>
        <w:autoSpaceDE w:val="0"/>
        <w:autoSpaceDN w:val="0"/>
        <w:adjustRightInd w:val="0"/>
        <w:spacing w:after="0" w:line="240" w:lineRule="auto"/>
        <w:ind w:left="720"/>
        <w:contextualSpacing/>
        <w:jc w:val="both"/>
        <w:rPr>
          <w:sz w:val="18"/>
          <w:szCs w:val="18"/>
        </w:rPr>
      </w:pPr>
    </w:p>
    <w:p w14:paraId="25700E5B" w14:textId="77777777" w:rsidR="0061131F" w:rsidRDefault="0061131F" w:rsidP="0061131F">
      <w:pPr>
        <w:autoSpaceDE w:val="0"/>
        <w:autoSpaceDN w:val="0"/>
        <w:adjustRightInd w:val="0"/>
        <w:spacing w:after="0" w:line="240" w:lineRule="auto"/>
        <w:ind w:left="720"/>
        <w:contextualSpacing/>
        <w:jc w:val="both"/>
        <w:rPr>
          <w:sz w:val="18"/>
          <w:szCs w:val="18"/>
        </w:rPr>
      </w:pPr>
    </w:p>
    <w:p w14:paraId="56E38CC1" w14:textId="77777777" w:rsidR="0061131F" w:rsidRDefault="0061131F" w:rsidP="0061131F">
      <w:pPr>
        <w:autoSpaceDE w:val="0"/>
        <w:autoSpaceDN w:val="0"/>
        <w:adjustRightInd w:val="0"/>
        <w:spacing w:after="0" w:line="240" w:lineRule="auto"/>
        <w:ind w:left="720"/>
        <w:contextualSpacing/>
        <w:jc w:val="both"/>
        <w:rPr>
          <w:sz w:val="18"/>
          <w:szCs w:val="18"/>
        </w:rPr>
      </w:pPr>
    </w:p>
    <w:p w14:paraId="729B9DD4" w14:textId="77777777" w:rsidR="0061131F" w:rsidRDefault="0061131F" w:rsidP="0061131F">
      <w:pPr>
        <w:autoSpaceDE w:val="0"/>
        <w:autoSpaceDN w:val="0"/>
        <w:adjustRightInd w:val="0"/>
        <w:spacing w:after="0" w:line="240" w:lineRule="auto"/>
        <w:ind w:left="720"/>
        <w:contextualSpacing/>
        <w:jc w:val="both"/>
        <w:rPr>
          <w:sz w:val="18"/>
          <w:szCs w:val="18"/>
        </w:rPr>
      </w:pPr>
    </w:p>
    <w:p w14:paraId="5702C66D" w14:textId="77777777" w:rsidR="0061131F" w:rsidRDefault="0061131F" w:rsidP="0061131F">
      <w:pPr>
        <w:autoSpaceDE w:val="0"/>
        <w:autoSpaceDN w:val="0"/>
        <w:adjustRightInd w:val="0"/>
        <w:spacing w:after="0" w:line="240" w:lineRule="auto"/>
        <w:ind w:left="720"/>
        <w:contextualSpacing/>
        <w:jc w:val="both"/>
        <w:rPr>
          <w:sz w:val="18"/>
          <w:szCs w:val="18"/>
        </w:rPr>
      </w:pPr>
    </w:p>
    <w:p w14:paraId="2083198B" w14:textId="77777777" w:rsidR="0061131F" w:rsidRDefault="0061131F" w:rsidP="0061131F">
      <w:pPr>
        <w:autoSpaceDE w:val="0"/>
        <w:autoSpaceDN w:val="0"/>
        <w:adjustRightInd w:val="0"/>
        <w:spacing w:after="0" w:line="240" w:lineRule="auto"/>
        <w:ind w:left="720"/>
        <w:contextualSpacing/>
        <w:jc w:val="both"/>
        <w:rPr>
          <w:sz w:val="18"/>
          <w:szCs w:val="18"/>
        </w:rPr>
      </w:pPr>
    </w:p>
    <w:p w14:paraId="6077AA15" w14:textId="77777777" w:rsidR="0061131F" w:rsidRDefault="0061131F" w:rsidP="0061131F">
      <w:pPr>
        <w:autoSpaceDE w:val="0"/>
        <w:autoSpaceDN w:val="0"/>
        <w:adjustRightInd w:val="0"/>
        <w:spacing w:after="0" w:line="240" w:lineRule="auto"/>
        <w:ind w:left="720"/>
        <w:contextualSpacing/>
        <w:jc w:val="both"/>
        <w:rPr>
          <w:sz w:val="18"/>
          <w:szCs w:val="18"/>
        </w:rPr>
      </w:pPr>
    </w:p>
    <w:p w14:paraId="69C4D77F" w14:textId="77777777" w:rsidR="0061131F" w:rsidRDefault="0061131F" w:rsidP="0061131F">
      <w:pPr>
        <w:autoSpaceDE w:val="0"/>
        <w:autoSpaceDN w:val="0"/>
        <w:adjustRightInd w:val="0"/>
        <w:spacing w:after="0" w:line="240" w:lineRule="auto"/>
        <w:ind w:left="720"/>
        <w:contextualSpacing/>
        <w:jc w:val="both"/>
        <w:rPr>
          <w:sz w:val="18"/>
          <w:szCs w:val="18"/>
        </w:rPr>
      </w:pPr>
    </w:p>
    <w:p w14:paraId="3F8C043E" w14:textId="77777777" w:rsidR="0061131F" w:rsidRDefault="0061131F" w:rsidP="0061131F">
      <w:pPr>
        <w:autoSpaceDE w:val="0"/>
        <w:autoSpaceDN w:val="0"/>
        <w:adjustRightInd w:val="0"/>
        <w:spacing w:after="0" w:line="240" w:lineRule="auto"/>
        <w:ind w:left="720"/>
        <w:contextualSpacing/>
        <w:jc w:val="both"/>
        <w:rPr>
          <w:sz w:val="18"/>
          <w:szCs w:val="18"/>
        </w:rPr>
      </w:pPr>
    </w:p>
    <w:p w14:paraId="798BA7F2" w14:textId="77777777" w:rsidR="0061131F" w:rsidRDefault="0061131F" w:rsidP="0061131F">
      <w:pPr>
        <w:autoSpaceDE w:val="0"/>
        <w:autoSpaceDN w:val="0"/>
        <w:adjustRightInd w:val="0"/>
        <w:spacing w:after="0" w:line="240" w:lineRule="auto"/>
        <w:ind w:left="720"/>
        <w:contextualSpacing/>
        <w:jc w:val="both"/>
        <w:rPr>
          <w:sz w:val="18"/>
          <w:szCs w:val="18"/>
        </w:rPr>
      </w:pPr>
    </w:p>
    <w:p w14:paraId="7DB6DE8E" w14:textId="77777777" w:rsidR="0061131F" w:rsidRDefault="0061131F" w:rsidP="0061131F">
      <w:pPr>
        <w:autoSpaceDE w:val="0"/>
        <w:autoSpaceDN w:val="0"/>
        <w:adjustRightInd w:val="0"/>
        <w:spacing w:after="0" w:line="240" w:lineRule="auto"/>
        <w:ind w:left="720"/>
        <w:contextualSpacing/>
        <w:jc w:val="both"/>
        <w:rPr>
          <w:sz w:val="18"/>
          <w:szCs w:val="18"/>
        </w:rPr>
      </w:pPr>
    </w:p>
    <w:p w14:paraId="6B84E04C" w14:textId="77777777" w:rsidR="0061131F" w:rsidRDefault="0061131F" w:rsidP="0061131F">
      <w:pPr>
        <w:autoSpaceDE w:val="0"/>
        <w:autoSpaceDN w:val="0"/>
        <w:adjustRightInd w:val="0"/>
        <w:spacing w:after="0" w:line="240" w:lineRule="auto"/>
        <w:ind w:left="720"/>
        <w:contextualSpacing/>
        <w:jc w:val="both"/>
        <w:rPr>
          <w:sz w:val="18"/>
          <w:szCs w:val="18"/>
        </w:rPr>
      </w:pPr>
    </w:p>
    <w:p w14:paraId="639DC768" w14:textId="77777777" w:rsidR="0061131F" w:rsidRDefault="0061131F" w:rsidP="0061131F">
      <w:pPr>
        <w:autoSpaceDE w:val="0"/>
        <w:autoSpaceDN w:val="0"/>
        <w:adjustRightInd w:val="0"/>
        <w:spacing w:after="0" w:line="240" w:lineRule="auto"/>
        <w:ind w:left="720"/>
        <w:contextualSpacing/>
        <w:jc w:val="both"/>
        <w:rPr>
          <w:sz w:val="18"/>
          <w:szCs w:val="18"/>
        </w:rPr>
      </w:pPr>
    </w:p>
    <w:p w14:paraId="6E6470FD" w14:textId="77777777" w:rsidR="001F3775" w:rsidRDefault="001F3775" w:rsidP="001F3775">
      <w:pPr>
        <w:autoSpaceDE w:val="0"/>
        <w:autoSpaceDN w:val="0"/>
        <w:adjustRightInd w:val="0"/>
        <w:spacing w:after="0" w:line="240" w:lineRule="auto"/>
        <w:jc w:val="both"/>
        <w:rPr>
          <w:sz w:val="18"/>
          <w:szCs w:val="18"/>
        </w:rPr>
      </w:pPr>
    </w:p>
    <w:p w14:paraId="1E4F8104" w14:textId="77777777" w:rsidR="001F3775" w:rsidRDefault="001F3775" w:rsidP="001F3775">
      <w:pPr>
        <w:autoSpaceDE w:val="0"/>
        <w:autoSpaceDN w:val="0"/>
        <w:adjustRightInd w:val="0"/>
        <w:spacing w:after="0" w:line="240" w:lineRule="auto"/>
        <w:jc w:val="both"/>
        <w:rPr>
          <w:sz w:val="18"/>
          <w:szCs w:val="18"/>
        </w:rPr>
      </w:pPr>
    </w:p>
    <w:p w14:paraId="6B152787" w14:textId="77777777" w:rsidR="001F3775" w:rsidRDefault="001F3775" w:rsidP="001F3775">
      <w:pPr>
        <w:autoSpaceDE w:val="0"/>
        <w:autoSpaceDN w:val="0"/>
        <w:adjustRightInd w:val="0"/>
        <w:spacing w:after="0" w:line="240" w:lineRule="auto"/>
        <w:jc w:val="both"/>
        <w:rPr>
          <w:sz w:val="18"/>
          <w:szCs w:val="18"/>
        </w:rPr>
      </w:pPr>
    </w:p>
    <w:p w14:paraId="259A6546" w14:textId="77777777" w:rsidR="001F3775" w:rsidRDefault="001F3775" w:rsidP="001F3775">
      <w:pPr>
        <w:autoSpaceDE w:val="0"/>
        <w:autoSpaceDN w:val="0"/>
        <w:adjustRightInd w:val="0"/>
        <w:spacing w:after="0" w:line="240" w:lineRule="auto"/>
        <w:jc w:val="both"/>
        <w:rPr>
          <w:sz w:val="18"/>
          <w:szCs w:val="18"/>
        </w:rPr>
      </w:pPr>
    </w:p>
    <w:p w14:paraId="2F2BF264" w14:textId="77777777" w:rsidR="001F3775" w:rsidRDefault="001F3775" w:rsidP="001F3775">
      <w:pPr>
        <w:autoSpaceDE w:val="0"/>
        <w:autoSpaceDN w:val="0"/>
        <w:adjustRightInd w:val="0"/>
        <w:spacing w:after="0" w:line="240" w:lineRule="auto"/>
        <w:jc w:val="both"/>
        <w:rPr>
          <w:sz w:val="18"/>
          <w:szCs w:val="18"/>
        </w:rPr>
      </w:pPr>
    </w:p>
    <w:p w14:paraId="43FEB680" w14:textId="77777777" w:rsidR="001F3775" w:rsidRDefault="001F3775" w:rsidP="001F3775">
      <w:pPr>
        <w:autoSpaceDE w:val="0"/>
        <w:autoSpaceDN w:val="0"/>
        <w:adjustRightInd w:val="0"/>
        <w:spacing w:after="0" w:line="240" w:lineRule="auto"/>
        <w:jc w:val="both"/>
        <w:rPr>
          <w:sz w:val="18"/>
          <w:szCs w:val="18"/>
        </w:rPr>
      </w:pPr>
    </w:p>
    <w:p w14:paraId="1DAC33FA" w14:textId="77777777" w:rsidR="001F3775" w:rsidRDefault="001F3775" w:rsidP="001F3775">
      <w:pPr>
        <w:autoSpaceDE w:val="0"/>
        <w:autoSpaceDN w:val="0"/>
        <w:adjustRightInd w:val="0"/>
        <w:spacing w:after="0" w:line="240" w:lineRule="auto"/>
        <w:jc w:val="both"/>
        <w:rPr>
          <w:sz w:val="18"/>
          <w:szCs w:val="18"/>
        </w:rPr>
      </w:pPr>
    </w:p>
    <w:p w14:paraId="56174E15" w14:textId="77777777" w:rsidR="001F3775" w:rsidRDefault="001F3775" w:rsidP="001F3775">
      <w:pPr>
        <w:autoSpaceDE w:val="0"/>
        <w:autoSpaceDN w:val="0"/>
        <w:adjustRightInd w:val="0"/>
        <w:spacing w:after="0" w:line="240" w:lineRule="auto"/>
        <w:jc w:val="both"/>
        <w:rPr>
          <w:sz w:val="18"/>
          <w:szCs w:val="18"/>
        </w:rPr>
      </w:pPr>
    </w:p>
    <w:p w14:paraId="529E80BE" w14:textId="77777777" w:rsidR="001F3775" w:rsidRDefault="001F3775" w:rsidP="001F3775">
      <w:pPr>
        <w:autoSpaceDE w:val="0"/>
        <w:autoSpaceDN w:val="0"/>
        <w:adjustRightInd w:val="0"/>
        <w:spacing w:after="0" w:line="240" w:lineRule="auto"/>
        <w:jc w:val="both"/>
        <w:rPr>
          <w:sz w:val="18"/>
          <w:szCs w:val="18"/>
        </w:rPr>
      </w:pPr>
    </w:p>
    <w:p w14:paraId="7252D1BD" w14:textId="77777777" w:rsidR="001F3775" w:rsidRDefault="001F3775" w:rsidP="001F3775">
      <w:pPr>
        <w:autoSpaceDE w:val="0"/>
        <w:autoSpaceDN w:val="0"/>
        <w:adjustRightInd w:val="0"/>
        <w:spacing w:after="0" w:line="240" w:lineRule="auto"/>
        <w:jc w:val="both"/>
        <w:rPr>
          <w:sz w:val="18"/>
          <w:szCs w:val="18"/>
        </w:rPr>
      </w:pPr>
    </w:p>
    <w:p w14:paraId="6E452A48" w14:textId="77777777" w:rsidR="001F3775" w:rsidRDefault="001F3775" w:rsidP="001F3775">
      <w:pPr>
        <w:autoSpaceDE w:val="0"/>
        <w:autoSpaceDN w:val="0"/>
        <w:adjustRightInd w:val="0"/>
        <w:spacing w:after="0" w:line="240" w:lineRule="auto"/>
        <w:jc w:val="both"/>
        <w:rPr>
          <w:sz w:val="18"/>
          <w:szCs w:val="18"/>
        </w:rPr>
      </w:pPr>
    </w:p>
    <w:p w14:paraId="6E73F846" w14:textId="77777777" w:rsidR="001F3775" w:rsidRDefault="001F3775" w:rsidP="001F3775">
      <w:pPr>
        <w:autoSpaceDE w:val="0"/>
        <w:autoSpaceDN w:val="0"/>
        <w:adjustRightInd w:val="0"/>
        <w:spacing w:after="0" w:line="240" w:lineRule="auto"/>
        <w:jc w:val="both"/>
        <w:rPr>
          <w:sz w:val="18"/>
          <w:szCs w:val="18"/>
        </w:rPr>
      </w:pPr>
    </w:p>
    <w:p w14:paraId="720899D3"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SZCZEGÓŁOWA SPECYFIKACJA TECHNICZNA</w:t>
      </w:r>
    </w:p>
    <w:p w14:paraId="4F02325B"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WYKONANIA I ODBIORU ROBÓT BUDOWLANYCH</w:t>
      </w:r>
    </w:p>
    <w:p w14:paraId="2252ACE5"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58BF8CE1"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478C7CB6"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73993E50"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58F867FD"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4CBA4886"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217D20F0" w14:textId="30D1C9C1"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u w:val="single"/>
        </w:rPr>
      </w:pPr>
      <w:r w:rsidRPr="00651A7E">
        <w:rPr>
          <w:rFonts w:ascii="Calibri" w:hAnsi="Calibri" w:cs="Calibri"/>
          <w:b/>
          <w:color w:val="222222"/>
          <w:sz w:val="32"/>
          <w:szCs w:val="28"/>
          <w:u w:val="single"/>
        </w:rPr>
        <w:t xml:space="preserve">SST </w:t>
      </w:r>
      <w:r>
        <w:rPr>
          <w:rFonts w:ascii="Calibri" w:hAnsi="Calibri" w:cs="Calibri"/>
          <w:b/>
          <w:color w:val="222222"/>
          <w:sz w:val="32"/>
          <w:szCs w:val="28"/>
          <w:u w:val="single"/>
        </w:rPr>
        <w:t>E</w:t>
      </w:r>
      <w:r w:rsidRPr="00651A7E">
        <w:rPr>
          <w:rFonts w:ascii="Calibri" w:hAnsi="Calibri" w:cs="Calibri"/>
          <w:b/>
          <w:color w:val="222222"/>
          <w:sz w:val="32"/>
          <w:szCs w:val="28"/>
          <w:u w:val="single"/>
        </w:rPr>
        <w:t>.1.</w:t>
      </w:r>
      <w:r>
        <w:rPr>
          <w:rFonts w:ascii="Calibri" w:hAnsi="Calibri" w:cs="Calibri"/>
          <w:b/>
          <w:color w:val="222222"/>
          <w:sz w:val="32"/>
          <w:szCs w:val="28"/>
          <w:u w:val="single"/>
        </w:rPr>
        <w:t>0</w:t>
      </w:r>
      <w:r w:rsidRPr="00651A7E">
        <w:rPr>
          <w:rFonts w:ascii="Calibri" w:hAnsi="Calibri" w:cs="Calibri"/>
          <w:b/>
          <w:color w:val="222222"/>
          <w:sz w:val="32"/>
          <w:szCs w:val="28"/>
          <w:u w:val="single"/>
        </w:rPr>
        <w:t>1</w:t>
      </w:r>
    </w:p>
    <w:p w14:paraId="58654C03" w14:textId="3341B938"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r w:rsidRPr="00CB44C1">
        <w:rPr>
          <w:rFonts w:ascii="Calibri" w:hAnsi="Calibri" w:cs="Calibri"/>
          <w:b/>
          <w:color w:val="222222"/>
          <w:sz w:val="32"/>
          <w:szCs w:val="28"/>
          <w:u w:val="single"/>
        </w:rPr>
        <w:t>INSTALACJA ELEKTRYCZNA</w:t>
      </w:r>
    </w:p>
    <w:p w14:paraId="4121EB1A"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4D452062"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6FF82491"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1D9FCE22"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16B3A0C8"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042BD581"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20AA55DC"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41ACA1E7"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r w:rsidRPr="00651A7E">
        <w:rPr>
          <w:rFonts w:ascii="Calibri" w:hAnsi="Calibri" w:cs="Calibri"/>
          <w:b/>
          <w:color w:val="222222"/>
          <w:sz w:val="32"/>
          <w:szCs w:val="28"/>
        </w:rPr>
        <w:t xml:space="preserve">Kod CPV </w:t>
      </w:r>
      <w:r>
        <w:rPr>
          <w:rFonts w:ascii="Calibri" w:hAnsi="Calibri" w:cs="Calibri"/>
          <w:b/>
          <w:color w:val="222222"/>
          <w:sz w:val="32"/>
          <w:szCs w:val="28"/>
        </w:rPr>
        <w:t>45310000-3</w:t>
      </w:r>
    </w:p>
    <w:p w14:paraId="16CBF19D"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r>
        <w:rPr>
          <w:rFonts w:ascii="Calibri" w:hAnsi="Calibri" w:cs="Calibri"/>
          <w:b/>
          <w:color w:val="222222"/>
          <w:sz w:val="32"/>
          <w:szCs w:val="28"/>
        </w:rPr>
        <w:t>Instalacje elektryczne</w:t>
      </w:r>
    </w:p>
    <w:p w14:paraId="2900CD95"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1EDB93CA" w14:textId="77777777" w:rsidR="001F3775" w:rsidRDefault="001F3775" w:rsidP="001F3775">
      <w:pPr>
        <w:autoSpaceDE w:val="0"/>
        <w:autoSpaceDN w:val="0"/>
        <w:adjustRightInd w:val="0"/>
        <w:spacing w:after="0" w:line="240" w:lineRule="auto"/>
        <w:ind w:firstLine="708"/>
        <w:jc w:val="center"/>
        <w:rPr>
          <w:rFonts w:ascii="Calibri" w:hAnsi="Calibri" w:cs="Calibri"/>
          <w:b/>
          <w:color w:val="222222"/>
          <w:sz w:val="32"/>
          <w:szCs w:val="28"/>
        </w:rPr>
      </w:pPr>
    </w:p>
    <w:p w14:paraId="68C16ADF"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5F2DD995"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7D010A88"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2BFE08B5"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4BA0C0A0"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18"/>
          <w:szCs w:val="18"/>
        </w:rPr>
      </w:pPr>
    </w:p>
    <w:p w14:paraId="710A8ECB" w14:textId="77777777" w:rsidR="001F3775" w:rsidRPr="00651A7E" w:rsidRDefault="001F3775" w:rsidP="001F3775">
      <w:pPr>
        <w:autoSpaceDE w:val="0"/>
        <w:autoSpaceDN w:val="0"/>
        <w:adjustRightInd w:val="0"/>
        <w:spacing w:after="0" w:line="240" w:lineRule="auto"/>
        <w:ind w:firstLine="708"/>
        <w:jc w:val="center"/>
        <w:rPr>
          <w:rFonts w:ascii="Calibri" w:hAnsi="Calibri" w:cs="Calibri"/>
          <w:b/>
          <w:color w:val="222222"/>
          <w:sz w:val="18"/>
          <w:szCs w:val="18"/>
        </w:rPr>
      </w:pPr>
    </w:p>
    <w:p w14:paraId="3D14E554" w14:textId="77777777" w:rsidR="001F3775"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65AE8A6D" w14:textId="77777777" w:rsidR="001F3775" w:rsidRDefault="001F3775" w:rsidP="001F3775">
      <w:pPr>
        <w:autoSpaceDE w:val="0"/>
        <w:autoSpaceDN w:val="0"/>
        <w:adjustRightInd w:val="0"/>
        <w:spacing w:after="0" w:line="240" w:lineRule="auto"/>
        <w:ind w:firstLine="708"/>
        <w:jc w:val="center"/>
        <w:rPr>
          <w:rFonts w:ascii="Calibri" w:hAnsi="Calibri" w:cs="Calibri"/>
          <w:b/>
          <w:color w:val="222222"/>
          <w:sz w:val="28"/>
          <w:szCs w:val="28"/>
        </w:rPr>
      </w:pPr>
    </w:p>
    <w:p w14:paraId="7401594D" w14:textId="5E65181D" w:rsidR="001F3775" w:rsidRPr="008E5953" w:rsidRDefault="00E634AD" w:rsidP="001F3775">
      <w:pPr>
        <w:autoSpaceDE w:val="0"/>
        <w:autoSpaceDN w:val="0"/>
        <w:adjustRightInd w:val="0"/>
        <w:spacing w:after="0" w:line="240" w:lineRule="auto"/>
        <w:ind w:firstLine="708"/>
        <w:jc w:val="center"/>
        <w:rPr>
          <w:rFonts w:ascii="Calibri" w:hAnsi="Calibri" w:cs="Calibri"/>
          <w:b/>
          <w:color w:val="222222"/>
          <w:sz w:val="28"/>
          <w:szCs w:val="28"/>
        </w:rPr>
      </w:pPr>
      <w:r>
        <w:rPr>
          <w:rFonts w:ascii="Calibri" w:hAnsi="Calibri" w:cs="Calibri"/>
          <w:b/>
          <w:color w:val="222222"/>
          <w:sz w:val="28"/>
          <w:szCs w:val="28"/>
        </w:rPr>
        <w:t>WRZESIEŃ</w:t>
      </w:r>
      <w:r w:rsidR="001F3775">
        <w:rPr>
          <w:rFonts w:ascii="Calibri" w:hAnsi="Calibri" w:cs="Calibri"/>
          <w:b/>
          <w:color w:val="222222"/>
          <w:sz w:val="28"/>
          <w:szCs w:val="28"/>
        </w:rPr>
        <w:t xml:space="preserve"> 2024</w:t>
      </w:r>
    </w:p>
    <w:p w14:paraId="72CBD9C7" w14:textId="77777777" w:rsidR="001F3775" w:rsidRPr="00651A7E" w:rsidRDefault="001F3775" w:rsidP="001F3775">
      <w:pPr>
        <w:autoSpaceDE w:val="0"/>
        <w:autoSpaceDN w:val="0"/>
        <w:adjustRightInd w:val="0"/>
        <w:spacing w:after="0" w:line="240" w:lineRule="auto"/>
        <w:contextualSpacing/>
        <w:jc w:val="both"/>
        <w:rPr>
          <w:b/>
        </w:rPr>
      </w:pPr>
      <w:r w:rsidRPr="00651A7E">
        <w:rPr>
          <w:b/>
        </w:rPr>
        <w:lastRenderedPageBreak/>
        <w:t xml:space="preserve"> 1. WSTĘP</w:t>
      </w:r>
    </w:p>
    <w:p w14:paraId="116E9C69" w14:textId="77777777" w:rsidR="001F3775" w:rsidRPr="00651A7E" w:rsidRDefault="001F3775" w:rsidP="001F3775">
      <w:pPr>
        <w:autoSpaceDE w:val="0"/>
        <w:autoSpaceDN w:val="0"/>
        <w:adjustRightInd w:val="0"/>
        <w:spacing w:after="0" w:line="240" w:lineRule="auto"/>
        <w:contextualSpacing/>
        <w:jc w:val="both"/>
        <w:rPr>
          <w:sz w:val="18"/>
          <w:szCs w:val="18"/>
        </w:rPr>
      </w:pPr>
    </w:p>
    <w:p w14:paraId="5B731806"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1.1. Przedmiot SST</w:t>
      </w:r>
    </w:p>
    <w:p w14:paraId="696D7AA4" w14:textId="77777777" w:rsidR="001F3775" w:rsidRPr="00651A7E" w:rsidRDefault="001F3775" w:rsidP="001F3775">
      <w:pPr>
        <w:autoSpaceDE w:val="0"/>
        <w:autoSpaceDN w:val="0"/>
        <w:adjustRightInd w:val="0"/>
        <w:spacing w:after="0" w:line="240" w:lineRule="auto"/>
        <w:contextualSpacing/>
        <w:jc w:val="both"/>
        <w:rPr>
          <w:sz w:val="18"/>
          <w:szCs w:val="18"/>
        </w:rPr>
      </w:pPr>
    </w:p>
    <w:p w14:paraId="19AB1A06" w14:textId="77777777" w:rsidR="00E634AD" w:rsidRDefault="00E634AD" w:rsidP="00E634AD">
      <w:pPr>
        <w:autoSpaceDE w:val="0"/>
        <w:autoSpaceDN w:val="0"/>
        <w:adjustRightInd w:val="0"/>
        <w:spacing w:after="0" w:line="240" w:lineRule="auto"/>
        <w:contextualSpacing/>
        <w:jc w:val="both"/>
        <w:rPr>
          <w:sz w:val="18"/>
          <w:szCs w:val="18"/>
        </w:rPr>
      </w:pPr>
      <w:r w:rsidRPr="003356A4">
        <w:rPr>
          <w:sz w:val="18"/>
          <w:szCs w:val="18"/>
        </w:rPr>
        <w:t>Przedmiotem niniejszej specyfikacji technicznej (ST) są wymagania ogólne dotyczące wykonania i odbioru robót związanych z wykonaniem zadania: budowa budynku zajezdni autobusowej z częścią biurowo-socjalno-warsztatową wraz z zagospodarowaniem terenu i infrastrukturą towarzyszącą w Mogilnie.</w:t>
      </w:r>
    </w:p>
    <w:p w14:paraId="480CEF36" w14:textId="77777777" w:rsidR="001F3775" w:rsidRDefault="001F3775" w:rsidP="001F3775">
      <w:pPr>
        <w:autoSpaceDE w:val="0"/>
        <w:autoSpaceDN w:val="0"/>
        <w:adjustRightInd w:val="0"/>
        <w:spacing w:after="0" w:line="240" w:lineRule="auto"/>
        <w:contextualSpacing/>
        <w:jc w:val="both"/>
        <w:rPr>
          <w:b/>
          <w:sz w:val="18"/>
          <w:szCs w:val="18"/>
        </w:rPr>
      </w:pPr>
    </w:p>
    <w:p w14:paraId="26BEF3FA" w14:textId="174EE0A6"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1.2. Zakres stosowania SST</w:t>
      </w:r>
    </w:p>
    <w:p w14:paraId="06A272CC" w14:textId="77777777" w:rsidR="001F3775" w:rsidRPr="00651A7E" w:rsidRDefault="001F3775" w:rsidP="001F3775">
      <w:pPr>
        <w:autoSpaceDE w:val="0"/>
        <w:autoSpaceDN w:val="0"/>
        <w:adjustRightInd w:val="0"/>
        <w:spacing w:after="0" w:line="240" w:lineRule="auto"/>
        <w:contextualSpacing/>
        <w:jc w:val="both"/>
        <w:rPr>
          <w:sz w:val="18"/>
          <w:szCs w:val="18"/>
        </w:rPr>
      </w:pPr>
    </w:p>
    <w:p w14:paraId="211ABFB2" w14:textId="77777777" w:rsidR="001F3775" w:rsidRPr="00651A7E" w:rsidRDefault="001F3775" w:rsidP="001F3775">
      <w:pPr>
        <w:autoSpaceDE w:val="0"/>
        <w:autoSpaceDN w:val="0"/>
        <w:adjustRightInd w:val="0"/>
        <w:spacing w:after="0" w:line="240" w:lineRule="auto"/>
        <w:contextualSpacing/>
        <w:jc w:val="both"/>
        <w:rPr>
          <w:sz w:val="18"/>
          <w:szCs w:val="18"/>
        </w:rPr>
      </w:pPr>
      <w:r w:rsidRPr="00651A7E">
        <w:rPr>
          <w:sz w:val="18"/>
          <w:szCs w:val="18"/>
        </w:rPr>
        <w:t>Szczegółowa specyfikacja techniczna jest dokumentem będącym podstawą do udzielenie zamówienia i zawarcia umowy na wykonanie robót zawartych w punkcie 1.1 niniejszego opracowania.</w:t>
      </w:r>
    </w:p>
    <w:p w14:paraId="1A38E35D" w14:textId="77777777" w:rsidR="001F3775" w:rsidRPr="00651A7E" w:rsidRDefault="001F3775" w:rsidP="001F3775">
      <w:pPr>
        <w:autoSpaceDE w:val="0"/>
        <w:autoSpaceDN w:val="0"/>
        <w:adjustRightInd w:val="0"/>
        <w:spacing w:after="0" w:line="240" w:lineRule="auto"/>
        <w:contextualSpacing/>
        <w:jc w:val="both"/>
        <w:rPr>
          <w:sz w:val="18"/>
          <w:szCs w:val="18"/>
        </w:rPr>
      </w:pPr>
    </w:p>
    <w:p w14:paraId="13771625"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1.3. Określenia podstawowe</w:t>
      </w:r>
    </w:p>
    <w:p w14:paraId="5A993520" w14:textId="77777777" w:rsidR="001F3775" w:rsidRPr="00651A7E" w:rsidRDefault="001F3775" w:rsidP="001F3775">
      <w:pPr>
        <w:autoSpaceDE w:val="0"/>
        <w:autoSpaceDN w:val="0"/>
        <w:adjustRightInd w:val="0"/>
        <w:spacing w:after="0" w:line="240" w:lineRule="auto"/>
        <w:contextualSpacing/>
        <w:jc w:val="both"/>
        <w:rPr>
          <w:sz w:val="18"/>
          <w:szCs w:val="18"/>
        </w:rPr>
      </w:pPr>
    </w:p>
    <w:p w14:paraId="4297E27E" w14:textId="77777777" w:rsidR="001F3775" w:rsidRPr="00651A7E" w:rsidRDefault="001F3775" w:rsidP="001F3775">
      <w:pPr>
        <w:autoSpaceDE w:val="0"/>
        <w:autoSpaceDN w:val="0"/>
        <w:adjustRightInd w:val="0"/>
        <w:spacing w:after="0" w:line="240" w:lineRule="auto"/>
        <w:contextualSpacing/>
        <w:jc w:val="both"/>
        <w:rPr>
          <w:sz w:val="18"/>
          <w:szCs w:val="18"/>
        </w:rPr>
      </w:pPr>
      <w:r w:rsidRPr="00651A7E">
        <w:rPr>
          <w:sz w:val="18"/>
          <w:szCs w:val="18"/>
        </w:rPr>
        <w:t>Określenia i nazewnictwo użyte w niniejszej szczegółowej specyfikacji technicznej są zgodne z obowiązującymi podanymi w normach PN i przepisach Prawa budowlanego.</w:t>
      </w:r>
    </w:p>
    <w:p w14:paraId="57D8DBC1" w14:textId="77777777" w:rsidR="001F3775" w:rsidRPr="00651A7E" w:rsidRDefault="001F3775" w:rsidP="001F3775">
      <w:pPr>
        <w:autoSpaceDE w:val="0"/>
        <w:autoSpaceDN w:val="0"/>
        <w:adjustRightInd w:val="0"/>
        <w:spacing w:after="0" w:line="240" w:lineRule="auto"/>
        <w:contextualSpacing/>
        <w:jc w:val="both"/>
        <w:rPr>
          <w:sz w:val="18"/>
          <w:szCs w:val="18"/>
        </w:rPr>
      </w:pPr>
      <w:r w:rsidRPr="00651A7E">
        <w:rPr>
          <w:sz w:val="18"/>
          <w:szCs w:val="18"/>
          <w:u w:val="single"/>
        </w:rPr>
        <w:t>Roboty rozbiórkowe</w:t>
      </w:r>
      <w:r w:rsidRPr="00651A7E">
        <w:rPr>
          <w:sz w:val="18"/>
          <w:szCs w:val="18"/>
        </w:rPr>
        <w:t xml:space="preserve"> – roboty budowlane mające na celu demontaż elementów wchodzących w skład istniejącego obiektu budowlanego.</w:t>
      </w:r>
    </w:p>
    <w:p w14:paraId="35736F1A" w14:textId="77777777" w:rsidR="001F3775" w:rsidRPr="00651A7E" w:rsidRDefault="001F3775" w:rsidP="001F3775">
      <w:pPr>
        <w:autoSpaceDE w:val="0"/>
        <w:autoSpaceDN w:val="0"/>
        <w:adjustRightInd w:val="0"/>
        <w:spacing w:after="0" w:line="240" w:lineRule="auto"/>
        <w:contextualSpacing/>
        <w:jc w:val="both"/>
        <w:rPr>
          <w:sz w:val="18"/>
          <w:szCs w:val="18"/>
        </w:rPr>
      </w:pPr>
      <w:r w:rsidRPr="00651A7E">
        <w:rPr>
          <w:sz w:val="18"/>
          <w:szCs w:val="18"/>
          <w:u w:val="single"/>
        </w:rPr>
        <w:t>Odpady</w:t>
      </w:r>
      <w:r w:rsidRPr="00651A7E">
        <w:rPr>
          <w:sz w:val="18"/>
          <w:szCs w:val="18"/>
        </w:rPr>
        <w:t xml:space="preserve"> – każda substancja lub przedmiot, których posiadacz pozbywa się, zamierza pozbyć lub do ich pozbycia jest obowiązany.</w:t>
      </w:r>
    </w:p>
    <w:p w14:paraId="287A192E" w14:textId="77777777" w:rsidR="001F3775" w:rsidRPr="00651A7E" w:rsidRDefault="001F3775" w:rsidP="001F3775">
      <w:pPr>
        <w:autoSpaceDE w:val="0"/>
        <w:autoSpaceDN w:val="0"/>
        <w:adjustRightInd w:val="0"/>
        <w:spacing w:after="0" w:line="240" w:lineRule="auto"/>
        <w:contextualSpacing/>
        <w:jc w:val="both"/>
        <w:rPr>
          <w:sz w:val="18"/>
          <w:szCs w:val="18"/>
        </w:rPr>
      </w:pPr>
    </w:p>
    <w:p w14:paraId="6F24C04A"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1.4. Zakres robót objętych SST</w:t>
      </w:r>
    </w:p>
    <w:p w14:paraId="6FF1DB21" w14:textId="77777777" w:rsidR="001F3775" w:rsidRPr="00651A7E" w:rsidRDefault="001F3775" w:rsidP="001F3775">
      <w:pPr>
        <w:autoSpaceDE w:val="0"/>
        <w:autoSpaceDN w:val="0"/>
        <w:adjustRightInd w:val="0"/>
        <w:spacing w:after="0" w:line="240" w:lineRule="auto"/>
        <w:contextualSpacing/>
        <w:jc w:val="both"/>
        <w:rPr>
          <w:b/>
          <w:sz w:val="18"/>
          <w:szCs w:val="18"/>
        </w:rPr>
      </w:pPr>
    </w:p>
    <w:p w14:paraId="2C7071C2"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 xml:space="preserve">Roboty, których dotyczy specyfikacja, obejmują wszystkie czynności umożliwiające i mające na celu wykonanie robót związanych z wykonaniem instalacji elektrycznej w budynku </w:t>
      </w:r>
      <w:r>
        <w:rPr>
          <w:sz w:val="18"/>
          <w:szCs w:val="18"/>
        </w:rPr>
        <w:t>„Domu Włodarza”</w:t>
      </w:r>
      <w:r w:rsidRPr="00CB44C1">
        <w:rPr>
          <w:sz w:val="18"/>
          <w:szCs w:val="18"/>
        </w:rPr>
        <w:t>.</w:t>
      </w:r>
    </w:p>
    <w:p w14:paraId="70C8E130" w14:textId="77777777" w:rsidR="001F3775" w:rsidRPr="00CB44C1" w:rsidRDefault="001F3775" w:rsidP="001F3775">
      <w:pPr>
        <w:autoSpaceDE w:val="0"/>
        <w:autoSpaceDN w:val="0"/>
        <w:adjustRightInd w:val="0"/>
        <w:spacing w:after="0" w:line="240" w:lineRule="auto"/>
        <w:contextualSpacing/>
        <w:jc w:val="both"/>
        <w:rPr>
          <w:sz w:val="18"/>
          <w:szCs w:val="18"/>
        </w:rPr>
      </w:pPr>
    </w:p>
    <w:p w14:paraId="6573D3BD" w14:textId="77777777" w:rsidR="001F3775" w:rsidRDefault="001F3775" w:rsidP="001F3775">
      <w:pPr>
        <w:autoSpaceDE w:val="0"/>
        <w:autoSpaceDN w:val="0"/>
        <w:adjustRightInd w:val="0"/>
        <w:spacing w:after="0" w:line="240" w:lineRule="auto"/>
        <w:contextualSpacing/>
        <w:jc w:val="both"/>
        <w:rPr>
          <w:sz w:val="18"/>
          <w:szCs w:val="18"/>
        </w:rPr>
      </w:pPr>
      <w:r w:rsidRPr="00CB44C1">
        <w:rPr>
          <w:sz w:val="18"/>
          <w:szCs w:val="18"/>
        </w:rPr>
        <w:t>W zakres tych robót wchodzą:</w:t>
      </w:r>
    </w:p>
    <w:p w14:paraId="278EE9AE" w14:textId="77777777" w:rsidR="001F3775" w:rsidRPr="00CB44C1" w:rsidRDefault="001F3775" w:rsidP="001F3775">
      <w:pPr>
        <w:autoSpaceDE w:val="0"/>
        <w:autoSpaceDN w:val="0"/>
        <w:adjustRightInd w:val="0"/>
        <w:spacing w:after="0" w:line="240" w:lineRule="auto"/>
        <w:contextualSpacing/>
        <w:jc w:val="both"/>
        <w:rPr>
          <w:sz w:val="18"/>
          <w:szCs w:val="18"/>
        </w:rPr>
      </w:pPr>
    </w:p>
    <w:p w14:paraId="30A780E5" w14:textId="3067C9B6" w:rsidR="001F3775" w:rsidRPr="00CB44C1" w:rsidRDefault="001F3775" w:rsidP="00620CD8">
      <w:pPr>
        <w:pStyle w:val="Akapitzlist"/>
        <w:numPr>
          <w:ilvl w:val="0"/>
          <w:numId w:val="176"/>
        </w:numPr>
        <w:autoSpaceDE w:val="0"/>
        <w:autoSpaceDN w:val="0"/>
        <w:adjustRightInd w:val="0"/>
        <w:spacing w:after="0" w:line="240" w:lineRule="auto"/>
        <w:jc w:val="both"/>
        <w:rPr>
          <w:sz w:val="18"/>
          <w:szCs w:val="18"/>
        </w:rPr>
      </w:pPr>
      <w:r w:rsidRPr="00CB44C1">
        <w:rPr>
          <w:sz w:val="18"/>
          <w:szCs w:val="18"/>
        </w:rPr>
        <w:t>Instalacja oświetlenia</w:t>
      </w:r>
      <w:r>
        <w:rPr>
          <w:sz w:val="18"/>
          <w:szCs w:val="18"/>
        </w:rPr>
        <w:t>,</w:t>
      </w:r>
      <w:r w:rsidRPr="00CB44C1">
        <w:rPr>
          <w:sz w:val="18"/>
          <w:szCs w:val="18"/>
        </w:rPr>
        <w:t xml:space="preserve"> gniazd wtyczkowych</w:t>
      </w:r>
      <w:r>
        <w:rPr>
          <w:sz w:val="18"/>
          <w:szCs w:val="18"/>
        </w:rPr>
        <w:t xml:space="preserve"> i zasileń technologicznych</w:t>
      </w:r>
    </w:p>
    <w:p w14:paraId="25088C03" w14:textId="77777777" w:rsidR="001F3775" w:rsidRPr="00CB44C1" w:rsidRDefault="001F3775" w:rsidP="00620CD8">
      <w:pPr>
        <w:pStyle w:val="Akapitzlist"/>
        <w:numPr>
          <w:ilvl w:val="0"/>
          <w:numId w:val="176"/>
        </w:numPr>
        <w:autoSpaceDE w:val="0"/>
        <w:autoSpaceDN w:val="0"/>
        <w:adjustRightInd w:val="0"/>
        <w:spacing w:after="0" w:line="240" w:lineRule="auto"/>
        <w:jc w:val="both"/>
        <w:rPr>
          <w:sz w:val="18"/>
          <w:szCs w:val="18"/>
        </w:rPr>
      </w:pPr>
      <w:r w:rsidRPr="00CB44C1">
        <w:rPr>
          <w:sz w:val="18"/>
          <w:szCs w:val="18"/>
        </w:rPr>
        <w:t xml:space="preserve">Instalacja oświetlenia awaryjnego </w:t>
      </w:r>
    </w:p>
    <w:p w14:paraId="53F0191E" w14:textId="77777777" w:rsidR="001F3775" w:rsidRPr="00CB44C1" w:rsidRDefault="001F3775" w:rsidP="00620CD8">
      <w:pPr>
        <w:pStyle w:val="Akapitzlist"/>
        <w:numPr>
          <w:ilvl w:val="0"/>
          <w:numId w:val="176"/>
        </w:numPr>
        <w:autoSpaceDE w:val="0"/>
        <w:autoSpaceDN w:val="0"/>
        <w:adjustRightInd w:val="0"/>
        <w:spacing w:after="0" w:line="240" w:lineRule="auto"/>
        <w:jc w:val="both"/>
        <w:rPr>
          <w:sz w:val="18"/>
          <w:szCs w:val="18"/>
        </w:rPr>
      </w:pPr>
      <w:r w:rsidRPr="00CB44C1">
        <w:rPr>
          <w:sz w:val="18"/>
          <w:szCs w:val="18"/>
        </w:rPr>
        <w:t>Instalacja ochrony przeciwprzepięciowej</w:t>
      </w:r>
    </w:p>
    <w:p w14:paraId="3D007F6C" w14:textId="77777777" w:rsidR="001F3775" w:rsidRPr="00CB44C1" w:rsidRDefault="001F3775" w:rsidP="00620CD8">
      <w:pPr>
        <w:pStyle w:val="Akapitzlist"/>
        <w:numPr>
          <w:ilvl w:val="0"/>
          <w:numId w:val="176"/>
        </w:numPr>
        <w:autoSpaceDE w:val="0"/>
        <w:autoSpaceDN w:val="0"/>
        <w:adjustRightInd w:val="0"/>
        <w:spacing w:after="0" w:line="240" w:lineRule="auto"/>
        <w:jc w:val="both"/>
        <w:rPr>
          <w:sz w:val="18"/>
          <w:szCs w:val="18"/>
        </w:rPr>
      </w:pPr>
      <w:r w:rsidRPr="00CB44C1">
        <w:rPr>
          <w:sz w:val="18"/>
          <w:szCs w:val="18"/>
        </w:rPr>
        <w:t>Instalacja ochrony przeciwporażeniowej</w:t>
      </w:r>
    </w:p>
    <w:p w14:paraId="57251ECF" w14:textId="77777777" w:rsidR="001F3775" w:rsidRPr="00CB44C1" w:rsidRDefault="001F3775" w:rsidP="00620CD8">
      <w:pPr>
        <w:pStyle w:val="Akapitzlist"/>
        <w:numPr>
          <w:ilvl w:val="0"/>
          <w:numId w:val="176"/>
        </w:numPr>
        <w:autoSpaceDE w:val="0"/>
        <w:autoSpaceDN w:val="0"/>
        <w:adjustRightInd w:val="0"/>
        <w:spacing w:after="0" w:line="240" w:lineRule="auto"/>
        <w:jc w:val="both"/>
        <w:rPr>
          <w:sz w:val="18"/>
          <w:szCs w:val="18"/>
        </w:rPr>
      </w:pPr>
      <w:r w:rsidRPr="00CB44C1">
        <w:rPr>
          <w:sz w:val="18"/>
          <w:szCs w:val="18"/>
        </w:rPr>
        <w:t>Instalacja odgromowa</w:t>
      </w:r>
    </w:p>
    <w:p w14:paraId="360BF825" w14:textId="77777777" w:rsidR="001F3775" w:rsidRPr="00651A7E" w:rsidRDefault="001F3775" w:rsidP="001F3775">
      <w:pPr>
        <w:autoSpaceDE w:val="0"/>
        <w:autoSpaceDN w:val="0"/>
        <w:adjustRightInd w:val="0"/>
        <w:spacing w:after="0" w:line="240" w:lineRule="auto"/>
        <w:contextualSpacing/>
        <w:jc w:val="both"/>
        <w:rPr>
          <w:sz w:val="18"/>
          <w:szCs w:val="18"/>
        </w:rPr>
      </w:pPr>
    </w:p>
    <w:p w14:paraId="043B7C16"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1.5. Wymagania ogólne dotyczące robót</w:t>
      </w:r>
    </w:p>
    <w:p w14:paraId="791406E5" w14:textId="77777777" w:rsidR="001F3775" w:rsidRPr="00651A7E" w:rsidRDefault="001F3775" w:rsidP="001F3775">
      <w:pPr>
        <w:autoSpaceDE w:val="0"/>
        <w:autoSpaceDN w:val="0"/>
        <w:adjustRightInd w:val="0"/>
        <w:spacing w:after="0" w:line="240" w:lineRule="auto"/>
        <w:contextualSpacing/>
        <w:jc w:val="both"/>
        <w:rPr>
          <w:sz w:val="18"/>
          <w:szCs w:val="18"/>
        </w:rPr>
      </w:pPr>
    </w:p>
    <w:p w14:paraId="10597428"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Wykonawca robót jest odpowiedzialny za jakość wykonania robót, ich zgodność z dokumentacją</w:t>
      </w:r>
      <w:r>
        <w:rPr>
          <w:sz w:val="18"/>
          <w:szCs w:val="18"/>
        </w:rPr>
        <w:t xml:space="preserve"> </w:t>
      </w:r>
      <w:r w:rsidRPr="00CB44C1">
        <w:rPr>
          <w:sz w:val="18"/>
          <w:szCs w:val="18"/>
        </w:rPr>
        <w:t>projektową, SST i poleceniami Inżyniera.</w:t>
      </w:r>
    </w:p>
    <w:p w14:paraId="52C9EAD6"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Instalacje  elektryczne  w  budynkach  powinny  być  wykonane  tak,  aby  zapewniały  ciągłą  dostawę</w:t>
      </w:r>
      <w:r>
        <w:rPr>
          <w:sz w:val="18"/>
          <w:szCs w:val="18"/>
        </w:rPr>
        <w:t xml:space="preserve"> </w:t>
      </w:r>
      <w:r w:rsidRPr="00CB44C1">
        <w:rPr>
          <w:sz w:val="18"/>
          <w:szCs w:val="18"/>
        </w:rPr>
        <w:t>energii elektrycznej o odpowiednich parametrach technicznych, stosownie do potrzeb użytkowników.</w:t>
      </w:r>
    </w:p>
    <w:p w14:paraId="2742F873"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 xml:space="preserve">Wszystkie urządzenia wraz z </w:t>
      </w:r>
      <w:proofErr w:type="spellStart"/>
      <w:r w:rsidRPr="00CB44C1">
        <w:rPr>
          <w:sz w:val="18"/>
          <w:szCs w:val="18"/>
        </w:rPr>
        <w:t>oprzewodowaniem</w:t>
      </w:r>
      <w:proofErr w:type="spellEnd"/>
      <w:r w:rsidRPr="00CB44C1">
        <w:rPr>
          <w:sz w:val="18"/>
          <w:szCs w:val="18"/>
        </w:rPr>
        <w:t xml:space="preserve"> powinny być zainstalowane tak, aby zapewniona była niezawodność ich działania, możliwość przeglądów i konserwacji oraz łatwy dostęp do połączeń.</w:t>
      </w:r>
    </w:p>
    <w:p w14:paraId="4F420C0C"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Instalacje elektryczne należy wykonać i zabezpieczyć w taki sposób, aby nie istniało zagrożenie porażenia  prądem elektrycznym użytkowników.</w:t>
      </w:r>
    </w:p>
    <w:p w14:paraId="33D51202"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Instalacje elektryczne należy wykonać i zabezpieczyć w taki sposób, aby nie były źródłem pożarów w budynku ani nie powodowały rozprzestrzeniania się ognia.</w:t>
      </w:r>
    </w:p>
    <w:p w14:paraId="1020B4EA"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Instalacja powinna zapewnić ochronę środowiska przed skażeniem, emitowaniem niedopuszczalnego poziomu drgań, hałasu oraz oddziaływaniem pola elektromagnetycznego.</w:t>
      </w:r>
    </w:p>
    <w:p w14:paraId="51C934D9" w14:textId="77777777" w:rsidR="001F3775" w:rsidRPr="00CB44C1" w:rsidRDefault="001F3775" w:rsidP="001F3775">
      <w:pPr>
        <w:autoSpaceDE w:val="0"/>
        <w:autoSpaceDN w:val="0"/>
        <w:adjustRightInd w:val="0"/>
        <w:spacing w:after="0" w:line="240" w:lineRule="auto"/>
        <w:contextualSpacing/>
        <w:jc w:val="both"/>
        <w:rPr>
          <w:sz w:val="18"/>
          <w:szCs w:val="18"/>
        </w:rPr>
      </w:pPr>
      <w:r w:rsidRPr="00CB44C1">
        <w:rPr>
          <w:sz w:val="18"/>
          <w:szCs w:val="18"/>
        </w:rPr>
        <w:t>Instalacja  elektryczna  powinna  być  tak  wykonana,  aby  nie  istniało  ryzyko  zapalenia  materiałów palnych, spowodowane nadmierną temperaturą. Nie powinno zaistnieć ryzyko oparzenia ludzi.</w:t>
      </w:r>
    </w:p>
    <w:p w14:paraId="2EFD3962" w14:textId="77777777" w:rsidR="001F3775" w:rsidRDefault="001F3775" w:rsidP="001F3775">
      <w:pPr>
        <w:autoSpaceDE w:val="0"/>
        <w:autoSpaceDN w:val="0"/>
        <w:adjustRightInd w:val="0"/>
        <w:spacing w:after="0" w:line="240" w:lineRule="auto"/>
        <w:contextualSpacing/>
        <w:jc w:val="both"/>
        <w:rPr>
          <w:sz w:val="18"/>
          <w:szCs w:val="18"/>
        </w:rPr>
      </w:pPr>
      <w:r w:rsidRPr="00CB44C1">
        <w:rPr>
          <w:sz w:val="18"/>
          <w:szCs w:val="18"/>
        </w:rPr>
        <w:t>Instalacja w budynku powinna być wykonana tak aby zapewniona była ochrona:</w:t>
      </w:r>
    </w:p>
    <w:p w14:paraId="438F2231" w14:textId="77777777" w:rsidR="001F3775" w:rsidRPr="00CB44C1" w:rsidRDefault="001F3775" w:rsidP="001F3775">
      <w:pPr>
        <w:autoSpaceDE w:val="0"/>
        <w:autoSpaceDN w:val="0"/>
        <w:adjustRightInd w:val="0"/>
        <w:spacing w:after="0" w:line="240" w:lineRule="auto"/>
        <w:contextualSpacing/>
        <w:jc w:val="both"/>
        <w:rPr>
          <w:sz w:val="18"/>
          <w:szCs w:val="18"/>
        </w:rPr>
      </w:pPr>
    </w:p>
    <w:p w14:paraId="651F977A" w14:textId="77777777" w:rsidR="001F3775" w:rsidRPr="00CB44C1" w:rsidRDefault="001F3775" w:rsidP="00620CD8">
      <w:pPr>
        <w:pStyle w:val="Akapitzlist"/>
        <w:numPr>
          <w:ilvl w:val="0"/>
          <w:numId w:val="177"/>
        </w:numPr>
        <w:autoSpaceDE w:val="0"/>
        <w:autoSpaceDN w:val="0"/>
        <w:adjustRightInd w:val="0"/>
        <w:spacing w:after="0" w:line="240" w:lineRule="auto"/>
        <w:jc w:val="both"/>
        <w:rPr>
          <w:sz w:val="18"/>
          <w:szCs w:val="18"/>
        </w:rPr>
      </w:pPr>
      <w:r w:rsidRPr="00CB44C1">
        <w:rPr>
          <w:sz w:val="18"/>
          <w:szCs w:val="18"/>
        </w:rPr>
        <w:t>Przeciwporażeniowa</w:t>
      </w:r>
    </w:p>
    <w:p w14:paraId="08030FD2" w14:textId="77777777" w:rsidR="001F3775" w:rsidRPr="00CB44C1" w:rsidRDefault="001F3775" w:rsidP="00620CD8">
      <w:pPr>
        <w:pStyle w:val="Akapitzlist"/>
        <w:numPr>
          <w:ilvl w:val="0"/>
          <w:numId w:val="177"/>
        </w:numPr>
        <w:autoSpaceDE w:val="0"/>
        <w:autoSpaceDN w:val="0"/>
        <w:adjustRightInd w:val="0"/>
        <w:spacing w:after="0" w:line="240" w:lineRule="auto"/>
        <w:jc w:val="both"/>
        <w:rPr>
          <w:sz w:val="18"/>
          <w:szCs w:val="18"/>
        </w:rPr>
      </w:pPr>
      <w:r w:rsidRPr="00CB44C1">
        <w:rPr>
          <w:sz w:val="18"/>
          <w:szCs w:val="18"/>
        </w:rPr>
        <w:t>Przed skutkami oddziaływania cieplnego</w:t>
      </w:r>
    </w:p>
    <w:p w14:paraId="78829F5C" w14:textId="77777777" w:rsidR="001F3775" w:rsidRPr="00CB44C1" w:rsidRDefault="001F3775" w:rsidP="00620CD8">
      <w:pPr>
        <w:pStyle w:val="Akapitzlist"/>
        <w:numPr>
          <w:ilvl w:val="0"/>
          <w:numId w:val="177"/>
        </w:numPr>
        <w:autoSpaceDE w:val="0"/>
        <w:autoSpaceDN w:val="0"/>
        <w:adjustRightInd w:val="0"/>
        <w:spacing w:after="0" w:line="240" w:lineRule="auto"/>
        <w:jc w:val="both"/>
        <w:rPr>
          <w:sz w:val="18"/>
          <w:szCs w:val="18"/>
        </w:rPr>
      </w:pPr>
      <w:r w:rsidRPr="00CB44C1">
        <w:rPr>
          <w:sz w:val="18"/>
          <w:szCs w:val="18"/>
        </w:rPr>
        <w:t>Przeciwpożarowa</w:t>
      </w:r>
    </w:p>
    <w:p w14:paraId="462895D7" w14:textId="77777777" w:rsidR="001F3775" w:rsidRPr="00CB44C1" w:rsidRDefault="001F3775" w:rsidP="00620CD8">
      <w:pPr>
        <w:pStyle w:val="Akapitzlist"/>
        <w:numPr>
          <w:ilvl w:val="0"/>
          <w:numId w:val="177"/>
        </w:numPr>
        <w:autoSpaceDE w:val="0"/>
        <w:autoSpaceDN w:val="0"/>
        <w:adjustRightInd w:val="0"/>
        <w:spacing w:after="0" w:line="240" w:lineRule="auto"/>
        <w:jc w:val="both"/>
        <w:rPr>
          <w:sz w:val="18"/>
          <w:szCs w:val="18"/>
        </w:rPr>
      </w:pPr>
      <w:r w:rsidRPr="00CB44C1">
        <w:rPr>
          <w:sz w:val="18"/>
          <w:szCs w:val="18"/>
        </w:rPr>
        <w:t>Przed obniżeniem napięcia</w:t>
      </w:r>
    </w:p>
    <w:p w14:paraId="1E09380B" w14:textId="77777777" w:rsidR="001F3775" w:rsidRPr="00CB44C1" w:rsidRDefault="001F3775" w:rsidP="00620CD8">
      <w:pPr>
        <w:pStyle w:val="Akapitzlist"/>
        <w:numPr>
          <w:ilvl w:val="0"/>
          <w:numId w:val="177"/>
        </w:numPr>
        <w:autoSpaceDE w:val="0"/>
        <w:autoSpaceDN w:val="0"/>
        <w:adjustRightInd w:val="0"/>
        <w:spacing w:after="0" w:line="240" w:lineRule="auto"/>
        <w:jc w:val="both"/>
        <w:rPr>
          <w:sz w:val="18"/>
          <w:szCs w:val="18"/>
        </w:rPr>
      </w:pPr>
      <w:r w:rsidRPr="00CB44C1">
        <w:rPr>
          <w:sz w:val="18"/>
          <w:szCs w:val="18"/>
        </w:rPr>
        <w:t>Odgromowa</w:t>
      </w:r>
    </w:p>
    <w:p w14:paraId="62B7B6CA" w14:textId="77777777" w:rsidR="001F3775" w:rsidRPr="00CB44C1" w:rsidRDefault="001F3775" w:rsidP="00620CD8">
      <w:pPr>
        <w:pStyle w:val="Akapitzlist"/>
        <w:numPr>
          <w:ilvl w:val="0"/>
          <w:numId w:val="177"/>
        </w:numPr>
        <w:autoSpaceDE w:val="0"/>
        <w:autoSpaceDN w:val="0"/>
        <w:adjustRightInd w:val="0"/>
        <w:spacing w:after="0" w:line="240" w:lineRule="auto"/>
        <w:jc w:val="both"/>
        <w:rPr>
          <w:sz w:val="18"/>
          <w:szCs w:val="18"/>
        </w:rPr>
      </w:pPr>
      <w:r w:rsidRPr="00CB44C1">
        <w:rPr>
          <w:sz w:val="18"/>
          <w:szCs w:val="18"/>
        </w:rPr>
        <w:t>Przed przepięciami łączeniowymi i atmosferycznymi</w:t>
      </w:r>
    </w:p>
    <w:p w14:paraId="3CEC5772" w14:textId="77777777" w:rsidR="001F3775" w:rsidRDefault="001F3775" w:rsidP="001F3775">
      <w:pPr>
        <w:autoSpaceDE w:val="0"/>
        <w:autoSpaceDN w:val="0"/>
        <w:adjustRightInd w:val="0"/>
        <w:spacing w:after="0" w:line="240" w:lineRule="auto"/>
        <w:contextualSpacing/>
        <w:jc w:val="both"/>
        <w:rPr>
          <w:sz w:val="18"/>
          <w:szCs w:val="18"/>
        </w:rPr>
      </w:pPr>
    </w:p>
    <w:p w14:paraId="51E3981D" w14:textId="77777777" w:rsidR="001F3775" w:rsidRPr="00CB44C1" w:rsidRDefault="001F3775" w:rsidP="001F3775">
      <w:pPr>
        <w:autoSpaceDE w:val="0"/>
        <w:autoSpaceDN w:val="0"/>
        <w:adjustRightInd w:val="0"/>
        <w:spacing w:after="0" w:line="240" w:lineRule="auto"/>
        <w:contextualSpacing/>
        <w:jc w:val="both"/>
        <w:rPr>
          <w:sz w:val="18"/>
          <w:szCs w:val="18"/>
        </w:rPr>
      </w:pPr>
    </w:p>
    <w:p w14:paraId="234F795D" w14:textId="77777777" w:rsidR="001F3775" w:rsidRDefault="001F3775" w:rsidP="001F3775">
      <w:pPr>
        <w:autoSpaceDE w:val="0"/>
        <w:autoSpaceDN w:val="0"/>
        <w:adjustRightInd w:val="0"/>
        <w:spacing w:after="0" w:line="240" w:lineRule="auto"/>
        <w:contextualSpacing/>
        <w:jc w:val="both"/>
        <w:rPr>
          <w:sz w:val="18"/>
          <w:szCs w:val="18"/>
        </w:rPr>
      </w:pPr>
      <w:r w:rsidRPr="00CB44C1">
        <w:rPr>
          <w:sz w:val="18"/>
          <w:szCs w:val="18"/>
        </w:rPr>
        <w:t>Należy zapewnić:</w:t>
      </w:r>
    </w:p>
    <w:p w14:paraId="3AEF9CAF" w14:textId="77777777" w:rsidR="001F3775" w:rsidRPr="00CB44C1" w:rsidRDefault="001F3775" w:rsidP="001F3775">
      <w:pPr>
        <w:autoSpaceDE w:val="0"/>
        <w:autoSpaceDN w:val="0"/>
        <w:adjustRightInd w:val="0"/>
        <w:spacing w:after="0" w:line="240" w:lineRule="auto"/>
        <w:contextualSpacing/>
        <w:jc w:val="both"/>
        <w:rPr>
          <w:sz w:val="18"/>
          <w:szCs w:val="18"/>
        </w:rPr>
      </w:pPr>
    </w:p>
    <w:p w14:paraId="155AAC62" w14:textId="77777777" w:rsidR="001F3775" w:rsidRPr="00CB44C1" w:rsidRDefault="001F3775" w:rsidP="00620CD8">
      <w:pPr>
        <w:pStyle w:val="Akapitzlist"/>
        <w:numPr>
          <w:ilvl w:val="0"/>
          <w:numId w:val="178"/>
        </w:numPr>
        <w:autoSpaceDE w:val="0"/>
        <w:autoSpaceDN w:val="0"/>
        <w:adjustRightInd w:val="0"/>
        <w:spacing w:after="0" w:line="240" w:lineRule="auto"/>
        <w:jc w:val="both"/>
        <w:rPr>
          <w:sz w:val="18"/>
          <w:szCs w:val="18"/>
        </w:rPr>
      </w:pPr>
      <w:r w:rsidRPr="00CB44C1">
        <w:rPr>
          <w:sz w:val="18"/>
          <w:szCs w:val="18"/>
        </w:rPr>
        <w:t>selektywność (wybiórczość) zabezpieczeń</w:t>
      </w:r>
    </w:p>
    <w:p w14:paraId="5293F807" w14:textId="77777777" w:rsidR="001F3775" w:rsidRPr="00CB44C1" w:rsidRDefault="001F3775" w:rsidP="00620CD8">
      <w:pPr>
        <w:pStyle w:val="Akapitzlist"/>
        <w:numPr>
          <w:ilvl w:val="0"/>
          <w:numId w:val="178"/>
        </w:numPr>
        <w:autoSpaceDE w:val="0"/>
        <w:autoSpaceDN w:val="0"/>
        <w:adjustRightInd w:val="0"/>
        <w:spacing w:after="0" w:line="240" w:lineRule="auto"/>
        <w:jc w:val="both"/>
        <w:rPr>
          <w:sz w:val="18"/>
          <w:szCs w:val="18"/>
        </w:rPr>
      </w:pPr>
      <w:r w:rsidRPr="00CB44C1">
        <w:rPr>
          <w:sz w:val="18"/>
          <w:szCs w:val="18"/>
        </w:rPr>
        <w:t>równomierne obciążenie przewodów fazowych linii zasilających przez odpowiednie przyłączenie odbiorników</w:t>
      </w:r>
    </w:p>
    <w:p w14:paraId="119F08E0" w14:textId="77777777" w:rsidR="001F3775" w:rsidRPr="00CB44C1" w:rsidRDefault="001F3775" w:rsidP="00620CD8">
      <w:pPr>
        <w:pStyle w:val="Akapitzlist"/>
        <w:numPr>
          <w:ilvl w:val="0"/>
          <w:numId w:val="178"/>
        </w:numPr>
        <w:autoSpaceDE w:val="0"/>
        <w:autoSpaceDN w:val="0"/>
        <w:adjustRightInd w:val="0"/>
        <w:spacing w:after="0" w:line="240" w:lineRule="auto"/>
        <w:jc w:val="both"/>
        <w:rPr>
          <w:sz w:val="18"/>
          <w:szCs w:val="18"/>
        </w:rPr>
      </w:pPr>
      <w:r w:rsidRPr="00CB44C1">
        <w:rPr>
          <w:sz w:val="18"/>
          <w:szCs w:val="18"/>
        </w:rPr>
        <w:t>możliwość całkowitej wymiany instalacji i przewodów bez naruszania konstrukcji budynku</w:t>
      </w:r>
    </w:p>
    <w:p w14:paraId="1D24352C" w14:textId="77777777" w:rsidR="001F3775" w:rsidRPr="00CB44C1" w:rsidRDefault="001F3775" w:rsidP="00620CD8">
      <w:pPr>
        <w:pStyle w:val="Akapitzlist"/>
        <w:numPr>
          <w:ilvl w:val="0"/>
          <w:numId w:val="178"/>
        </w:numPr>
        <w:autoSpaceDE w:val="0"/>
        <w:autoSpaceDN w:val="0"/>
        <w:adjustRightInd w:val="0"/>
        <w:spacing w:after="0" w:line="240" w:lineRule="auto"/>
        <w:jc w:val="both"/>
        <w:rPr>
          <w:sz w:val="18"/>
          <w:szCs w:val="18"/>
        </w:rPr>
      </w:pPr>
      <w:r w:rsidRPr="00CB44C1">
        <w:rPr>
          <w:sz w:val="18"/>
          <w:szCs w:val="18"/>
        </w:rPr>
        <w:t>bezkolizyjność instalacji elektrycznych z innymi instalacjami</w:t>
      </w:r>
    </w:p>
    <w:p w14:paraId="11188A84" w14:textId="77777777" w:rsidR="001F3775" w:rsidRPr="00651A7E" w:rsidRDefault="001F3775" w:rsidP="001F3775">
      <w:pPr>
        <w:autoSpaceDE w:val="0"/>
        <w:autoSpaceDN w:val="0"/>
        <w:adjustRightInd w:val="0"/>
        <w:spacing w:after="0" w:line="240" w:lineRule="auto"/>
        <w:contextualSpacing/>
        <w:jc w:val="both"/>
        <w:rPr>
          <w:sz w:val="18"/>
          <w:szCs w:val="18"/>
        </w:rPr>
      </w:pPr>
    </w:p>
    <w:p w14:paraId="75869FE6"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2. MATERIAŁY </w:t>
      </w:r>
    </w:p>
    <w:p w14:paraId="48B1325D" w14:textId="77777777" w:rsidR="001F3775" w:rsidRPr="00651A7E" w:rsidRDefault="001F3775" w:rsidP="001F3775">
      <w:pPr>
        <w:autoSpaceDE w:val="0"/>
        <w:autoSpaceDN w:val="0"/>
        <w:adjustRightInd w:val="0"/>
        <w:spacing w:after="0" w:line="240" w:lineRule="auto"/>
        <w:contextualSpacing/>
        <w:jc w:val="both"/>
        <w:rPr>
          <w:sz w:val="18"/>
          <w:szCs w:val="18"/>
        </w:rPr>
      </w:pPr>
    </w:p>
    <w:p w14:paraId="50E604B5"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 xml:space="preserve">2.1. Wymagania ogólne </w:t>
      </w:r>
    </w:p>
    <w:p w14:paraId="234F7550" w14:textId="77777777" w:rsidR="001F3775" w:rsidRPr="00651A7E" w:rsidRDefault="001F3775" w:rsidP="001F3775">
      <w:pPr>
        <w:autoSpaceDE w:val="0"/>
        <w:autoSpaceDN w:val="0"/>
        <w:adjustRightInd w:val="0"/>
        <w:spacing w:after="0" w:line="240" w:lineRule="auto"/>
        <w:contextualSpacing/>
        <w:jc w:val="both"/>
        <w:rPr>
          <w:sz w:val="18"/>
          <w:szCs w:val="18"/>
        </w:rPr>
      </w:pPr>
    </w:p>
    <w:p w14:paraId="3A544492" w14:textId="77777777" w:rsidR="001F3775" w:rsidRDefault="001F3775" w:rsidP="001F3775">
      <w:pPr>
        <w:autoSpaceDE w:val="0"/>
        <w:autoSpaceDN w:val="0"/>
        <w:adjustRightInd w:val="0"/>
        <w:spacing w:after="0" w:line="240" w:lineRule="auto"/>
        <w:contextualSpacing/>
        <w:jc w:val="both"/>
        <w:rPr>
          <w:sz w:val="18"/>
          <w:szCs w:val="18"/>
        </w:rPr>
      </w:pPr>
      <w:r w:rsidRPr="00651A7E">
        <w:rPr>
          <w:sz w:val="18"/>
          <w:szCs w:val="18"/>
        </w:rPr>
        <w:t xml:space="preserve">Ogólne wymagania dotyczące materiałów podano w ogólnej specyfikacji technicznej pkt 3.1. „Wymagania ogólne”. Do wykonania prac rozbiórkowych materiały nie wysterują. </w:t>
      </w:r>
    </w:p>
    <w:p w14:paraId="4DD76BF5" w14:textId="77777777" w:rsidR="001F3775" w:rsidRPr="00C13C4E" w:rsidRDefault="001F3775" w:rsidP="001F3775">
      <w:pPr>
        <w:autoSpaceDE w:val="0"/>
        <w:autoSpaceDN w:val="0"/>
        <w:adjustRightInd w:val="0"/>
        <w:spacing w:after="0" w:line="240" w:lineRule="auto"/>
        <w:contextualSpacing/>
        <w:jc w:val="both"/>
        <w:rPr>
          <w:rFonts w:cstheme="minorHAnsi"/>
          <w:sz w:val="18"/>
          <w:szCs w:val="18"/>
        </w:rPr>
      </w:pPr>
    </w:p>
    <w:p w14:paraId="5C556474" w14:textId="77777777" w:rsidR="001F3775" w:rsidRDefault="001F3775" w:rsidP="001F3775">
      <w:pPr>
        <w:autoSpaceDE w:val="0"/>
        <w:autoSpaceDN w:val="0"/>
        <w:adjustRightInd w:val="0"/>
        <w:spacing w:after="0" w:line="240" w:lineRule="auto"/>
        <w:rPr>
          <w:rFonts w:cstheme="minorHAnsi"/>
          <w:b/>
          <w:bCs/>
          <w:sz w:val="18"/>
          <w:szCs w:val="18"/>
        </w:rPr>
      </w:pPr>
      <w:r>
        <w:rPr>
          <w:rFonts w:cstheme="minorHAnsi"/>
          <w:b/>
          <w:bCs/>
          <w:sz w:val="18"/>
          <w:szCs w:val="18"/>
        </w:rPr>
        <w:t>2.2.</w:t>
      </w:r>
      <w:r w:rsidRPr="00C13C4E">
        <w:rPr>
          <w:rFonts w:cstheme="minorHAnsi"/>
          <w:b/>
          <w:bCs/>
          <w:sz w:val="18"/>
          <w:szCs w:val="18"/>
        </w:rPr>
        <w:t xml:space="preserve"> Instalacje elektryczne ogólne.</w:t>
      </w:r>
    </w:p>
    <w:p w14:paraId="52FB96CC" w14:textId="77777777" w:rsidR="001F3775" w:rsidRPr="00C13C4E" w:rsidRDefault="001F3775" w:rsidP="001F3775">
      <w:pPr>
        <w:autoSpaceDE w:val="0"/>
        <w:autoSpaceDN w:val="0"/>
        <w:adjustRightInd w:val="0"/>
        <w:spacing w:after="0" w:line="240" w:lineRule="auto"/>
        <w:rPr>
          <w:rFonts w:cstheme="minorHAnsi"/>
          <w:b/>
          <w:bCs/>
          <w:sz w:val="18"/>
          <w:szCs w:val="18"/>
        </w:rPr>
      </w:pPr>
    </w:p>
    <w:p w14:paraId="18D4F617" w14:textId="362163F4"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Instalację należy wykonać w oparciu o przewody zgodnie z rysunkami rozdzielnic.</w:t>
      </w:r>
    </w:p>
    <w:p w14:paraId="1994A5F5" w14:textId="024D8A4D"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Dla zasilania gniazd stosować przewód YDY 3 x 2,5 mm2 750V, a dla obwodów</w:t>
      </w:r>
      <w:r>
        <w:rPr>
          <w:rFonts w:cstheme="minorHAnsi"/>
          <w:sz w:val="18"/>
          <w:szCs w:val="18"/>
        </w:rPr>
        <w:t xml:space="preserve"> </w:t>
      </w:r>
      <w:r w:rsidRPr="00C13C4E">
        <w:rPr>
          <w:rFonts w:cstheme="minorHAnsi"/>
          <w:sz w:val="18"/>
          <w:szCs w:val="18"/>
        </w:rPr>
        <w:t>oświetleniowych przewód YDY 3(4) x 1,5 mm2 750V.</w:t>
      </w:r>
      <w:r>
        <w:rPr>
          <w:rFonts w:cstheme="minorHAnsi"/>
          <w:sz w:val="18"/>
          <w:szCs w:val="18"/>
        </w:rPr>
        <w:t xml:space="preserve"> </w:t>
      </w:r>
      <w:r w:rsidRPr="00C13C4E">
        <w:rPr>
          <w:rFonts w:cstheme="minorHAnsi"/>
          <w:sz w:val="18"/>
          <w:szCs w:val="18"/>
        </w:rPr>
        <w:t>Przewody prowadzić po trasach kablowych, podtynkowo oraz w ściankach</w:t>
      </w:r>
      <w:r>
        <w:rPr>
          <w:rFonts w:cstheme="minorHAnsi"/>
          <w:sz w:val="18"/>
          <w:szCs w:val="18"/>
        </w:rPr>
        <w:t xml:space="preserve"> </w:t>
      </w:r>
      <w:r w:rsidRPr="00C13C4E">
        <w:rPr>
          <w:rFonts w:cstheme="minorHAnsi"/>
          <w:sz w:val="18"/>
          <w:szCs w:val="18"/>
        </w:rPr>
        <w:t>konstrukcyjnych. W przypadku prowadzenia przewodów w przestrzeniach</w:t>
      </w:r>
      <w:r>
        <w:rPr>
          <w:rFonts w:cstheme="minorHAnsi"/>
          <w:sz w:val="18"/>
          <w:szCs w:val="18"/>
        </w:rPr>
        <w:t xml:space="preserve"> </w:t>
      </w:r>
      <w:r w:rsidRPr="00C13C4E">
        <w:rPr>
          <w:rFonts w:cstheme="minorHAnsi"/>
          <w:sz w:val="18"/>
          <w:szCs w:val="18"/>
        </w:rPr>
        <w:t>ściennych wypełnionych materiałami palnymi, instalacje prowadzić w rurkach</w:t>
      </w:r>
      <w:r w:rsidR="00A73F56">
        <w:rPr>
          <w:rFonts w:cstheme="minorHAnsi"/>
          <w:sz w:val="18"/>
          <w:szCs w:val="18"/>
        </w:rPr>
        <w:t xml:space="preserve"> </w:t>
      </w:r>
      <w:r w:rsidRPr="00C13C4E">
        <w:rPr>
          <w:rFonts w:cstheme="minorHAnsi"/>
          <w:sz w:val="18"/>
          <w:szCs w:val="18"/>
        </w:rPr>
        <w:t>niepalnych.</w:t>
      </w:r>
    </w:p>
    <w:p w14:paraId="76AF6631" w14:textId="77777777"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W przypadku konieczności prowadzenia przewodów natynkowo, prace ustalić z</w:t>
      </w:r>
      <w:r>
        <w:rPr>
          <w:rFonts w:cstheme="minorHAnsi"/>
          <w:sz w:val="18"/>
          <w:szCs w:val="18"/>
        </w:rPr>
        <w:t xml:space="preserve"> </w:t>
      </w:r>
      <w:r w:rsidRPr="00C13C4E">
        <w:rPr>
          <w:rFonts w:cstheme="minorHAnsi"/>
          <w:sz w:val="18"/>
          <w:szCs w:val="18"/>
        </w:rPr>
        <w:t>architektem wnętrz lub Inwestorem i dobrać uchwyty kablowe do podłoża.</w:t>
      </w:r>
      <w:r>
        <w:rPr>
          <w:rFonts w:cstheme="minorHAnsi"/>
          <w:sz w:val="18"/>
          <w:szCs w:val="18"/>
        </w:rPr>
        <w:t xml:space="preserve"> </w:t>
      </w:r>
      <w:r w:rsidRPr="00C13C4E">
        <w:rPr>
          <w:rFonts w:cstheme="minorHAnsi"/>
          <w:sz w:val="18"/>
          <w:szCs w:val="18"/>
        </w:rPr>
        <w:t>- Wyłączniki oświetlenia montować na wysokości 130 cm od podłogi.</w:t>
      </w:r>
    </w:p>
    <w:p w14:paraId="41F05CDD" w14:textId="77777777"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 Gniazda wtykowe – wszystkie gniazda zastosować z uziemieniem ochronnym</w:t>
      </w:r>
      <w:r>
        <w:rPr>
          <w:rFonts w:cstheme="minorHAnsi"/>
          <w:sz w:val="18"/>
          <w:szCs w:val="18"/>
        </w:rPr>
        <w:t xml:space="preserve"> </w:t>
      </w:r>
      <w:r w:rsidRPr="00C13C4E">
        <w:rPr>
          <w:rFonts w:cstheme="minorHAnsi"/>
          <w:sz w:val="18"/>
          <w:szCs w:val="18"/>
        </w:rPr>
        <w:t>Montaż gniazd w pomieszczeniach suchych na wysokości 30 cm, natomiast w</w:t>
      </w:r>
      <w:r>
        <w:rPr>
          <w:rFonts w:cstheme="minorHAnsi"/>
          <w:sz w:val="18"/>
          <w:szCs w:val="18"/>
        </w:rPr>
        <w:t xml:space="preserve"> </w:t>
      </w:r>
      <w:r w:rsidRPr="00C13C4E">
        <w:rPr>
          <w:rFonts w:cstheme="minorHAnsi"/>
          <w:sz w:val="18"/>
          <w:szCs w:val="18"/>
        </w:rPr>
        <w:t>pomieszczeniach wilgotnych na wysokości 110 cm od podłogi lub według</w:t>
      </w:r>
      <w:r>
        <w:rPr>
          <w:rFonts w:cstheme="minorHAnsi"/>
          <w:sz w:val="18"/>
          <w:szCs w:val="18"/>
        </w:rPr>
        <w:t xml:space="preserve"> </w:t>
      </w:r>
      <w:r w:rsidRPr="00C13C4E">
        <w:rPr>
          <w:rFonts w:cstheme="minorHAnsi"/>
          <w:sz w:val="18"/>
          <w:szCs w:val="18"/>
        </w:rPr>
        <w:t>wskazań na rzutach (z oznaczeniem H xxx)</w:t>
      </w:r>
      <w:r>
        <w:rPr>
          <w:rFonts w:cstheme="minorHAnsi"/>
          <w:sz w:val="18"/>
          <w:szCs w:val="18"/>
        </w:rPr>
        <w:t xml:space="preserve"> </w:t>
      </w:r>
      <w:r w:rsidRPr="00C13C4E">
        <w:rPr>
          <w:rFonts w:cstheme="minorHAnsi"/>
          <w:sz w:val="18"/>
          <w:szCs w:val="18"/>
        </w:rPr>
        <w:t>Precyzyjne określenie wysokości i lokalizacji gniazd i wyłączników należy ustalić z</w:t>
      </w:r>
      <w:r>
        <w:rPr>
          <w:rFonts w:cstheme="minorHAnsi"/>
          <w:sz w:val="18"/>
          <w:szCs w:val="18"/>
        </w:rPr>
        <w:t xml:space="preserve"> </w:t>
      </w:r>
      <w:r w:rsidRPr="00C13C4E">
        <w:rPr>
          <w:rFonts w:cstheme="minorHAnsi"/>
          <w:sz w:val="18"/>
          <w:szCs w:val="18"/>
        </w:rPr>
        <w:t>projektantem wnętrz (szczególnie w aneksie kuchennym) i pokazać w projekcie</w:t>
      </w:r>
      <w:r>
        <w:rPr>
          <w:rFonts w:cstheme="minorHAnsi"/>
          <w:sz w:val="18"/>
          <w:szCs w:val="18"/>
        </w:rPr>
        <w:t xml:space="preserve"> </w:t>
      </w:r>
      <w:r w:rsidRPr="00C13C4E">
        <w:rPr>
          <w:rFonts w:cstheme="minorHAnsi"/>
          <w:sz w:val="18"/>
          <w:szCs w:val="18"/>
        </w:rPr>
        <w:t>wykonawczym.</w:t>
      </w:r>
    </w:p>
    <w:p w14:paraId="3D2755E3" w14:textId="77777777"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 W pomieszczeniach wilgotnych, w łazienkach, zastosować osprzęt szczelny o</w:t>
      </w:r>
      <w:r>
        <w:rPr>
          <w:rFonts w:cstheme="minorHAnsi"/>
          <w:sz w:val="18"/>
          <w:szCs w:val="18"/>
        </w:rPr>
        <w:t xml:space="preserve"> </w:t>
      </w:r>
      <w:r w:rsidRPr="00C13C4E">
        <w:rPr>
          <w:rFonts w:cstheme="minorHAnsi"/>
          <w:sz w:val="18"/>
          <w:szCs w:val="18"/>
        </w:rPr>
        <w:t>odpowiednim stopniu ochrony IP (IP44).</w:t>
      </w:r>
    </w:p>
    <w:p w14:paraId="2916C9DF" w14:textId="77777777"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Pod wyłączniki oświetlenia oraz gniazda należy zastosować puszki głębokości 60.</w:t>
      </w:r>
    </w:p>
    <w:p w14:paraId="6A4B32C5" w14:textId="77777777" w:rsidR="001F3775" w:rsidRPr="00C13C4E"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 Wszelkie podłączenia urządzeń technologicznych należy wykonać zgodnie z</w:t>
      </w:r>
      <w:r>
        <w:rPr>
          <w:rFonts w:cstheme="minorHAnsi"/>
          <w:sz w:val="18"/>
          <w:szCs w:val="18"/>
        </w:rPr>
        <w:t xml:space="preserve"> </w:t>
      </w:r>
      <w:r w:rsidRPr="00C13C4E">
        <w:rPr>
          <w:rFonts w:cstheme="minorHAnsi"/>
          <w:sz w:val="18"/>
          <w:szCs w:val="18"/>
        </w:rPr>
        <w:t>instrukcją montażową.</w:t>
      </w:r>
    </w:p>
    <w:p w14:paraId="61E7A9B3" w14:textId="77777777" w:rsidR="001F3775" w:rsidRDefault="001F3775" w:rsidP="001F3775">
      <w:pPr>
        <w:autoSpaceDE w:val="0"/>
        <w:autoSpaceDN w:val="0"/>
        <w:adjustRightInd w:val="0"/>
        <w:spacing w:after="0" w:line="240" w:lineRule="auto"/>
        <w:jc w:val="both"/>
        <w:rPr>
          <w:rFonts w:cstheme="minorHAnsi"/>
          <w:sz w:val="18"/>
          <w:szCs w:val="18"/>
        </w:rPr>
      </w:pPr>
      <w:r w:rsidRPr="00C13C4E">
        <w:rPr>
          <w:rFonts w:cstheme="minorHAnsi"/>
          <w:sz w:val="18"/>
          <w:szCs w:val="18"/>
        </w:rPr>
        <w:t>- W obiekcie zaproponowano zastosowanie zestawów gniazd wtykowych ( gniazd</w:t>
      </w:r>
      <w:r>
        <w:rPr>
          <w:rFonts w:cstheme="minorHAnsi"/>
          <w:sz w:val="18"/>
          <w:szCs w:val="18"/>
        </w:rPr>
        <w:t xml:space="preserve"> </w:t>
      </w:r>
      <w:r w:rsidRPr="00C13C4E">
        <w:rPr>
          <w:rFonts w:cstheme="minorHAnsi"/>
          <w:sz w:val="18"/>
          <w:szCs w:val="18"/>
        </w:rPr>
        <w:t>230V i 400V) w pomieszczeniach hal w celu elastyczności dostępu do zasilania.</w:t>
      </w:r>
    </w:p>
    <w:p w14:paraId="0F6614B8" w14:textId="77777777" w:rsidR="001F3775" w:rsidRPr="00C13C4E" w:rsidRDefault="001F3775" w:rsidP="001F3775">
      <w:pPr>
        <w:autoSpaceDE w:val="0"/>
        <w:autoSpaceDN w:val="0"/>
        <w:adjustRightInd w:val="0"/>
        <w:spacing w:after="0" w:line="240" w:lineRule="auto"/>
        <w:jc w:val="both"/>
        <w:rPr>
          <w:rFonts w:cstheme="minorHAnsi"/>
          <w:sz w:val="18"/>
          <w:szCs w:val="18"/>
        </w:rPr>
      </w:pPr>
    </w:p>
    <w:p w14:paraId="5A357E68" w14:textId="77777777" w:rsidR="001F3775" w:rsidRDefault="001F3775" w:rsidP="001F3775">
      <w:pPr>
        <w:autoSpaceDE w:val="0"/>
        <w:autoSpaceDN w:val="0"/>
        <w:adjustRightInd w:val="0"/>
        <w:spacing w:after="0" w:line="240" w:lineRule="auto"/>
        <w:jc w:val="both"/>
        <w:rPr>
          <w:rFonts w:cstheme="minorHAnsi"/>
          <w:b/>
          <w:bCs/>
          <w:sz w:val="18"/>
          <w:szCs w:val="18"/>
        </w:rPr>
      </w:pPr>
      <w:r>
        <w:rPr>
          <w:rFonts w:cstheme="minorHAnsi"/>
          <w:b/>
          <w:bCs/>
          <w:sz w:val="18"/>
          <w:szCs w:val="18"/>
        </w:rPr>
        <w:t>2.2.</w:t>
      </w:r>
      <w:r w:rsidRPr="00C13C4E">
        <w:rPr>
          <w:rFonts w:cstheme="minorHAnsi"/>
          <w:b/>
          <w:bCs/>
          <w:sz w:val="18"/>
          <w:szCs w:val="18"/>
        </w:rPr>
        <w:t xml:space="preserve"> Instalacja oświetlenia</w:t>
      </w:r>
    </w:p>
    <w:p w14:paraId="513F3206" w14:textId="77777777" w:rsidR="001F3775" w:rsidRPr="00C13C4E" w:rsidRDefault="001F3775" w:rsidP="001F3775">
      <w:pPr>
        <w:autoSpaceDE w:val="0"/>
        <w:autoSpaceDN w:val="0"/>
        <w:adjustRightInd w:val="0"/>
        <w:spacing w:after="0" w:line="240" w:lineRule="auto"/>
        <w:jc w:val="both"/>
        <w:rPr>
          <w:rFonts w:cstheme="minorHAnsi"/>
          <w:b/>
          <w:bCs/>
          <w:sz w:val="18"/>
          <w:szCs w:val="18"/>
        </w:rPr>
      </w:pPr>
    </w:p>
    <w:p w14:paraId="006EECA5" w14:textId="77777777" w:rsidR="001F3775" w:rsidRPr="00B14B76" w:rsidRDefault="001F3775" w:rsidP="001F3775">
      <w:pPr>
        <w:autoSpaceDE w:val="0"/>
        <w:autoSpaceDN w:val="0"/>
        <w:adjustRightInd w:val="0"/>
        <w:spacing w:after="0" w:line="240" w:lineRule="auto"/>
        <w:jc w:val="both"/>
        <w:rPr>
          <w:rFonts w:cstheme="minorHAnsi"/>
          <w:sz w:val="18"/>
          <w:szCs w:val="18"/>
        </w:rPr>
      </w:pPr>
      <w:r w:rsidRPr="00B14B76">
        <w:rPr>
          <w:rFonts w:cstheme="minorHAnsi"/>
          <w:sz w:val="18"/>
          <w:szCs w:val="18"/>
        </w:rPr>
        <w:t>Dobór oświetlenia podstawowego wykonano w oparciu o Normę PN-EN 12464-1 z uwzględnieniem przeznaczenia i wytycznych architektonicznych. W obiekcie zaprojektowano również oświetlenie awaryjne w oparciu o Normę PN-EN 1838</w:t>
      </w:r>
    </w:p>
    <w:p w14:paraId="3A792EF6" w14:textId="77777777" w:rsidR="001F3775" w:rsidRPr="00B14B76" w:rsidRDefault="001F3775" w:rsidP="001F3775">
      <w:pPr>
        <w:autoSpaceDE w:val="0"/>
        <w:autoSpaceDN w:val="0"/>
        <w:adjustRightInd w:val="0"/>
        <w:spacing w:after="0" w:line="240" w:lineRule="auto"/>
        <w:jc w:val="both"/>
        <w:rPr>
          <w:rFonts w:cstheme="minorHAnsi"/>
          <w:sz w:val="18"/>
          <w:szCs w:val="18"/>
        </w:rPr>
      </w:pPr>
      <w:r w:rsidRPr="00B14B76">
        <w:rPr>
          <w:rFonts w:cstheme="minorHAnsi"/>
          <w:sz w:val="18"/>
          <w:szCs w:val="18"/>
        </w:rPr>
        <w:t xml:space="preserve">Oświetlenie awaryjne i ewakuacyjne załączają się samoczynnie w przypadku zaniku napięcia podstawowego. Czas załączania nie dłuższy niż 2 s, czas działania ochronnego minimum 1 godzina, natężenie uzyskiwanego światła na drodze ewakuacji, co najmniej 1 </w:t>
      </w:r>
      <w:proofErr w:type="spellStart"/>
      <w:r w:rsidRPr="00B14B76">
        <w:rPr>
          <w:rFonts w:cstheme="minorHAnsi"/>
          <w:sz w:val="18"/>
          <w:szCs w:val="18"/>
        </w:rPr>
        <w:t>lux</w:t>
      </w:r>
      <w:proofErr w:type="spellEnd"/>
      <w:r w:rsidRPr="00B14B76">
        <w:rPr>
          <w:rFonts w:cstheme="minorHAnsi"/>
          <w:sz w:val="18"/>
          <w:szCs w:val="18"/>
        </w:rPr>
        <w:t xml:space="preserve">, a oświetlenie miejsca urządzeń przeciwpożarowych oraz drzwi ewakuacyjnych powinno wynosić 5 </w:t>
      </w:r>
      <w:proofErr w:type="spellStart"/>
      <w:r w:rsidRPr="00B14B76">
        <w:rPr>
          <w:rFonts w:cstheme="minorHAnsi"/>
          <w:sz w:val="18"/>
          <w:szCs w:val="18"/>
        </w:rPr>
        <w:t>lux</w:t>
      </w:r>
      <w:proofErr w:type="spellEnd"/>
      <w:r w:rsidRPr="00B14B76">
        <w:rPr>
          <w:rFonts w:cstheme="minorHAnsi"/>
          <w:sz w:val="18"/>
          <w:szCs w:val="18"/>
        </w:rPr>
        <w:t xml:space="preserve">. Oprawy oświetlenia awaryjnego – ewakuacyjnego powinny być wyposażone w moduły </w:t>
      </w:r>
      <w:proofErr w:type="spellStart"/>
      <w:r w:rsidRPr="00B14B76">
        <w:rPr>
          <w:rFonts w:cstheme="minorHAnsi"/>
          <w:sz w:val="18"/>
          <w:szCs w:val="18"/>
        </w:rPr>
        <w:t>autotestu</w:t>
      </w:r>
      <w:proofErr w:type="spellEnd"/>
      <w:r w:rsidRPr="00B14B76">
        <w:rPr>
          <w:rFonts w:cstheme="minorHAnsi"/>
          <w:sz w:val="18"/>
          <w:szCs w:val="18"/>
        </w:rPr>
        <w:t xml:space="preserve"> umożliwiające ich</w:t>
      </w:r>
    </w:p>
    <w:p w14:paraId="560B75F9"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okresową kontrolę.</w:t>
      </w:r>
    </w:p>
    <w:p w14:paraId="10B9B843"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W skład oświetlenia awaryjnego i ewakuacyjnego wchodzi:</w:t>
      </w:r>
    </w:p>
    <w:p w14:paraId="3FDE9DE8"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5A5CB6A1" w14:textId="77777777" w:rsidR="001F3775" w:rsidRPr="00B14B76" w:rsidRDefault="001F3775" w:rsidP="00620CD8">
      <w:pPr>
        <w:pStyle w:val="Akapitzlist"/>
        <w:numPr>
          <w:ilvl w:val="2"/>
          <w:numId w:val="179"/>
        </w:numPr>
        <w:autoSpaceDE w:val="0"/>
        <w:autoSpaceDN w:val="0"/>
        <w:adjustRightInd w:val="0"/>
        <w:spacing w:after="0" w:line="240" w:lineRule="auto"/>
        <w:ind w:left="993" w:hanging="426"/>
        <w:jc w:val="both"/>
        <w:rPr>
          <w:rFonts w:cstheme="minorHAnsi"/>
          <w:sz w:val="18"/>
          <w:szCs w:val="18"/>
        </w:rPr>
      </w:pPr>
      <w:r w:rsidRPr="00B14B76">
        <w:rPr>
          <w:rFonts w:cstheme="minorHAnsi"/>
          <w:sz w:val="18"/>
          <w:szCs w:val="18"/>
        </w:rPr>
        <w:t>Oświetlenie dróg ewakuacyjnych</w:t>
      </w:r>
    </w:p>
    <w:p w14:paraId="31D7272A" w14:textId="77777777" w:rsidR="001F3775" w:rsidRPr="00B14B76" w:rsidRDefault="001F3775" w:rsidP="00620CD8">
      <w:pPr>
        <w:pStyle w:val="Akapitzlist"/>
        <w:numPr>
          <w:ilvl w:val="2"/>
          <w:numId w:val="179"/>
        </w:numPr>
        <w:autoSpaceDE w:val="0"/>
        <w:autoSpaceDN w:val="0"/>
        <w:adjustRightInd w:val="0"/>
        <w:spacing w:after="0" w:line="240" w:lineRule="auto"/>
        <w:ind w:left="993" w:hanging="426"/>
        <w:jc w:val="both"/>
        <w:rPr>
          <w:rFonts w:cstheme="minorHAnsi"/>
          <w:sz w:val="18"/>
          <w:szCs w:val="18"/>
        </w:rPr>
      </w:pPr>
      <w:r w:rsidRPr="00B14B76">
        <w:rPr>
          <w:rFonts w:cstheme="minorHAnsi"/>
          <w:sz w:val="18"/>
          <w:szCs w:val="18"/>
        </w:rPr>
        <w:t>Oświetlenie przestrzeni otwartych</w:t>
      </w:r>
    </w:p>
    <w:p w14:paraId="26064695" w14:textId="77777777" w:rsidR="001F3775" w:rsidRPr="00B14B76" w:rsidRDefault="001F3775" w:rsidP="00620CD8">
      <w:pPr>
        <w:pStyle w:val="Akapitzlist"/>
        <w:numPr>
          <w:ilvl w:val="2"/>
          <w:numId w:val="179"/>
        </w:numPr>
        <w:autoSpaceDE w:val="0"/>
        <w:autoSpaceDN w:val="0"/>
        <w:adjustRightInd w:val="0"/>
        <w:spacing w:after="0" w:line="240" w:lineRule="auto"/>
        <w:ind w:left="993" w:hanging="426"/>
        <w:jc w:val="both"/>
        <w:rPr>
          <w:rFonts w:cstheme="minorHAnsi"/>
          <w:sz w:val="18"/>
          <w:szCs w:val="18"/>
        </w:rPr>
      </w:pPr>
      <w:r w:rsidRPr="00B14B76">
        <w:rPr>
          <w:rFonts w:cstheme="minorHAnsi"/>
          <w:sz w:val="18"/>
          <w:szCs w:val="18"/>
        </w:rPr>
        <w:t>Oświetlenie kierunkowe</w:t>
      </w:r>
    </w:p>
    <w:p w14:paraId="59CE912D" w14:textId="77777777" w:rsidR="001F3775" w:rsidRDefault="001F3775" w:rsidP="00620CD8">
      <w:pPr>
        <w:pStyle w:val="Akapitzlist"/>
        <w:numPr>
          <w:ilvl w:val="2"/>
          <w:numId w:val="179"/>
        </w:numPr>
        <w:autoSpaceDE w:val="0"/>
        <w:autoSpaceDN w:val="0"/>
        <w:adjustRightInd w:val="0"/>
        <w:spacing w:after="0" w:line="240" w:lineRule="auto"/>
        <w:ind w:left="993" w:hanging="426"/>
        <w:jc w:val="both"/>
        <w:rPr>
          <w:rFonts w:cstheme="minorHAnsi"/>
          <w:sz w:val="18"/>
          <w:szCs w:val="18"/>
        </w:rPr>
      </w:pPr>
      <w:r w:rsidRPr="00B14B76">
        <w:rPr>
          <w:rFonts w:cstheme="minorHAnsi"/>
          <w:sz w:val="18"/>
          <w:szCs w:val="18"/>
        </w:rPr>
        <w:t>Oświetlenie przeszkodowe</w:t>
      </w:r>
    </w:p>
    <w:p w14:paraId="64A45D63" w14:textId="77777777" w:rsidR="001F3775" w:rsidRPr="00B14B76" w:rsidRDefault="001F3775" w:rsidP="00A73F56">
      <w:pPr>
        <w:pStyle w:val="Akapitzlist"/>
        <w:autoSpaceDE w:val="0"/>
        <w:autoSpaceDN w:val="0"/>
        <w:adjustRightInd w:val="0"/>
        <w:spacing w:after="0" w:line="240" w:lineRule="auto"/>
        <w:ind w:left="993"/>
        <w:jc w:val="both"/>
        <w:rPr>
          <w:rFonts w:cstheme="minorHAnsi"/>
          <w:sz w:val="18"/>
          <w:szCs w:val="18"/>
        </w:rPr>
      </w:pPr>
    </w:p>
    <w:p w14:paraId="109F8A57"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Przy wykonywaniu instalacji oświetleniowej przewidziano zastosowania puszek</w:t>
      </w:r>
      <w:r>
        <w:rPr>
          <w:rFonts w:cstheme="minorHAnsi"/>
          <w:sz w:val="18"/>
          <w:szCs w:val="18"/>
        </w:rPr>
        <w:t xml:space="preserve"> </w:t>
      </w:r>
      <w:r w:rsidRPr="00B14B76">
        <w:rPr>
          <w:rFonts w:cstheme="minorHAnsi"/>
          <w:sz w:val="18"/>
          <w:szCs w:val="18"/>
        </w:rPr>
        <w:t>rozdzielczych oraz łączenie pomiędzy lampami. Przewody prowadzić podtynkowo.</w:t>
      </w:r>
      <w:r>
        <w:rPr>
          <w:rFonts w:cstheme="minorHAnsi"/>
          <w:sz w:val="18"/>
          <w:szCs w:val="18"/>
        </w:rPr>
        <w:t xml:space="preserve"> </w:t>
      </w:r>
      <w:r w:rsidRPr="00B14B76">
        <w:rPr>
          <w:rFonts w:cstheme="minorHAnsi"/>
          <w:sz w:val="18"/>
          <w:szCs w:val="18"/>
        </w:rPr>
        <w:t>Ze względu na wysokości pomieszczeń oraz brak poziomych sufitów, w</w:t>
      </w:r>
      <w:r>
        <w:rPr>
          <w:rFonts w:cstheme="minorHAnsi"/>
          <w:sz w:val="18"/>
          <w:szCs w:val="18"/>
        </w:rPr>
        <w:t xml:space="preserve"> </w:t>
      </w:r>
      <w:r w:rsidRPr="00B14B76">
        <w:rPr>
          <w:rFonts w:cstheme="minorHAnsi"/>
          <w:sz w:val="18"/>
          <w:szCs w:val="18"/>
        </w:rPr>
        <w:t>pomieszczeniach o skośnych sufitach lampy należy montować na linkach nośnych, a</w:t>
      </w:r>
      <w:r>
        <w:rPr>
          <w:rFonts w:cstheme="minorHAnsi"/>
          <w:sz w:val="18"/>
          <w:szCs w:val="18"/>
        </w:rPr>
        <w:t xml:space="preserve"> </w:t>
      </w:r>
      <w:r w:rsidRPr="00B14B76">
        <w:rPr>
          <w:rFonts w:cstheme="minorHAnsi"/>
          <w:sz w:val="18"/>
          <w:szCs w:val="18"/>
        </w:rPr>
        <w:t>sposób montażu zwiesi dostosować do materiałów z których wykonany jest sufit.</w:t>
      </w:r>
      <w:r>
        <w:rPr>
          <w:rFonts w:cstheme="minorHAnsi"/>
          <w:sz w:val="18"/>
          <w:szCs w:val="18"/>
        </w:rPr>
        <w:t xml:space="preserve"> </w:t>
      </w:r>
      <w:r w:rsidRPr="00B14B76">
        <w:rPr>
          <w:rFonts w:cstheme="minorHAnsi"/>
          <w:sz w:val="18"/>
          <w:szCs w:val="18"/>
        </w:rPr>
        <w:t>W pomieszczeniach o płaskich sufitach lampy mocować bezpośrednio do sufitu</w:t>
      </w:r>
      <w:r>
        <w:rPr>
          <w:rFonts w:cstheme="minorHAnsi"/>
          <w:sz w:val="18"/>
          <w:szCs w:val="18"/>
        </w:rPr>
        <w:t xml:space="preserve"> </w:t>
      </w:r>
      <w:r w:rsidRPr="00B14B76">
        <w:rPr>
          <w:rFonts w:cstheme="minorHAnsi"/>
          <w:sz w:val="18"/>
          <w:szCs w:val="18"/>
        </w:rPr>
        <w:t>lampy natynkowe, a w sufitach obniżanych (systemowych) lampy podtynkowe.</w:t>
      </w:r>
      <w:r>
        <w:rPr>
          <w:rFonts w:cstheme="minorHAnsi"/>
          <w:sz w:val="18"/>
          <w:szCs w:val="18"/>
        </w:rPr>
        <w:t xml:space="preserve"> </w:t>
      </w:r>
      <w:r w:rsidRPr="00B14B76">
        <w:rPr>
          <w:rFonts w:cstheme="minorHAnsi"/>
          <w:sz w:val="18"/>
          <w:szCs w:val="18"/>
        </w:rPr>
        <w:t>W Sali ślubów, (pomieszczenie 1.10) lampy mocować ma ceownikach systemowych</w:t>
      </w:r>
      <w:r>
        <w:rPr>
          <w:rFonts w:cstheme="minorHAnsi"/>
          <w:sz w:val="18"/>
          <w:szCs w:val="18"/>
        </w:rPr>
        <w:t xml:space="preserve"> </w:t>
      </w:r>
      <w:r w:rsidRPr="00B14B76">
        <w:rPr>
          <w:rFonts w:cstheme="minorHAnsi"/>
          <w:sz w:val="18"/>
          <w:szCs w:val="18"/>
        </w:rPr>
        <w:t>na wysokości podanej na rysunku.</w:t>
      </w:r>
    </w:p>
    <w:p w14:paraId="538AEA3F" w14:textId="77777777" w:rsidR="001F3775" w:rsidRDefault="001F3775" w:rsidP="001F3775">
      <w:pPr>
        <w:autoSpaceDE w:val="0"/>
        <w:autoSpaceDN w:val="0"/>
        <w:adjustRightInd w:val="0"/>
        <w:spacing w:after="0" w:line="240" w:lineRule="auto"/>
        <w:contextualSpacing/>
        <w:jc w:val="both"/>
        <w:rPr>
          <w:rFonts w:cstheme="minorHAnsi"/>
          <w:sz w:val="18"/>
          <w:szCs w:val="18"/>
        </w:rPr>
      </w:pPr>
    </w:p>
    <w:p w14:paraId="13494709" w14:textId="77777777" w:rsidR="001F3775" w:rsidRPr="00B14B76" w:rsidRDefault="001F3775" w:rsidP="001F3775">
      <w:pPr>
        <w:autoSpaceDE w:val="0"/>
        <w:autoSpaceDN w:val="0"/>
        <w:adjustRightInd w:val="0"/>
        <w:spacing w:after="0" w:line="240" w:lineRule="auto"/>
        <w:contextualSpacing/>
        <w:jc w:val="both"/>
        <w:rPr>
          <w:rFonts w:cstheme="minorHAnsi"/>
          <w:b/>
          <w:sz w:val="18"/>
          <w:szCs w:val="18"/>
        </w:rPr>
      </w:pPr>
      <w:r w:rsidRPr="00B14B76">
        <w:rPr>
          <w:rFonts w:cstheme="minorHAnsi"/>
          <w:b/>
          <w:sz w:val="18"/>
          <w:szCs w:val="18"/>
        </w:rPr>
        <w:t>2.3 Instalacje zewnętrzne</w:t>
      </w:r>
    </w:p>
    <w:p w14:paraId="7D36D711"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3BE5AD39"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W ramach instalacji zewnętrznych wykonać zasilanie oświetlenia</w:t>
      </w:r>
      <w:r>
        <w:rPr>
          <w:rFonts w:cstheme="minorHAnsi"/>
          <w:sz w:val="18"/>
          <w:szCs w:val="18"/>
        </w:rPr>
        <w:t xml:space="preserve"> </w:t>
      </w:r>
      <w:r w:rsidRPr="00B14B76">
        <w:rPr>
          <w:rFonts w:cstheme="minorHAnsi"/>
          <w:sz w:val="18"/>
          <w:szCs w:val="18"/>
        </w:rPr>
        <w:t>zewnętrznego i innych niezbędnych urządzeń</w:t>
      </w:r>
      <w:r>
        <w:rPr>
          <w:rFonts w:cstheme="minorHAnsi"/>
          <w:sz w:val="18"/>
          <w:szCs w:val="18"/>
        </w:rPr>
        <w:t xml:space="preserve"> </w:t>
      </w:r>
      <w:r w:rsidRPr="00B14B76">
        <w:rPr>
          <w:rFonts w:cstheme="minorHAnsi"/>
          <w:sz w:val="18"/>
          <w:szCs w:val="18"/>
        </w:rPr>
        <w:t>Oświetlenie zewnętrzne montować na słupach oświetleniowych wysokości 5m</w:t>
      </w:r>
      <w:r>
        <w:rPr>
          <w:rFonts w:cstheme="minorHAnsi"/>
          <w:sz w:val="18"/>
          <w:szCs w:val="18"/>
        </w:rPr>
        <w:t xml:space="preserve"> </w:t>
      </w:r>
      <w:r w:rsidRPr="00B14B76">
        <w:rPr>
          <w:rFonts w:cstheme="minorHAnsi"/>
          <w:sz w:val="18"/>
          <w:szCs w:val="18"/>
        </w:rPr>
        <w:t>wyposażonych w wysięgnik. Słupy wyposażone w złącza kablowe wraz z</w:t>
      </w:r>
      <w:r>
        <w:rPr>
          <w:rFonts w:cstheme="minorHAnsi"/>
          <w:sz w:val="18"/>
          <w:szCs w:val="18"/>
        </w:rPr>
        <w:t xml:space="preserve"> </w:t>
      </w:r>
      <w:r w:rsidRPr="00B14B76">
        <w:rPr>
          <w:rFonts w:cstheme="minorHAnsi"/>
          <w:sz w:val="18"/>
          <w:szCs w:val="18"/>
        </w:rPr>
        <w:t>indywidualnym zabezpieczeniem bezpiecznikowym z bezpiecznikiem 6A.</w:t>
      </w:r>
    </w:p>
    <w:p w14:paraId="75333BE5"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Przy wjeździe na posesję zaproponowano lokalizacje pylonu podświetlanego, na</w:t>
      </w:r>
      <w:r>
        <w:rPr>
          <w:rFonts w:cstheme="minorHAnsi"/>
          <w:sz w:val="18"/>
          <w:szCs w:val="18"/>
        </w:rPr>
        <w:t xml:space="preserve"> </w:t>
      </w:r>
      <w:r w:rsidRPr="00B14B76">
        <w:rPr>
          <w:rFonts w:cstheme="minorHAnsi"/>
          <w:sz w:val="18"/>
          <w:szCs w:val="18"/>
        </w:rPr>
        <w:t>którym można wykonać napisy z NUMEREM POLICYJNYM DOMU (adres) oraz</w:t>
      </w:r>
      <w:r>
        <w:rPr>
          <w:rFonts w:cstheme="minorHAnsi"/>
          <w:sz w:val="18"/>
          <w:szCs w:val="18"/>
        </w:rPr>
        <w:t xml:space="preserve"> </w:t>
      </w:r>
      <w:r w:rsidRPr="00B14B76">
        <w:rPr>
          <w:rFonts w:cstheme="minorHAnsi"/>
          <w:sz w:val="18"/>
          <w:szCs w:val="18"/>
        </w:rPr>
        <w:t>ewentualne informacje urzędowe.</w:t>
      </w:r>
      <w:r>
        <w:rPr>
          <w:rFonts w:cstheme="minorHAnsi"/>
          <w:sz w:val="18"/>
          <w:szCs w:val="18"/>
        </w:rPr>
        <w:t xml:space="preserve"> </w:t>
      </w:r>
      <w:r w:rsidRPr="00B14B76">
        <w:rPr>
          <w:rFonts w:cstheme="minorHAnsi"/>
          <w:sz w:val="18"/>
          <w:szCs w:val="18"/>
        </w:rPr>
        <w:t xml:space="preserve">Oświetlenie zapala się automatycznie od </w:t>
      </w:r>
      <w:r w:rsidRPr="00B14B76">
        <w:rPr>
          <w:rFonts w:cstheme="minorHAnsi"/>
          <w:sz w:val="18"/>
          <w:szCs w:val="18"/>
        </w:rPr>
        <w:lastRenderedPageBreak/>
        <w:t>zegara astronomicznego dwukanałowego z</w:t>
      </w:r>
      <w:r>
        <w:rPr>
          <w:rFonts w:cstheme="minorHAnsi"/>
          <w:sz w:val="18"/>
          <w:szCs w:val="18"/>
        </w:rPr>
        <w:t xml:space="preserve"> </w:t>
      </w:r>
      <w:r w:rsidRPr="00B14B76">
        <w:rPr>
          <w:rFonts w:cstheme="minorHAnsi"/>
          <w:sz w:val="18"/>
          <w:szCs w:val="18"/>
        </w:rPr>
        <w:t>możliwością zaprogramowania przerwy nocnej..</w:t>
      </w:r>
      <w:r>
        <w:rPr>
          <w:rFonts w:cstheme="minorHAnsi"/>
          <w:sz w:val="18"/>
          <w:szCs w:val="18"/>
        </w:rPr>
        <w:t xml:space="preserve"> </w:t>
      </w:r>
      <w:r w:rsidRPr="00B14B76">
        <w:rPr>
          <w:rFonts w:cstheme="minorHAnsi"/>
          <w:sz w:val="18"/>
          <w:szCs w:val="18"/>
        </w:rPr>
        <w:t>Jeden kanał jest do sterowania oświetlenia pylonu – zapalane od zmierzchu do</w:t>
      </w:r>
      <w:r>
        <w:rPr>
          <w:rFonts w:cstheme="minorHAnsi"/>
          <w:sz w:val="18"/>
          <w:szCs w:val="18"/>
        </w:rPr>
        <w:t xml:space="preserve"> </w:t>
      </w:r>
      <w:r w:rsidRPr="00B14B76">
        <w:rPr>
          <w:rFonts w:cstheme="minorHAnsi"/>
          <w:sz w:val="18"/>
          <w:szCs w:val="18"/>
        </w:rPr>
        <w:t>świtu.</w:t>
      </w:r>
      <w:r>
        <w:rPr>
          <w:rFonts w:cstheme="minorHAnsi"/>
          <w:sz w:val="18"/>
          <w:szCs w:val="18"/>
        </w:rPr>
        <w:t xml:space="preserve"> </w:t>
      </w:r>
      <w:r w:rsidRPr="00B14B76">
        <w:rPr>
          <w:rFonts w:cstheme="minorHAnsi"/>
          <w:sz w:val="18"/>
          <w:szCs w:val="18"/>
        </w:rPr>
        <w:t>Drugi kanał do oświetlenia drogi wjazdowej oraz parkingu.</w:t>
      </w:r>
      <w:r>
        <w:rPr>
          <w:rFonts w:cstheme="minorHAnsi"/>
          <w:sz w:val="18"/>
          <w:szCs w:val="18"/>
        </w:rPr>
        <w:t xml:space="preserve"> </w:t>
      </w:r>
      <w:r w:rsidRPr="00B14B76">
        <w:rPr>
          <w:rFonts w:cstheme="minorHAnsi"/>
          <w:sz w:val="18"/>
          <w:szCs w:val="18"/>
        </w:rPr>
        <w:t>Istnieje również możliwość załączenia oświetlenia zewnętrznego w pomieszczeniu</w:t>
      </w:r>
      <w:r>
        <w:rPr>
          <w:rFonts w:cstheme="minorHAnsi"/>
          <w:sz w:val="18"/>
          <w:szCs w:val="18"/>
        </w:rPr>
        <w:t xml:space="preserve"> </w:t>
      </w:r>
      <w:r w:rsidRPr="00B14B76">
        <w:rPr>
          <w:rFonts w:cstheme="minorHAnsi"/>
          <w:sz w:val="18"/>
          <w:szCs w:val="18"/>
        </w:rPr>
        <w:t>1.12. W przypadku wyjścia z budynku po zmroku i w trakcie przerwy oświetlenia</w:t>
      </w:r>
      <w:r>
        <w:rPr>
          <w:rFonts w:cstheme="minorHAnsi"/>
          <w:sz w:val="18"/>
          <w:szCs w:val="18"/>
        </w:rPr>
        <w:t xml:space="preserve"> </w:t>
      </w:r>
      <w:r w:rsidRPr="00B14B76">
        <w:rPr>
          <w:rFonts w:cstheme="minorHAnsi"/>
          <w:sz w:val="18"/>
          <w:szCs w:val="18"/>
        </w:rPr>
        <w:t>można załączyć oświetlenie zewnętrzne i wyłączyć. Wyłączenie oświetlenia działa z</w:t>
      </w:r>
      <w:r>
        <w:rPr>
          <w:rFonts w:cstheme="minorHAnsi"/>
          <w:sz w:val="18"/>
          <w:szCs w:val="18"/>
        </w:rPr>
        <w:t xml:space="preserve"> </w:t>
      </w:r>
      <w:r w:rsidRPr="00B14B76">
        <w:rPr>
          <w:rFonts w:cstheme="minorHAnsi"/>
          <w:sz w:val="18"/>
          <w:szCs w:val="18"/>
        </w:rPr>
        <w:t>opóźnieniem czasowym (nastawa czasowa) umożliwiającym wyjście na zewnątrz</w:t>
      </w:r>
      <w:r>
        <w:rPr>
          <w:rFonts w:cstheme="minorHAnsi"/>
          <w:sz w:val="18"/>
          <w:szCs w:val="18"/>
        </w:rPr>
        <w:t xml:space="preserve"> </w:t>
      </w:r>
      <w:r w:rsidRPr="00B14B76">
        <w:rPr>
          <w:rFonts w:cstheme="minorHAnsi"/>
          <w:sz w:val="18"/>
          <w:szCs w:val="18"/>
        </w:rPr>
        <w:t>posesji.</w:t>
      </w:r>
    </w:p>
    <w:p w14:paraId="498DB860"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5CE72233" w14:textId="77777777" w:rsidR="001F3775" w:rsidRPr="00B14B76" w:rsidRDefault="001F3775" w:rsidP="001F3775">
      <w:pPr>
        <w:autoSpaceDE w:val="0"/>
        <w:autoSpaceDN w:val="0"/>
        <w:adjustRightInd w:val="0"/>
        <w:spacing w:after="0" w:line="240" w:lineRule="auto"/>
        <w:contextualSpacing/>
        <w:jc w:val="both"/>
        <w:rPr>
          <w:rFonts w:cstheme="minorHAnsi"/>
          <w:b/>
          <w:sz w:val="18"/>
          <w:szCs w:val="18"/>
        </w:rPr>
      </w:pPr>
      <w:r w:rsidRPr="00B14B76">
        <w:rPr>
          <w:rFonts w:cstheme="minorHAnsi"/>
          <w:b/>
          <w:sz w:val="18"/>
          <w:szCs w:val="18"/>
        </w:rPr>
        <w:t>2.4 Sieć teleinformatyczna</w:t>
      </w:r>
    </w:p>
    <w:p w14:paraId="2A17EAE0"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729A5FE0"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W projektowanym obiekcie przewiduje się wykonanie sieci teleinformatycznej.</w:t>
      </w:r>
      <w:r>
        <w:rPr>
          <w:rFonts w:cstheme="minorHAnsi"/>
          <w:sz w:val="18"/>
          <w:szCs w:val="18"/>
        </w:rPr>
        <w:t xml:space="preserve"> </w:t>
      </w:r>
      <w:r w:rsidRPr="00B14B76">
        <w:rPr>
          <w:rFonts w:cstheme="minorHAnsi"/>
          <w:sz w:val="18"/>
          <w:szCs w:val="18"/>
        </w:rPr>
        <w:t>Zaprojektowano zewnętrzną kanalizacje kablową umożliwiająca doprowadzenie</w:t>
      </w:r>
      <w:r>
        <w:rPr>
          <w:rFonts w:cstheme="minorHAnsi"/>
          <w:sz w:val="18"/>
          <w:szCs w:val="18"/>
        </w:rPr>
        <w:t xml:space="preserve"> </w:t>
      </w:r>
      <w:r w:rsidRPr="00B14B76">
        <w:rPr>
          <w:rFonts w:cstheme="minorHAnsi"/>
          <w:sz w:val="18"/>
          <w:szCs w:val="18"/>
        </w:rPr>
        <w:t>sygnału telekomunikacyjnego z zewnętrznej sieci publicznej do budynku oraz</w:t>
      </w:r>
      <w:r>
        <w:rPr>
          <w:rFonts w:cstheme="minorHAnsi"/>
          <w:sz w:val="18"/>
          <w:szCs w:val="18"/>
        </w:rPr>
        <w:t xml:space="preserve"> </w:t>
      </w:r>
      <w:r w:rsidRPr="00B14B76">
        <w:rPr>
          <w:rFonts w:cstheme="minorHAnsi"/>
          <w:sz w:val="18"/>
          <w:szCs w:val="18"/>
        </w:rPr>
        <w:t>wewnętrzną kanalizacje (rurę) w posadce umożliwiającą wprowadzenie kabli do</w:t>
      </w:r>
      <w:r>
        <w:rPr>
          <w:rFonts w:cstheme="minorHAnsi"/>
          <w:sz w:val="18"/>
          <w:szCs w:val="18"/>
        </w:rPr>
        <w:t xml:space="preserve"> </w:t>
      </w:r>
      <w:r w:rsidRPr="00B14B76">
        <w:rPr>
          <w:rFonts w:cstheme="minorHAnsi"/>
          <w:sz w:val="18"/>
          <w:szCs w:val="18"/>
        </w:rPr>
        <w:t>szafy teleinformatycznej.</w:t>
      </w:r>
    </w:p>
    <w:p w14:paraId="275CFFAD" w14:textId="106A08B2" w:rsidR="001F3775"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W budynku zaprojektowano sieć teleinformatyczna w oparciu o kable miedziane UTP</w:t>
      </w:r>
      <w:r>
        <w:rPr>
          <w:rFonts w:cstheme="minorHAnsi"/>
          <w:sz w:val="18"/>
          <w:szCs w:val="18"/>
        </w:rPr>
        <w:t xml:space="preserve"> </w:t>
      </w:r>
      <w:r w:rsidRPr="00B14B76">
        <w:rPr>
          <w:rFonts w:cstheme="minorHAnsi"/>
          <w:sz w:val="18"/>
          <w:szCs w:val="18"/>
        </w:rPr>
        <w:t>4x2x,0,5 kat. 6. Do każdego miejsca doprowadzono 2 kable, umożliwiające</w:t>
      </w:r>
      <w:r>
        <w:rPr>
          <w:rFonts w:cstheme="minorHAnsi"/>
          <w:sz w:val="18"/>
          <w:szCs w:val="18"/>
        </w:rPr>
        <w:t xml:space="preserve"> </w:t>
      </w:r>
      <w:r w:rsidRPr="00B14B76">
        <w:rPr>
          <w:rFonts w:cstheme="minorHAnsi"/>
          <w:sz w:val="18"/>
          <w:szCs w:val="18"/>
        </w:rPr>
        <w:t>podłączenia urządzenia komputerowego oraz innego urządzenia – np. telefonu</w:t>
      </w:r>
      <w:r>
        <w:rPr>
          <w:rFonts w:cstheme="minorHAnsi"/>
          <w:sz w:val="18"/>
          <w:szCs w:val="18"/>
        </w:rPr>
        <w:t xml:space="preserve"> </w:t>
      </w:r>
      <w:r w:rsidRPr="00B14B76">
        <w:rPr>
          <w:rFonts w:cstheme="minorHAnsi"/>
          <w:sz w:val="18"/>
          <w:szCs w:val="18"/>
        </w:rPr>
        <w:t>stacjonarnego.</w:t>
      </w:r>
    </w:p>
    <w:p w14:paraId="35C94785"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Podczas instalacji punktu należy sprawdzić jakość sygnału w wymaganych</w:t>
      </w:r>
      <w:r>
        <w:rPr>
          <w:rFonts w:cstheme="minorHAnsi"/>
          <w:sz w:val="18"/>
          <w:szCs w:val="18"/>
        </w:rPr>
        <w:t xml:space="preserve"> </w:t>
      </w:r>
      <w:r w:rsidRPr="00B14B76">
        <w:rPr>
          <w:rFonts w:cstheme="minorHAnsi"/>
          <w:sz w:val="18"/>
          <w:szCs w:val="18"/>
        </w:rPr>
        <w:t>pomieszczeniach.</w:t>
      </w:r>
      <w:r>
        <w:rPr>
          <w:rFonts w:cstheme="minorHAnsi"/>
          <w:sz w:val="18"/>
          <w:szCs w:val="18"/>
        </w:rPr>
        <w:t xml:space="preserve"> </w:t>
      </w:r>
      <w:r w:rsidRPr="00B14B76">
        <w:rPr>
          <w:rFonts w:cstheme="minorHAnsi"/>
          <w:sz w:val="18"/>
          <w:szCs w:val="18"/>
        </w:rPr>
        <w:t>Wszystkie kable UTP schodzą się do punktu dystrybucyjnego – szafa komputerowa</w:t>
      </w:r>
      <w:r>
        <w:rPr>
          <w:rFonts w:cstheme="minorHAnsi"/>
          <w:sz w:val="18"/>
          <w:szCs w:val="18"/>
        </w:rPr>
        <w:t xml:space="preserve"> </w:t>
      </w:r>
      <w:r w:rsidRPr="00B14B76">
        <w:rPr>
          <w:rFonts w:cstheme="minorHAnsi"/>
          <w:sz w:val="18"/>
          <w:szCs w:val="18"/>
        </w:rPr>
        <w:t xml:space="preserve">typu </w:t>
      </w:r>
      <w:proofErr w:type="spellStart"/>
      <w:r w:rsidRPr="00B14B76">
        <w:rPr>
          <w:rFonts w:cstheme="minorHAnsi"/>
          <w:sz w:val="18"/>
          <w:szCs w:val="18"/>
        </w:rPr>
        <w:t>Rack</w:t>
      </w:r>
      <w:proofErr w:type="spellEnd"/>
      <w:r w:rsidRPr="00B14B76">
        <w:rPr>
          <w:rFonts w:cstheme="minorHAnsi"/>
          <w:sz w:val="18"/>
          <w:szCs w:val="18"/>
        </w:rPr>
        <w:t xml:space="preserve"> 19”, wysokości 12U szerokości głębokości 600mm zlokalizowanej w</w:t>
      </w:r>
      <w:r>
        <w:rPr>
          <w:rFonts w:cstheme="minorHAnsi"/>
          <w:sz w:val="18"/>
          <w:szCs w:val="18"/>
        </w:rPr>
        <w:t xml:space="preserve"> </w:t>
      </w:r>
      <w:r w:rsidRPr="00B14B76">
        <w:rPr>
          <w:rFonts w:cstheme="minorHAnsi"/>
          <w:sz w:val="18"/>
          <w:szCs w:val="18"/>
        </w:rPr>
        <w:t>pomieszczeniu biurowym 1.11.</w:t>
      </w:r>
    </w:p>
    <w:p w14:paraId="05C99196" w14:textId="4EDC4DAF" w:rsidR="001F3775"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Proponuje się zastosowanie gniazd komputerowych 2xRJ45 kat.6 na każde</w:t>
      </w:r>
      <w:r>
        <w:rPr>
          <w:rFonts w:cstheme="minorHAnsi"/>
          <w:sz w:val="18"/>
          <w:szCs w:val="18"/>
        </w:rPr>
        <w:t xml:space="preserve"> </w:t>
      </w:r>
      <w:r w:rsidRPr="00B14B76">
        <w:rPr>
          <w:rFonts w:cstheme="minorHAnsi"/>
          <w:sz w:val="18"/>
          <w:szCs w:val="18"/>
        </w:rPr>
        <w:t>stanowisko pracy.</w:t>
      </w:r>
      <w:r>
        <w:rPr>
          <w:rFonts w:cstheme="minorHAnsi"/>
          <w:sz w:val="18"/>
          <w:szCs w:val="18"/>
        </w:rPr>
        <w:t xml:space="preserve"> </w:t>
      </w:r>
      <w:r w:rsidRPr="00B14B76">
        <w:rPr>
          <w:rFonts w:cstheme="minorHAnsi"/>
          <w:sz w:val="18"/>
          <w:szCs w:val="18"/>
        </w:rPr>
        <w:t xml:space="preserve">Każdy punkt w którym znajdują się gniazda </w:t>
      </w:r>
      <w:proofErr w:type="spellStart"/>
      <w:r w:rsidRPr="00B14B76">
        <w:rPr>
          <w:rFonts w:cstheme="minorHAnsi"/>
          <w:sz w:val="18"/>
          <w:szCs w:val="18"/>
        </w:rPr>
        <w:t>komp</w:t>
      </w:r>
      <w:proofErr w:type="spellEnd"/>
      <w:r>
        <w:rPr>
          <w:rFonts w:cstheme="minorHAnsi"/>
          <w:sz w:val="18"/>
          <w:szCs w:val="18"/>
        </w:rPr>
        <w:t xml:space="preserve"> </w:t>
      </w:r>
      <w:r w:rsidRPr="00B14B76">
        <w:rPr>
          <w:rFonts w:cstheme="minorHAnsi"/>
          <w:sz w:val="18"/>
          <w:szCs w:val="18"/>
        </w:rPr>
        <w:t>terowe wyposażony jest również w</w:t>
      </w:r>
      <w:r>
        <w:rPr>
          <w:rFonts w:cstheme="minorHAnsi"/>
          <w:sz w:val="18"/>
          <w:szCs w:val="18"/>
        </w:rPr>
        <w:t xml:space="preserve"> </w:t>
      </w:r>
      <w:r w:rsidRPr="00B14B76">
        <w:rPr>
          <w:rFonts w:cstheme="minorHAnsi"/>
          <w:sz w:val="18"/>
          <w:szCs w:val="18"/>
        </w:rPr>
        <w:t>dwa gniazda zasilające 230V ogólnego przeznaczenia oraz dwa gniazd 230V typu</w:t>
      </w:r>
      <w:r>
        <w:rPr>
          <w:rFonts w:cstheme="minorHAnsi"/>
          <w:sz w:val="18"/>
          <w:szCs w:val="18"/>
        </w:rPr>
        <w:t xml:space="preserve"> </w:t>
      </w:r>
      <w:r w:rsidRPr="00B14B76">
        <w:rPr>
          <w:rFonts w:cstheme="minorHAnsi"/>
          <w:sz w:val="18"/>
          <w:szCs w:val="18"/>
        </w:rPr>
        <w:t>DATA przeznaczonej tylko o zasilania urządzeń komputerowych.</w:t>
      </w:r>
      <w:r>
        <w:rPr>
          <w:rFonts w:cstheme="minorHAnsi"/>
          <w:sz w:val="18"/>
          <w:szCs w:val="18"/>
        </w:rPr>
        <w:t xml:space="preserve"> </w:t>
      </w:r>
    </w:p>
    <w:p w14:paraId="20E2D9EC"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65276EC0" w14:textId="77777777" w:rsidR="001F3775" w:rsidRPr="00C85740" w:rsidRDefault="001F3775" w:rsidP="001F3775">
      <w:pPr>
        <w:autoSpaceDE w:val="0"/>
        <w:autoSpaceDN w:val="0"/>
        <w:adjustRightInd w:val="0"/>
        <w:spacing w:after="0" w:line="240" w:lineRule="auto"/>
        <w:contextualSpacing/>
        <w:jc w:val="both"/>
        <w:rPr>
          <w:rFonts w:cstheme="minorHAnsi"/>
          <w:b/>
          <w:sz w:val="18"/>
          <w:szCs w:val="18"/>
        </w:rPr>
      </w:pPr>
      <w:r w:rsidRPr="00C85740">
        <w:rPr>
          <w:rFonts w:cstheme="minorHAnsi"/>
          <w:b/>
          <w:sz w:val="18"/>
          <w:szCs w:val="18"/>
        </w:rPr>
        <w:t>2.7. Instalacje techniczne budynku</w:t>
      </w:r>
    </w:p>
    <w:p w14:paraId="34D0AFD1"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44F5A643"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W obiekcie przewidziano:</w:t>
      </w:r>
    </w:p>
    <w:p w14:paraId="1EF8412B" w14:textId="77777777" w:rsidR="001F3775" w:rsidRPr="00B14B76" w:rsidRDefault="001F3775" w:rsidP="001F3775">
      <w:pPr>
        <w:autoSpaceDE w:val="0"/>
        <w:autoSpaceDN w:val="0"/>
        <w:adjustRightInd w:val="0"/>
        <w:spacing w:after="0" w:line="240" w:lineRule="auto"/>
        <w:contextualSpacing/>
        <w:jc w:val="both"/>
        <w:rPr>
          <w:rFonts w:cstheme="minorHAnsi"/>
          <w:sz w:val="18"/>
          <w:szCs w:val="18"/>
        </w:rPr>
      </w:pPr>
    </w:p>
    <w:p w14:paraId="34E8C685" w14:textId="77777777" w:rsidR="001F3775" w:rsidRPr="00C85740" w:rsidRDefault="001F3775" w:rsidP="00620CD8">
      <w:pPr>
        <w:pStyle w:val="Akapitzlist"/>
        <w:numPr>
          <w:ilvl w:val="0"/>
          <w:numId w:val="180"/>
        </w:numPr>
        <w:autoSpaceDE w:val="0"/>
        <w:autoSpaceDN w:val="0"/>
        <w:adjustRightInd w:val="0"/>
        <w:spacing w:after="0" w:line="240" w:lineRule="auto"/>
        <w:jc w:val="both"/>
        <w:rPr>
          <w:rFonts w:cstheme="minorHAnsi"/>
          <w:sz w:val="18"/>
          <w:szCs w:val="18"/>
        </w:rPr>
      </w:pPr>
      <w:r w:rsidRPr="00C85740">
        <w:rPr>
          <w:rFonts w:cstheme="minorHAnsi"/>
          <w:sz w:val="18"/>
          <w:szCs w:val="18"/>
        </w:rPr>
        <w:t>wentylację mechaniczną,</w:t>
      </w:r>
    </w:p>
    <w:p w14:paraId="6114A31F" w14:textId="77777777" w:rsidR="001F3775" w:rsidRPr="00C85740" w:rsidRDefault="001F3775" w:rsidP="00620CD8">
      <w:pPr>
        <w:pStyle w:val="Akapitzlist"/>
        <w:numPr>
          <w:ilvl w:val="0"/>
          <w:numId w:val="180"/>
        </w:numPr>
        <w:autoSpaceDE w:val="0"/>
        <w:autoSpaceDN w:val="0"/>
        <w:adjustRightInd w:val="0"/>
        <w:spacing w:after="0" w:line="240" w:lineRule="auto"/>
        <w:jc w:val="both"/>
        <w:rPr>
          <w:rFonts w:cstheme="minorHAnsi"/>
          <w:sz w:val="18"/>
          <w:szCs w:val="18"/>
        </w:rPr>
      </w:pPr>
      <w:r w:rsidRPr="00C85740">
        <w:rPr>
          <w:rFonts w:cstheme="minorHAnsi"/>
          <w:sz w:val="18"/>
          <w:szCs w:val="18"/>
        </w:rPr>
        <w:t>Instalację klimatyzacji</w:t>
      </w:r>
    </w:p>
    <w:p w14:paraId="1F8E0A0E" w14:textId="77777777" w:rsidR="001F3775" w:rsidRDefault="001F3775" w:rsidP="00620CD8">
      <w:pPr>
        <w:pStyle w:val="Akapitzlist"/>
        <w:numPr>
          <w:ilvl w:val="0"/>
          <w:numId w:val="180"/>
        </w:numPr>
        <w:autoSpaceDE w:val="0"/>
        <w:autoSpaceDN w:val="0"/>
        <w:adjustRightInd w:val="0"/>
        <w:spacing w:after="0" w:line="240" w:lineRule="auto"/>
        <w:jc w:val="both"/>
        <w:rPr>
          <w:rFonts w:cstheme="minorHAnsi"/>
          <w:sz w:val="18"/>
          <w:szCs w:val="18"/>
        </w:rPr>
      </w:pPr>
      <w:r w:rsidRPr="00C85740">
        <w:rPr>
          <w:rFonts w:cstheme="minorHAnsi"/>
          <w:sz w:val="18"/>
          <w:szCs w:val="18"/>
        </w:rPr>
        <w:t xml:space="preserve">inne urządzenia technologiczne </w:t>
      </w:r>
    </w:p>
    <w:p w14:paraId="272476F5" w14:textId="77777777" w:rsidR="001F3775" w:rsidRPr="00C85740" w:rsidRDefault="001F3775" w:rsidP="001F3775">
      <w:pPr>
        <w:pStyle w:val="Akapitzlist"/>
        <w:autoSpaceDE w:val="0"/>
        <w:autoSpaceDN w:val="0"/>
        <w:adjustRightInd w:val="0"/>
        <w:spacing w:after="0" w:line="240" w:lineRule="auto"/>
        <w:jc w:val="both"/>
        <w:rPr>
          <w:rFonts w:cstheme="minorHAnsi"/>
          <w:sz w:val="18"/>
          <w:szCs w:val="18"/>
        </w:rPr>
      </w:pPr>
    </w:p>
    <w:p w14:paraId="3CF44D80"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B14B76">
        <w:rPr>
          <w:rFonts w:cstheme="minorHAnsi"/>
          <w:sz w:val="18"/>
          <w:szCs w:val="18"/>
        </w:rPr>
        <w:t>Instalacje te należy zasilić zgodnie ze schematem rozdzielni oraz rzutami.</w:t>
      </w:r>
      <w:r>
        <w:rPr>
          <w:rFonts w:cstheme="minorHAnsi"/>
          <w:sz w:val="18"/>
          <w:szCs w:val="18"/>
        </w:rPr>
        <w:t xml:space="preserve"> </w:t>
      </w:r>
      <w:r w:rsidRPr="00C85740">
        <w:rPr>
          <w:rFonts w:cstheme="minorHAnsi"/>
          <w:sz w:val="18"/>
          <w:szCs w:val="18"/>
        </w:rPr>
        <w:t>Na etapie wykonawczym należy sprawdzić poprawność projektu z dokumentacja</w:t>
      </w:r>
      <w:r>
        <w:rPr>
          <w:rFonts w:cstheme="minorHAnsi"/>
          <w:sz w:val="18"/>
          <w:szCs w:val="18"/>
        </w:rPr>
        <w:t xml:space="preserve"> </w:t>
      </w:r>
      <w:r w:rsidRPr="00C85740">
        <w:rPr>
          <w:rFonts w:cstheme="minorHAnsi"/>
          <w:sz w:val="18"/>
          <w:szCs w:val="18"/>
        </w:rPr>
        <w:t>DTR urządzeń oraz dokumentacja pozostałych branż</w:t>
      </w:r>
      <w:r>
        <w:rPr>
          <w:rFonts w:cstheme="minorHAnsi"/>
          <w:sz w:val="18"/>
          <w:szCs w:val="18"/>
        </w:rPr>
        <w:t>.</w:t>
      </w:r>
    </w:p>
    <w:p w14:paraId="258D5DE8"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p>
    <w:p w14:paraId="3B58530A" w14:textId="77777777" w:rsidR="001F3775" w:rsidRPr="00C85740" w:rsidRDefault="001F3775" w:rsidP="001F3775">
      <w:pPr>
        <w:autoSpaceDE w:val="0"/>
        <w:autoSpaceDN w:val="0"/>
        <w:adjustRightInd w:val="0"/>
        <w:spacing w:after="0" w:line="240" w:lineRule="auto"/>
        <w:contextualSpacing/>
        <w:jc w:val="both"/>
        <w:rPr>
          <w:rFonts w:cstheme="minorHAnsi"/>
          <w:b/>
          <w:sz w:val="18"/>
          <w:szCs w:val="18"/>
        </w:rPr>
      </w:pPr>
      <w:r>
        <w:rPr>
          <w:rFonts w:cstheme="minorHAnsi"/>
          <w:b/>
          <w:sz w:val="18"/>
          <w:szCs w:val="18"/>
        </w:rPr>
        <w:t>2.8</w:t>
      </w:r>
      <w:r w:rsidRPr="00C85740">
        <w:rPr>
          <w:rFonts w:cstheme="minorHAnsi"/>
          <w:b/>
          <w:sz w:val="18"/>
          <w:szCs w:val="18"/>
        </w:rPr>
        <w:t xml:space="preserve"> Ochrona przeciwporażeniowa.</w:t>
      </w:r>
    </w:p>
    <w:p w14:paraId="46768498" w14:textId="77777777" w:rsidR="001F3775" w:rsidRDefault="001F3775" w:rsidP="001F3775">
      <w:pPr>
        <w:autoSpaceDE w:val="0"/>
        <w:autoSpaceDN w:val="0"/>
        <w:adjustRightInd w:val="0"/>
        <w:spacing w:after="0" w:line="240" w:lineRule="auto"/>
        <w:contextualSpacing/>
        <w:jc w:val="both"/>
        <w:rPr>
          <w:rFonts w:cstheme="minorHAnsi"/>
          <w:sz w:val="18"/>
          <w:szCs w:val="18"/>
        </w:rPr>
      </w:pPr>
    </w:p>
    <w:p w14:paraId="4BC98C84"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C85740">
        <w:rPr>
          <w:rFonts w:cstheme="minorHAnsi"/>
          <w:sz w:val="18"/>
          <w:szCs w:val="18"/>
        </w:rPr>
        <w:t>Projektowany układ sieci TN-S.</w:t>
      </w:r>
      <w:r>
        <w:rPr>
          <w:rFonts w:cstheme="minorHAnsi"/>
          <w:sz w:val="18"/>
          <w:szCs w:val="18"/>
        </w:rPr>
        <w:t xml:space="preserve"> </w:t>
      </w:r>
      <w:r w:rsidRPr="00C85740">
        <w:rPr>
          <w:rFonts w:cstheme="minorHAnsi"/>
          <w:sz w:val="18"/>
          <w:szCs w:val="18"/>
        </w:rPr>
        <w:t>Jako ochronę podstawową przed dotykiem bezpośrednim zastosowano</w:t>
      </w:r>
      <w:r>
        <w:rPr>
          <w:rFonts w:cstheme="minorHAnsi"/>
          <w:sz w:val="18"/>
          <w:szCs w:val="18"/>
        </w:rPr>
        <w:t xml:space="preserve"> </w:t>
      </w:r>
      <w:r w:rsidRPr="00C85740">
        <w:rPr>
          <w:rFonts w:cstheme="minorHAnsi"/>
          <w:sz w:val="18"/>
          <w:szCs w:val="18"/>
        </w:rPr>
        <w:t>izolowanie części czynnych.</w:t>
      </w:r>
      <w:r>
        <w:rPr>
          <w:rFonts w:cstheme="minorHAnsi"/>
          <w:sz w:val="18"/>
          <w:szCs w:val="18"/>
        </w:rPr>
        <w:t xml:space="preserve"> </w:t>
      </w:r>
      <w:r w:rsidRPr="00C85740">
        <w:rPr>
          <w:rFonts w:cstheme="minorHAnsi"/>
          <w:sz w:val="18"/>
          <w:szCs w:val="18"/>
        </w:rPr>
        <w:t>Jako uzupełnienie ochrony podstawowej dla obwodu gniazd zastosowano</w:t>
      </w:r>
      <w:r>
        <w:rPr>
          <w:rFonts w:cstheme="minorHAnsi"/>
          <w:sz w:val="18"/>
          <w:szCs w:val="18"/>
        </w:rPr>
        <w:t xml:space="preserve"> </w:t>
      </w:r>
      <w:r w:rsidRPr="00C85740">
        <w:rPr>
          <w:rFonts w:cstheme="minorHAnsi"/>
          <w:sz w:val="18"/>
          <w:szCs w:val="18"/>
        </w:rPr>
        <w:t>system ochrony dodatkowej przed porażeniem elektrycznym: samoczynne szybkie</w:t>
      </w:r>
      <w:r>
        <w:rPr>
          <w:rFonts w:cstheme="minorHAnsi"/>
          <w:sz w:val="18"/>
          <w:szCs w:val="18"/>
        </w:rPr>
        <w:t xml:space="preserve"> </w:t>
      </w:r>
      <w:r w:rsidRPr="00C85740">
        <w:rPr>
          <w:rFonts w:cstheme="minorHAnsi"/>
          <w:sz w:val="18"/>
          <w:szCs w:val="18"/>
        </w:rPr>
        <w:t>wyłączenie przy zastosowaniu przewodu ochronnego PE i wyłączników</w:t>
      </w:r>
      <w:r>
        <w:rPr>
          <w:rFonts w:cstheme="minorHAnsi"/>
          <w:sz w:val="18"/>
          <w:szCs w:val="18"/>
        </w:rPr>
        <w:t xml:space="preserve"> </w:t>
      </w:r>
      <w:r w:rsidRPr="00C85740">
        <w:rPr>
          <w:rFonts w:cstheme="minorHAnsi"/>
          <w:sz w:val="18"/>
          <w:szCs w:val="18"/>
        </w:rPr>
        <w:t>różnicowoprądowych o znamionowym prądzie różnicowym 30mA.</w:t>
      </w:r>
      <w:r>
        <w:rPr>
          <w:rFonts w:cstheme="minorHAnsi"/>
          <w:sz w:val="18"/>
          <w:szCs w:val="18"/>
        </w:rPr>
        <w:t xml:space="preserve"> </w:t>
      </w:r>
      <w:r w:rsidRPr="00C85740">
        <w:rPr>
          <w:rFonts w:cstheme="minorHAnsi"/>
          <w:sz w:val="18"/>
          <w:szCs w:val="18"/>
        </w:rPr>
        <w:t>Te same wyłączniki różnicowoprądowe służą jako ochrona dodatkowa przed</w:t>
      </w:r>
      <w:r>
        <w:rPr>
          <w:rFonts w:cstheme="minorHAnsi"/>
          <w:sz w:val="18"/>
          <w:szCs w:val="18"/>
        </w:rPr>
        <w:t xml:space="preserve"> </w:t>
      </w:r>
      <w:r w:rsidRPr="00C85740">
        <w:rPr>
          <w:rFonts w:cstheme="minorHAnsi"/>
          <w:sz w:val="18"/>
          <w:szCs w:val="18"/>
        </w:rPr>
        <w:t>dotykiem pośrednim, gdyż zapewniają odpowiednio szybkie wyłączenie zasilania w</w:t>
      </w:r>
      <w:r>
        <w:rPr>
          <w:rFonts w:cstheme="minorHAnsi"/>
          <w:sz w:val="18"/>
          <w:szCs w:val="18"/>
        </w:rPr>
        <w:t xml:space="preserve"> </w:t>
      </w:r>
      <w:r w:rsidRPr="00C85740">
        <w:rPr>
          <w:rFonts w:cstheme="minorHAnsi"/>
          <w:sz w:val="18"/>
          <w:szCs w:val="18"/>
        </w:rPr>
        <w:t>przypadku pojawienia się napięcia na dostępnych elementach przewodzących</w:t>
      </w:r>
      <w:r>
        <w:rPr>
          <w:rFonts w:cstheme="minorHAnsi"/>
          <w:sz w:val="18"/>
          <w:szCs w:val="18"/>
        </w:rPr>
        <w:t xml:space="preserve"> </w:t>
      </w:r>
      <w:r w:rsidRPr="00C85740">
        <w:rPr>
          <w:rFonts w:cstheme="minorHAnsi"/>
          <w:sz w:val="18"/>
          <w:szCs w:val="18"/>
        </w:rPr>
        <w:t>urządzeń elektrycznych.</w:t>
      </w:r>
      <w:r>
        <w:rPr>
          <w:rFonts w:cstheme="minorHAnsi"/>
          <w:sz w:val="18"/>
          <w:szCs w:val="18"/>
        </w:rPr>
        <w:t xml:space="preserve"> </w:t>
      </w:r>
      <w:r w:rsidRPr="00C85740">
        <w:rPr>
          <w:rFonts w:cstheme="minorHAnsi"/>
          <w:sz w:val="18"/>
          <w:szCs w:val="18"/>
        </w:rPr>
        <w:t>Wszystkie dostępne metalowe części, na których w skutek uszkodzenia izolacji</w:t>
      </w:r>
      <w:r>
        <w:rPr>
          <w:rFonts w:cstheme="minorHAnsi"/>
          <w:sz w:val="18"/>
          <w:szCs w:val="18"/>
        </w:rPr>
        <w:t xml:space="preserve"> </w:t>
      </w:r>
      <w:r w:rsidRPr="00C85740">
        <w:rPr>
          <w:rFonts w:cstheme="minorHAnsi"/>
          <w:sz w:val="18"/>
          <w:szCs w:val="18"/>
        </w:rPr>
        <w:t>może pojawić się napięcie niebezpieczne należy połączyć z przewodem ochronnym</w:t>
      </w:r>
      <w:r>
        <w:rPr>
          <w:rFonts w:cstheme="minorHAnsi"/>
          <w:sz w:val="18"/>
          <w:szCs w:val="18"/>
        </w:rPr>
        <w:t xml:space="preserve"> </w:t>
      </w:r>
      <w:r w:rsidRPr="00C85740">
        <w:rPr>
          <w:rFonts w:cstheme="minorHAnsi"/>
          <w:sz w:val="18"/>
          <w:szCs w:val="18"/>
        </w:rPr>
        <w:t>PE:</w:t>
      </w:r>
    </w:p>
    <w:p w14:paraId="0E2080DE"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p>
    <w:p w14:paraId="0FFC811E" w14:textId="77777777" w:rsidR="001F3775" w:rsidRPr="00C85740" w:rsidRDefault="001F3775" w:rsidP="00620CD8">
      <w:pPr>
        <w:pStyle w:val="Akapitzlist"/>
        <w:numPr>
          <w:ilvl w:val="0"/>
          <w:numId w:val="181"/>
        </w:numPr>
        <w:autoSpaceDE w:val="0"/>
        <w:autoSpaceDN w:val="0"/>
        <w:adjustRightInd w:val="0"/>
        <w:spacing w:after="0" w:line="240" w:lineRule="auto"/>
        <w:jc w:val="both"/>
        <w:rPr>
          <w:rFonts w:cstheme="minorHAnsi"/>
          <w:sz w:val="18"/>
          <w:szCs w:val="18"/>
        </w:rPr>
      </w:pPr>
      <w:r w:rsidRPr="00C85740">
        <w:rPr>
          <w:rFonts w:cstheme="minorHAnsi"/>
          <w:sz w:val="18"/>
          <w:szCs w:val="18"/>
        </w:rPr>
        <w:t>Metalowe obudowy urządzeń elektrycznych</w:t>
      </w:r>
    </w:p>
    <w:p w14:paraId="64F225C7" w14:textId="77777777" w:rsidR="001F3775" w:rsidRPr="00C85740" w:rsidRDefault="001F3775" w:rsidP="00620CD8">
      <w:pPr>
        <w:pStyle w:val="Akapitzlist"/>
        <w:numPr>
          <w:ilvl w:val="0"/>
          <w:numId w:val="181"/>
        </w:numPr>
        <w:autoSpaceDE w:val="0"/>
        <w:autoSpaceDN w:val="0"/>
        <w:adjustRightInd w:val="0"/>
        <w:spacing w:after="0" w:line="240" w:lineRule="auto"/>
        <w:jc w:val="both"/>
        <w:rPr>
          <w:rFonts w:cstheme="minorHAnsi"/>
          <w:sz w:val="18"/>
          <w:szCs w:val="18"/>
        </w:rPr>
      </w:pPr>
      <w:r w:rsidRPr="00C85740">
        <w:rPr>
          <w:rFonts w:cstheme="minorHAnsi"/>
          <w:sz w:val="18"/>
          <w:szCs w:val="18"/>
        </w:rPr>
        <w:t>Metalowe obudowy opraw oświetleniowych</w:t>
      </w:r>
    </w:p>
    <w:p w14:paraId="38A020E1" w14:textId="77777777" w:rsidR="001F3775" w:rsidRPr="00C85740" w:rsidRDefault="001F3775" w:rsidP="00620CD8">
      <w:pPr>
        <w:pStyle w:val="Akapitzlist"/>
        <w:numPr>
          <w:ilvl w:val="0"/>
          <w:numId w:val="181"/>
        </w:numPr>
        <w:autoSpaceDE w:val="0"/>
        <w:autoSpaceDN w:val="0"/>
        <w:adjustRightInd w:val="0"/>
        <w:spacing w:after="0" w:line="240" w:lineRule="auto"/>
        <w:jc w:val="both"/>
        <w:rPr>
          <w:rFonts w:cstheme="minorHAnsi"/>
          <w:sz w:val="18"/>
          <w:szCs w:val="18"/>
        </w:rPr>
      </w:pPr>
      <w:r w:rsidRPr="00C85740">
        <w:rPr>
          <w:rFonts w:cstheme="minorHAnsi"/>
          <w:sz w:val="18"/>
          <w:szCs w:val="18"/>
        </w:rPr>
        <w:t>Metalowe elementy instalacji wentylacji oraz instalacji wodnych szczególnie w łazienkach gdzie znajdują się gniazda.</w:t>
      </w:r>
    </w:p>
    <w:p w14:paraId="721A2C8E"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p>
    <w:p w14:paraId="712C351A"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C85740">
        <w:rPr>
          <w:rFonts w:cstheme="minorHAnsi"/>
          <w:sz w:val="18"/>
          <w:szCs w:val="18"/>
        </w:rPr>
        <w:t>Oznaczenia przewodów w instalacji stosować zgodnie z PN-HD 60364:</w:t>
      </w:r>
      <w:r>
        <w:rPr>
          <w:rFonts w:cstheme="minorHAnsi"/>
          <w:sz w:val="18"/>
          <w:szCs w:val="18"/>
        </w:rPr>
        <w:t xml:space="preserve"> </w:t>
      </w:r>
      <w:r w:rsidRPr="00C85740">
        <w:rPr>
          <w:rFonts w:cstheme="minorHAnsi"/>
          <w:sz w:val="18"/>
          <w:szCs w:val="18"/>
        </w:rPr>
        <w:t>przewody fazowe w dowolnych kolorach za wyjątkiem (żółtego, zielonego,</w:t>
      </w:r>
      <w:r>
        <w:rPr>
          <w:rFonts w:cstheme="minorHAnsi"/>
          <w:sz w:val="18"/>
          <w:szCs w:val="18"/>
        </w:rPr>
        <w:t xml:space="preserve"> </w:t>
      </w:r>
      <w:r w:rsidRPr="00C85740">
        <w:rPr>
          <w:rFonts w:cstheme="minorHAnsi"/>
          <w:sz w:val="18"/>
          <w:szCs w:val="18"/>
        </w:rPr>
        <w:t>jasnoniebieskiego), przewód neutralny N - jasnoniebieski, przewód ochronny PE –</w:t>
      </w:r>
      <w:r>
        <w:rPr>
          <w:rFonts w:cstheme="minorHAnsi"/>
          <w:sz w:val="18"/>
          <w:szCs w:val="18"/>
        </w:rPr>
        <w:t xml:space="preserve"> </w:t>
      </w:r>
      <w:r w:rsidRPr="00C85740">
        <w:rPr>
          <w:rFonts w:cstheme="minorHAnsi"/>
          <w:sz w:val="18"/>
          <w:szCs w:val="18"/>
        </w:rPr>
        <w:t>żółtozielony.</w:t>
      </w:r>
      <w:r>
        <w:rPr>
          <w:rFonts w:cstheme="minorHAnsi"/>
          <w:sz w:val="18"/>
          <w:szCs w:val="18"/>
        </w:rPr>
        <w:t xml:space="preserve"> </w:t>
      </w:r>
      <w:r w:rsidRPr="00C85740">
        <w:rPr>
          <w:rFonts w:cstheme="minorHAnsi"/>
          <w:sz w:val="18"/>
          <w:szCs w:val="18"/>
        </w:rPr>
        <w:t>Po wykonaniu instalacji elektrycznej należy przeprowadzić pomiary</w:t>
      </w:r>
      <w:r>
        <w:rPr>
          <w:rFonts w:cstheme="minorHAnsi"/>
          <w:sz w:val="18"/>
          <w:szCs w:val="18"/>
        </w:rPr>
        <w:t xml:space="preserve"> </w:t>
      </w:r>
      <w:r w:rsidRPr="00C85740">
        <w:rPr>
          <w:rFonts w:cstheme="minorHAnsi"/>
          <w:sz w:val="18"/>
          <w:szCs w:val="18"/>
        </w:rPr>
        <w:t xml:space="preserve">skuteczności ochrony przeciwporażeniowej, a wyniki zestawić w </w:t>
      </w:r>
      <w:proofErr w:type="spellStart"/>
      <w:r w:rsidRPr="00C85740">
        <w:rPr>
          <w:rFonts w:cstheme="minorHAnsi"/>
          <w:sz w:val="18"/>
          <w:szCs w:val="18"/>
        </w:rPr>
        <w:t>protokóle</w:t>
      </w:r>
      <w:proofErr w:type="spellEnd"/>
      <w:r w:rsidRPr="00C85740">
        <w:rPr>
          <w:rFonts w:cstheme="minorHAnsi"/>
          <w:sz w:val="18"/>
          <w:szCs w:val="18"/>
        </w:rPr>
        <w:t xml:space="preserve"> pomiarów.</w:t>
      </w:r>
    </w:p>
    <w:p w14:paraId="47FE077A"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p>
    <w:p w14:paraId="7771B5D9" w14:textId="77777777" w:rsidR="001F3775" w:rsidRPr="00C85740" w:rsidRDefault="001F3775" w:rsidP="001F3775">
      <w:pPr>
        <w:autoSpaceDE w:val="0"/>
        <w:autoSpaceDN w:val="0"/>
        <w:adjustRightInd w:val="0"/>
        <w:spacing w:after="0" w:line="240" w:lineRule="auto"/>
        <w:contextualSpacing/>
        <w:jc w:val="both"/>
        <w:rPr>
          <w:rFonts w:cstheme="minorHAnsi"/>
          <w:b/>
          <w:sz w:val="18"/>
          <w:szCs w:val="18"/>
        </w:rPr>
      </w:pPr>
      <w:r w:rsidRPr="00C85740">
        <w:rPr>
          <w:rFonts w:cstheme="minorHAnsi"/>
          <w:b/>
          <w:sz w:val="18"/>
          <w:szCs w:val="18"/>
        </w:rPr>
        <w:t>2.9.  Instalacja połączeń wyrównawczych</w:t>
      </w:r>
    </w:p>
    <w:p w14:paraId="605A4090"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p>
    <w:p w14:paraId="016BC289"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r w:rsidRPr="00C85740">
        <w:rPr>
          <w:rFonts w:cstheme="minorHAnsi"/>
          <w:sz w:val="18"/>
          <w:szCs w:val="18"/>
        </w:rPr>
        <w:t>Zgodnie z obowiązującymi przepisami zaprojektowano instalację połączeń</w:t>
      </w:r>
      <w:r>
        <w:rPr>
          <w:rFonts w:cstheme="minorHAnsi"/>
          <w:sz w:val="18"/>
          <w:szCs w:val="18"/>
        </w:rPr>
        <w:t xml:space="preserve"> </w:t>
      </w:r>
      <w:r w:rsidRPr="00C85740">
        <w:rPr>
          <w:rFonts w:cstheme="minorHAnsi"/>
          <w:sz w:val="18"/>
          <w:szCs w:val="18"/>
        </w:rPr>
        <w:t>wyrównawczych, celem zlikwidowania wystąpienia różnicy potencjałów na różnych</w:t>
      </w:r>
      <w:r>
        <w:rPr>
          <w:rFonts w:cstheme="minorHAnsi"/>
          <w:sz w:val="18"/>
          <w:szCs w:val="18"/>
        </w:rPr>
        <w:t xml:space="preserve"> </w:t>
      </w:r>
      <w:r w:rsidRPr="00C85740">
        <w:rPr>
          <w:rFonts w:cstheme="minorHAnsi"/>
          <w:sz w:val="18"/>
          <w:szCs w:val="18"/>
        </w:rPr>
        <w:t>metalowych częściach budynku. W tym celu w Rozdzielni Głównej zaprojektowano</w:t>
      </w:r>
      <w:r>
        <w:rPr>
          <w:rFonts w:cstheme="minorHAnsi"/>
          <w:sz w:val="18"/>
          <w:szCs w:val="18"/>
        </w:rPr>
        <w:t xml:space="preserve"> </w:t>
      </w:r>
      <w:r w:rsidRPr="00C85740">
        <w:rPr>
          <w:rFonts w:cstheme="minorHAnsi"/>
          <w:sz w:val="18"/>
          <w:szCs w:val="18"/>
        </w:rPr>
        <w:t>główna szynę uziemiającą GSU połączoną z uziomem budynku. Proponuje się</w:t>
      </w:r>
      <w:r>
        <w:rPr>
          <w:rFonts w:cstheme="minorHAnsi"/>
          <w:sz w:val="18"/>
          <w:szCs w:val="18"/>
        </w:rPr>
        <w:t xml:space="preserve"> </w:t>
      </w:r>
      <w:r w:rsidRPr="00C85740">
        <w:rPr>
          <w:rFonts w:cstheme="minorHAnsi"/>
          <w:sz w:val="18"/>
          <w:szCs w:val="18"/>
        </w:rPr>
        <w:t>wykonać miejscowe szyny uziemienia MSU w celu zwiększenia przejrzystości</w:t>
      </w:r>
      <w:r>
        <w:rPr>
          <w:rFonts w:cstheme="minorHAnsi"/>
          <w:sz w:val="18"/>
          <w:szCs w:val="18"/>
        </w:rPr>
        <w:t xml:space="preserve"> </w:t>
      </w:r>
      <w:r w:rsidRPr="00C85740">
        <w:rPr>
          <w:rFonts w:cstheme="minorHAnsi"/>
          <w:sz w:val="18"/>
          <w:szCs w:val="18"/>
        </w:rPr>
        <w:t>instalacji i ograniczenia długości przewodów. Połączenia pomiędzy GSU, a MSU</w:t>
      </w:r>
      <w:r>
        <w:rPr>
          <w:rFonts w:cstheme="minorHAnsi"/>
          <w:sz w:val="18"/>
          <w:szCs w:val="18"/>
        </w:rPr>
        <w:t xml:space="preserve"> </w:t>
      </w:r>
      <w:r w:rsidRPr="00C85740">
        <w:rPr>
          <w:rFonts w:cstheme="minorHAnsi"/>
          <w:sz w:val="18"/>
          <w:szCs w:val="18"/>
        </w:rPr>
        <w:t xml:space="preserve">wykonać przewodem </w:t>
      </w:r>
      <w:proofErr w:type="spellStart"/>
      <w:r w:rsidRPr="00C85740">
        <w:rPr>
          <w:rFonts w:cstheme="minorHAnsi"/>
          <w:sz w:val="18"/>
          <w:szCs w:val="18"/>
        </w:rPr>
        <w:t>LgY</w:t>
      </w:r>
      <w:proofErr w:type="spellEnd"/>
      <w:r w:rsidRPr="00C85740">
        <w:rPr>
          <w:rFonts w:cstheme="minorHAnsi"/>
          <w:sz w:val="18"/>
          <w:szCs w:val="18"/>
        </w:rPr>
        <w:t xml:space="preserve"> 16 mm2. Do szyn tych podłączone są przewody uziemienia</w:t>
      </w:r>
      <w:r>
        <w:rPr>
          <w:rFonts w:cstheme="minorHAnsi"/>
          <w:sz w:val="18"/>
          <w:szCs w:val="18"/>
        </w:rPr>
        <w:t xml:space="preserve"> </w:t>
      </w:r>
      <w:r w:rsidRPr="00C85740">
        <w:rPr>
          <w:rFonts w:cstheme="minorHAnsi"/>
          <w:sz w:val="18"/>
          <w:szCs w:val="18"/>
        </w:rPr>
        <w:t>ochronnego oraz zaciski ochronne PE znajdujące się w rozdzielnicach elektrycznych.</w:t>
      </w:r>
      <w:r>
        <w:rPr>
          <w:rFonts w:cstheme="minorHAnsi"/>
          <w:sz w:val="18"/>
          <w:szCs w:val="18"/>
        </w:rPr>
        <w:t xml:space="preserve"> </w:t>
      </w:r>
      <w:r w:rsidRPr="00C85740">
        <w:rPr>
          <w:rFonts w:cstheme="minorHAnsi"/>
          <w:sz w:val="18"/>
          <w:szCs w:val="18"/>
        </w:rPr>
        <w:t xml:space="preserve">Ponadto należy wykonać lokalne połączenia wyrównawcze, do </w:t>
      </w:r>
      <w:r w:rsidRPr="00C85740">
        <w:rPr>
          <w:rFonts w:cstheme="minorHAnsi"/>
          <w:sz w:val="18"/>
          <w:szCs w:val="18"/>
        </w:rPr>
        <w:lastRenderedPageBreak/>
        <w:t>których należy</w:t>
      </w:r>
      <w:r>
        <w:rPr>
          <w:rFonts w:cstheme="minorHAnsi"/>
          <w:sz w:val="18"/>
          <w:szCs w:val="18"/>
        </w:rPr>
        <w:t xml:space="preserve"> </w:t>
      </w:r>
      <w:r w:rsidRPr="00C85740">
        <w:rPr>
          <w:rFonts w:cstheme="minorHAnsi"/>
          <w:sz w:val="18"/>
          <w:szCs w:val="18"/>
        </w:rPr>
        <w:t>podłączyć wszystkie metalowe przedmioty zainstalowane na stałe, w sposób trwały</w:t>
      </w:r>
      <w:r>
        <w:rPr>
          <w:rFonts w:cstheme="minorHAnsi"/>
          <w:sz w:val="18"/>
          <w:szCs w:val="18"/>
        </w:rPr>
        <w:t xml:space="preserve"> </w:t>
      </w:r>
      <w:r w:rsidRPr="00C85740">
        <w:rPr>
          <w:rFonts w:cstheme="minorHAnsi"/>
          <w:sz w:val="18"/>
          <w:szCs w:val="18"/>
        </w:rPr>
        <w:t>poprzez skręcenie śrubowe.</w:t>
      </w:r>
    </w:p>
    <w:p w14:paraId="1E12BCAA"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r w:rsidRPr="00C85740">
        <w:rPr>
          <w:rFonts w:cstheme="minorHAnsi"/>
          <w:sz w:val="18"/>
          <w:szCs w:val="18"/>
        </w:rPr>
        <w:t>W szczególności dotyczy to pomieszczeń sanitarnych oraz pomieszczeń</w:t>
      </w:r>
      <w:r>
        <w:rPr>
          <w:rFonts w:cstheme="minorHAnsi"/>
          <w:sz w:val="18"/>
          <w:szCs w:val="18"/>
        </w:rPr>
        <w:t xml:space="preserve"> </w:t>
      </w:r>
      <w:r w:rsidRPr="00C85740">
        <w:rPr>
          <w:rFonts w:cstheme="minorHAnsi"/>
          <w:sz w:val="18"/>
          <w:szCs w:val="18"/>
        </w:rPr>
        <w:t>gospodarczych narażonych na wilgoć.</w:t>
      </w:r>
    </w:p>
    <w:p w14:paraId="4FDC96C1" w14:textId="77777777" w:rsidR="001F3775" w:rsidRDefault="001F3775" w:rsidP="001F3775">
      <w:pPr>
        <w:autoSpaceDE w:val="0"/>
        <w:autoSpaceDN w:val="0"/>
        <w:adjustRightInd w:val="0"/>
        <w:spacing w:after="0" w:line="240" w:lineRule="auto"/>
        <w:contextualSpacing/>
        <w:jc w:val="both"/>
        <w:rPr>
          <w:rFonts w:cstheme="minorHAnsi"/>
          <w:sz w:val="18"/>
          <w:szCs w:val="18"/>
        </w:rPr>
      </w:pPr>
      <w:r w:rsidRPr="00C85740">
        <w:rPr>
          <w:rFonts w:cstheme="minorHAnsi"/>
          <w:sz w:val="18"/>
          <w:szCs w:val="18"/>
        </w:rPr>
        <w:t>Połączeniami wyrównawczymi należy objąć:</w:t>
      </w:r>
    </w:p>
    <w:p w14:paraId="5C905D04" w14:textId="77777777" w:rsidR="001F3775" w:rsidRPr="00C85740" w:rsidRDefault="001F3775" w:rsidP="001F3775">
      <w:pPr>
        <w:autoSpaceDE w:val="0"/>
        <w:autoSpaceDN w:val="0"/>
        <w:adjustRightInd w:val="0"/>
        <w:spacing w:after="0" w:line="240" w:lineRule="auto"/>
        <w:contextualSpacing/>
        <w:jc w:val="both"/>
        <w:rPr>
          <w:rFonts w:cstheme="minorHAnsi"/>
          <w:sz w:val="18"/>
          <w:szCs w:val="18"/>
        </w:rPr>
      </w:pPr>
    </w:p>
    <w:p w14:paraId="294D3E04" w14:textId="77777777" w:rsidR="001F3775" w:rsidRPr="00C85740" w:rsidRDefault="001F3775" w:rsidP="00620CD8">
      <w:pPr>
        <w:pStyle w:val="Akapitzlist"/>
        <w:numPr>
          <w:ilvl w:val="0"/>
          <w:numId w:val="182"/>
        </w:numPr>
        <w:autoSpaceDE w:val="0"/>
        <w:autoSpaceDN w:val="0"/>
        <w:adjustRightInd w:val="0"/>
        <w:spacing w:after="0" w:line="240" w:lineRule="auto"/>
        <w:jc w:val="both"/>
        <w:rPr>
          <w:rFonts w:cstheme="minorHAnsi"/>
          <w:sz w:val="18"/>
          <w:szCs w:val="18"/>
        </w:rPr>
      </w:pPr>
      <w:r w:rsidRPr="00C85740">
        <w:rPr>
          <w:rFonts w:cstheme="minorHAnsi"/>
          <w:sz w:val="18"/>
          <w:szCs w:val="18"/>
        </w:rPr>
        <w:t>instalację wodociągową wykonaną z przewodów metalowych,</w:t>
      </w:r>
    </w:p>
    <w:p w14:paraId="1350F7F2" w14:textId="77777777" w:rsidR="001F3775" w:rsidRPr="00C85740" w:rsidRDefault="001F3775" w:rsidP="00620CD8">
      <w:pPr>
        <w:pStyle w:val="Akapitzlist"/>
        <w:numPr>
          <w:ilvl w:val="0"/>
          <w:numId w:val="182"/>
        </w:numPr>
        <w:autoSpaceDE w:val="0"/>
        <w:autoSpaceDN w:val="0"/>
        <w:adjustRightInd w:val="0"/>
        <w:spacing w:after="0" w:line="240" w:lineRule="auto"/>
        <w:jc w:val="both"/>
        <w:rPr>
          <w:rFonts w:cstheme="minorHAnsi"/>
          <w:sz w:val="18"/>
          <w:szCs w:val="18"/>
        </w:rPr>
      </w:pPr>
      <w:r w:rsidRPr="00C85740">
        <w:rPr>
          <w:rFonts w:cstheme="minorHAnsi"/>
          <w:sz w:val="18"/>
          <w:szCs w:val="18"/>
        </w:rPr>
        <w:t>metalowe elementy instalacji kanalizacyjnej,</w:t>
      </w:r>
    </w:p>
    <w:p w14:paraId="2444C63F" w14:textId="77777777" w:rsidR="001F3775" w:rsidRPr="00C85740" w:rsidRDefault="001F3775" w:rsidP="00620CD8">
      <w:pPr>
        <w:pStyle w:val="Akapitzlist"/>
        <w:numPr>
          <w:ilvl w:val="0"/>
          <w:numId w:val="182"/>
        </w:numPr>
        <w:autoSpaceDE w:val="0"/>
        <w:autoSpaceDN w:val="0"/>
        <w:adjustRightInd w:val="0"/>
        <w:spacing w:after="0" w:line="240" w:lineRule="auto"/>
        <w:jc w:val="both"/>
        <w:rPr>
          <w:rFonts w:cstheme="minorHAnsi"/>
          <w:sz w:val="18"/>
          <w:szCs w:val="18"/>
        </w:rPr>
      </w:pPr>
      <w:r w:rsidRPr="00C85740">
        <w:rPr>
          <w:rFonts w:cstheme="minorHAnsi"/>
          <w:sz w:val="18"/>
          <w:szCs w:val="18"/>
        </w:rPr>
        <w:t>instalację ogrzewczą wodną wykonaną z przewodów metalowych,</w:t>
      </w:r>
    </w:p>
    <w:p w14:paraId="7D7635BA" w14:textId="77777777" w:rsidR="001F3775" w:rsidRDefault="001F3775" w:rsidP="00620CD8">
      <w:pPr>
        <w:pStyle w:val="Akapitzlist"/>
        <w:numPr>
          <w:ilvl w:val="0"/>
          <w:numId w:val="182"/>
        </w:numPr>
        <w:autoSpaceDE w:val="0"/>
        <w:autoSpaceDN w:val="0"/>
        <w:adjustRightInd w:val="0"/>
        <w:spacing w:after="0" w:line="240" w:lineRule="auto"/>
        <w:jc w:val="both"/>
        <w:rPr>
          <w:rFonts w:cstheme="minorHAnsi"/>
          <w:sz w:val="18"/>
          <w:szCs w:val="18"/>
        </w:rPr>
      </w:pPr>
      <w:r w:rsidRPr="00C85740">
        <w:rPr>
          <w:rFonts w:cstheme="minorHAnsi"/>
          <w:sz w:val="18"/>
          <w:szCs w:val="18"/>
        </w:rPr>
        <w:t>metalowe elementy instalacji gazowej,</w:t>
      </w:r>
    </w:p>
    <w:p w14:paraId="3AF80E6A" w14:textId="77777777" w:rsidR="001F3775" w:rsidRPr="00C85740" w:rsidRDefault="001F3775" w:rsidP="00620CD8">
      <w:pPr>
        <w:pStyle w:val="Akapitzlist"/>
        <w:numPr>
          <w:ilvl w:val="0"/>
          <w:numId w:val="182"/>
        </w:numPr>
        <w:autoSpaceDE w:val="0"/>
        <w:autoSpaceDN w:val="0"/>
        <w:adjustRightInd w:val="0"/>
        <w:spacing w:after="0" w:line="240" w:lineRule="auto"/>
        <w:jc w:val="both"/>
        <w:rPr>
          <w:sz w:val="18"/>
          <w:szCs w:val="18"/>
        </w:rPr>
      </w:pPr>
      <w:r w:rsidRPr="00C85740">
        <w:rPr>
          <w:sz w:val="18"/>
          <w:szCs w:val="18"/>
        </w:rPr>
        <w:t>metalowe elementy przewodów i wkładów kominowych,</w:t>
      </w:r>
    </w:p>
    <w:p w14:paraId="594DDD6F" w14:textId="77777777" w:rsidR="001F3775" w:rsidRPr="00C85740" w:rsidRDefault="001F3775" w:rsidP="00620CD8">
      <w:pPr>
        <w:pStyle w:val="Akapitzlist"/>
        <w:numPr>
          <w:ilvl w:val="0"/>
          <w:numId w:val="182"/>
        </w:numPr>
        <w:autoSpaceDE w:val="0"/>
        <w:autoSpaceDN w:val="0"/>
        <w:adjustRightInd w:val="0"/>
        <w:spacing w:after="0" w:line="240" w:lineRule="auto"/>
        <w:jc w:val="both"/>
        <w:rPr>
          <w:sz w:val="18"/>
          <w:szCs w:val="18"/>
        </w:rPr>
      </w:pPr>
      <w:r w:rsidRPr="00C85740">
        <w:rPr>
          <w:sz w:val="18"/>
          <w:szCs w:val="18"/>
        </w:rPr>
        <w:t>metalowe elementy przewodów i urządzeń do wentylacji i klimatyzacji,</w:t>
      </w:r>
    </w:p>
    <w:p w14:paraId="1B34DEDE" w14:textId="77777777" w:rsidR="001F3775" w:rsidRDefault="001F3775" w:rsidP="00620CD8">
      <w:pPr>
        <w:pStyle w:val="Akapitzlist"/>
        <w:numPr>
          <w:ilvl w:val="0"/>
          <w:numId w:val="182"/>
        </w:numPr>
        <w:autoSpaceDE w:val="0"/>
        <w:autoSpaceDN w:val="0"/>
        <w:adjustRightInd w:val="0"/>
        <w:spacing w:after="0" w:line="240" w:lineRule="auto"/>
        <w:jc w:val="both"/>
        <w:rPr>
          <w:sz w:val="18"/>
          <w:szCs w:val="18"/>
        </w:rPr>
      </w:pPr>
      <w:r w:rsidRPr="00C85740">
        <w:rPr>
          <w:sz w:val="18"/>
          <w:szCs w:val="18"/>
        </w:rPr>
        <w:t xml:space="preserve">metalowe elementy obudowy urządzeń </w:t>
      </w:r>
      <w:r>
        <w:rPr>
          <w:sz w:val="18"/>
          <w:szCs w:val="18"/>
        </w:rPr>
        <w:t>instalacji telekomunikacyjnej.</w:t>
      </w:r>
    </w:p>
    <w:p w14:paraId="5656A192" w14:textId="77777777" w:rsidR="001F3775" w:rsidRPr="00C85740" w:rsidRDefault="001F3775" w:rsidP="001F3775">
      <w:pPr>
        <w:pStyle w:val="Akapitzlist"/>
        <w:autoSpaceDE w:val="0"/>
        <w:autoSpaceDN w:val="0"/>
        <w:adjustRightInd w:val="0"/>
        <w:spacing w:after="0" w:line="240" w:lineRule="auto"/>
        <w:jc w:val="both"/>
        <w:rPr>
          <w:sz w:val="18"/>
          <w:szCs w:val="18"/>
        </w:rPr>
      </w:pPr>
    </w:p>
    <w:p w14:paraId="54813D59" w14:textId="77777777" w:rsidR="001F3775" w:rsidRDefault="001F3775" w:rsidP="001F3775">
      <w:pPr>
        <w:autoSpaceDE w:val="0"/>
        <w:autoSpaceDN w:val="0"/>
        <w:adjustRightInd w:val="0"/>
        <w:spacing w:after="0" w:line="240" w:lineRule="auto"/>
        <w:contextualSpacing/>
        <w:jc w:val="both"/>
        <w:rPr>
          <w:sz w:val="18"/>
          <w:szCs w:val="18"/>
        </w:rPr>
      </w:pPr>
      <w:r w:rsidRPr="00C85740">
        <w:rPr>
          <w:sz w:val="18"/>
          <w:szCs w:val="18"/>
        </w:rPr>
        <w:t>Połączenia wyrównawcze do części metalowych urządzeń należy wykonać</w:t>
      </w:r>
      <w:r>
        <w:rPr>
          <w:sz w:val="18"/>
          <w:szCs w:val="18"/>
        </w:rPr>
        <w:t xml:space="preserve"> </w:t>
      </w:r>
      <w:r w:rsidRPr="00C85740">
        <w:rPr>
          <w:sz w:val="18"/>
          <w:szCs w:val="18"/>
        </w:rPr>
        <w:t xml:space="preserve">linką miedzianą </w:t>
      </w:r>
      <w:proofErr w:type="spellStart"/>
      <w:r w:rsidRPr="00C85740">
        <w:rPr>
          <w:sz w:val="18"/>
          <w:szCs w:val="18"/>
        </w:rPr>
        <w:t>LgY</w:t>
      </w:r>
      <w:proofErr w:type="spellEnd"/>
      <w:r w:rsidRPr="00C85740">
        <w:rPr>
          <w:sz w:val="18"/>
          <w:szCs w:val="18"/>
        </w:rPr>
        <w:t xml:space="preserve"> o przekrojach zgodnie z normą min 4mm2.</w:t>
      </w:r>
    </w:p>
    <w:p w14:paraId="7D1B5AF7" w14:textId="77777777" w:rsidR="001F3775" w:rsidRPr="00C85740" w:rsidRDefault="001F3775" w:rsidP="001F3775">
      <w:pPr>
        <w:autoSpaceDE w:val="0"/>
        <w:autoSpaceDN w:val="0"/>
        <w:adjustRightInd w:val="0"/>
        <w:spacing w:after="0" w:line="240" w:lineRule="auto"/>
        <w:contextualSpacing/>
        <w:jc w:val="both"/>
        <w:rPr>
          <w:sz w:val="18"/>
          <w:szCs w:val="18"/>
        </w:rPr>
      </w:pPr>
    </w:p>
    <w:p w14:paraId="1D7DBB8E"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2.10 Ochrona przeciwprzepięciowa</w:t>
      </w:r>
    </w:p>
    <w:p w14:paraId="7B90F9F1" w14:textId="77777777" w:rsidR="001F3775" w:rsidRPr="00C85740" w:rsidRDefault="001F3775" w:rsidP="001F3775">
      <w:pPr>
        <w:autoSpaceDE w:val="0"/>
        <w:autoSpaceDN w:val="0"/>
        <w:adjustRightInd w:val="0"/>
        <w:spacing w:after="0" w:line="240" w:lineRule="auto"/>
        <w:contextualSpacing/>
        <w:jc w:val="both"/>
        <w:rPr>
          <w:sz w:val="18"/>
          <w:szCs w:val="18"/>
        </w:rPr>
      </w:pPr>
    </w:p>
    <w:p w14:paraId="03D19E12" w14:textId="77777777" w:rsidR="001F3775" w:rsidRDefault="001F3775" w:rsidP="001F3775">
      <w:pPr>
        <w:autoSpaceDE w:val="0"/>
        <w:autoSpaceDN w:val="0"/>
        <w:adjustRightInd w:val="0"/>
        <w:spacing w:after="0" w:line="240" w:lineRule="auto"/>
        <w:contextualSpacing/>
        <w:jc w:val="both"/>
        <w:rPr>
          <w:sz w:val="18"/>
          <w:szCs w:val="18"/>
        </w:rPr>
      </w:pPr>
      <w:r w:rsidRPr="00C85740">
        <w:rPr>
          <w:sz w:val="18"/>
          <w:szCs w:val="18"/>
        </w:rPr>
        <w:t xml:space="preserve">W instalacji zrealizowano I </w:t>
      </w:r>
      <w:proofErr w:type="spellStart"/>
      <w:r w:rsidRPr="00C85740">
        <w:rPr>
          <w:sz w:val="18"/>
          <w:szCs w:val="18"/>
        </w:rPr>
        <w:t>i</w:t>
      </w:r>
      <w:proofErr w:type="spellEnd"/>
      <w:r w:rsidRPr="00C85740">
        <w:rPr>
          <w:sz w:val="18"/>
          <w:szCs w:val="18"/>
        </w:rPr>
        <w:t xml:space="preserve"> II stopień ochrony przed przepięciami poprzez</w:t>
      </w:r>
      <w:r>
        <w:rPr>
          <w:sz w:val="18"/>
          <w:szCs w:val="18"/>
        </w:rPr>
        <w:t xml:space="preserve"> </w:t>
      </w:r>
      <w:r w:rsidRPr="00C85740">
        <w:rPr>
          <w:sz w:val="18"/>
          <w:szCs w:val="18"/>
        </w:rPr>
        <w:t xml:space="preserve">umieszczenie w </w:t>
      </w:r>
      <w:proofErr w:type="spellStart"/>
      <w:r w:rsidRPr="00C85740">
        <w:rPr>
          <w:sz w:val="18"/>
          <w:szCs w:val="18"/>
        </w:rPr>
        <w:t>RGnn</w:t>
      </w:r>
      <w:proofErr w:type="spellEnd"/>
      <w:r w:rsidRPr="00C85740">
        <w:rPr>
          <w:sz w:val="18"/>
          <w:szCs w:val="18"/>
        </w:rPr>
        <w:t xml:space="preserve"> ochronników przepięciowych klasy B+C (</w:t>
      </w:r>
      <w:proofErr w:type="spellStart"/>
      <w:r w:rsidRPr="00C85740">
        <w:rPr>
          <w:sz w:val="18"/>
          <w:szCs w:val="18"/>
        </w:rPr>
        <w:t>DEHNventil</w:t>
      </w:r>
      <w:proofErr w:type="spellEnd"/>
      <w:r w:rsidRPr="00C85740">
        <w:rPr>
          <w:sz w:val="18"/>
          <w:szCs w:val="18"/>
        </w:rPr>
        <w:t>), a w</w:t>
      </w:r>
      <w:r>
        <w:rPr>
          <w:sz w:val="18"/>
          <w:szCs w:val="18"/>
        </w:rPr>
        <w:t xml:space="preserve"> </w:t>
      </w:r>
      <w:r w:rsidRPr="00C85740">
        <w:rPr>
          <w:sz w:val="18"/>
          <w:szCs w:val="18"/>
        </w:rPr>
        <w:t>pozostałych rozdzielnicach ochronników przepięciowych klasy C (</w:t>
      </w:r>
      <w:proofErr w:type="spellStart"/>
      <w:r w:rsidRPr="00C85740">
        <w:rPr>
          <w:sz w:val="18"/>
          <w:szCs w:val="18"/>
        </w:rPr>
        <w:t>DEHNguard</w:t>
      </w:r>
      <w:proofErr w:type="spellEnd"/>
      <w:r w:rsidRPr="00C85740">
        <w:rPr>
          <w:sz w:val="18"/>
          <w:szCs w:val="18"/>
        </w:rPr>
        <w:t>). W</w:t>
      </w:r>
      <w:r>
        <w:rPr>
          <w:sz w:val="18"/>
          <w:szCs w:val="18"/>
        </w:rPr>
        <w:t xml:space="preserve"> </w:t>
      </w:r>
      <w:r w:rsidRPr="00C85740">
        <w:rPr>
          <w:sz w:val="18"/>
          <w:szCs w:val="18"/>
        </w:rPr>
        <w:t>przypadku, jeżeli dostawca urządzeń technologii lub indywidualny użytkownik</w:t>
      </w:r>
      <w:r>
        <w:rPr>
          <w:sz w:val="18"/>
          <w:szCs w:val="18"/>
        </w:rPr>
        <w:t xml:space="preserve"> </w:t>
      </w:r>
      <w:r w:rsidRPr="00C85740">
        <w:rPr>
          <w:sz w:val="18"/>
          <w:szCs w:val="18"/>
        </w:rPr>
        <w:t>wymaga podwyższonej ochrony, należy zastosować ochronniki klasy D, jako</w:t>
      </w:r>
      <w:r>
        <w:rPr>
          <w:sz w:val="18"/>
          <w:szCs w:val="18"/>
        </w:rPr>
        <w:t xml:space="preserve"> </w:t>
      </w:r>
      <w:r w:rsidRPr="00C85740">
        <w:rPr>
          <w:sz w:val="18"/>
          <w:szCs w:val="18"/>
        </w:rPr>
        <w:t>wykonanie miejscowe dla poszczególnych obwodów.</w:t>
      </w:r>
    </w:p>
    <w:p w14:paraId="1BA9D469" w14:textId="77777777" w:rsidR="001F3775" w:rsidRPr="00C85740" w:rsidRDefault="001F3775" w:rsidP="001F3775">
      <w:pPr>
        <w:autoSpaceDE w:val="0"/>
        <w:autoSpaceDN w:val="0"/>
        <w:adjustRightInd w:val="0"/>
        <w:spacing w:after="0" w:line="240" w:lineRule="auto"/>
        <w:contextualSpacing/>
        <w:jc w:val="both"/>
        <w:rPr>
          <w:sz w:val="18"/>
          <w:szCs w:val="18"/>
        </w:rPr>
      </w:pPr>
    </w:p>
    <w:p w14:paraId="5D4678A4"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2.11 Instalacja odgromowa</w:t>
      </w:r>
    </w:p>
    <w:p w14:paraId="738F03C4" w14:textId="77777777" w:rsidR="001F3775" w:rsidRPr="00C85740" w:rsidRDefault="001F3775" w:rsidP="001F3775">
      <w:pPr>
        <w:autoSpaceDE w:val="0"/>
        <w:autoSpaceDN w:val="0"/>
        <w:adjustRightInd w:val="0"/>
        <w:spacing w:after="0" w:line="240" w:lineRule="auto"/>
        <w:contextualSpacing/>
        <w:jc w:val="both"/>
        <w:rPr>
          <w:sz w:val="18"/>
          <w:szCs w:val="18"/>
        </w:rPr>
      </w:pPr>
    </w:p>
    <w:p w14:paraId="50906E63" w14:textId="77777777" w:rsidR="001F3775" w:rsidRPr="00C85740" w:rsidRDefault="001F3775" w:rsidP="001F3775">
      <w:pPr>
        <w:autoSpaceDE w:val="0"/>
        <w:autoSpaceDN w:val="0"/>
        <w:adjustRightInd w:val="0"/>
        <w:spacing w:after="0" w:line="240" w:lineRule="auto"/>
        <w:contextualSpacing/>
        <w:jc w:val="both"/>
        <w:rPr>
          <w:sz w:val="18"/>
          <w:szCs w:val="18"/>
        </w:rPr>
      </w:pPr>
      <w:r w:rsidRPr="00C85740">
        <w:rPr>
          <w:sz w:val="18"/>
          <w:szCs w:val="18"/>
        </w:rPr>
        <w:t>W celu ochrony budynku od wyładowań atmosferycznych wykonać instalację</w:t>
      </w:r>
      <w:r>
        <w:rPr>
          <w:sz w:val="18"/>
          <w:szCs w:val="18"/>
        </w:rPr>
        <w:t xml:space="preserve"> </w:t>
      </w:r>
      <w:r w:rsidRPr="00C85740">
        <w:rPr>
          <w:sz w:val="18"/>
          <w:szCs w:val="18"/>
        </w:rPr>
        <w:t xml:space="preserve">odgromową. Na dachu należy wykonać zwody poziome drutem </w:t>
      </w:r>
      <w:proofErr w:type="spellStart"/>
      <w:r w:rsidRPr="00C85740">
        <w:rPr>
          <w:sz w:val="18"/>
          <w:szCs w:val="18"/>
        </w:rPr>
        <w:t>FeZn</w:t>
      </w:r>
      <w:proofErr w:type="spellEnd"/>
      <w:r w:rsidRPr="00C85740">
        <w:rPr>
          <w:sz w:val="18"/>
          <w:szCs w:val="18"/>
        </w:rPr>
        <w:t xml:space="preserve"> F8</w:t>
      </w:r>
      <w:r>
        <w:rPr>
          <w:sz w:val="18"/>
          <w:szCs w:val="18"/>
        </w:rPr>
        <w:t xml:space="preserve"> </w:t>
      </w:r>
      <w:r w:rsidRPr="00C85740">
        <w:rPr>
          <w:sz w:val="18"/>
          <w:szCs w:val="18"/>
        </w:rPr>
        <w:t>mocowanym na uchwytach dystansowych do dachu. Wszystkie metalowe urządzenia</w:t>
      </w:r>
      <w:r>
        <w:rPr>
          <w:sz w:val="18"/>
          <w:szCs w:val="18"/>
        </w:rPr>
        <w:t xml:space="preserve"> </w:t>
      </w:r>
      <w:r w:rsidRPr="00C85740">
        <w:rPr>
          <w:sz w:val="18"/>
          <w:szCs w:val="18"/>
        </w:rPr>
        <w:t>na dachu należy połączyć z instalacją odgromową. Ponadto należy wykonać ochronę</w:t>
      </w:r>
      <w:r>
        <w:rPr>
          <w:sz w:val="18"/>
          <w:szCs w:val="18"/>
        </w:rPr>
        <w:t xml:space="preserve"> </w:t>
      </w:r>
      <w:r w:rsidRPr="00C85740">
        <w:rPr>
          <w:sz w:val="18"/>
          <w:szCs w:val="18"/>
        </w:rPr>
        <w:t>elementów wystających ponad powierzchnię dachu np. kominów wentylacyjnych,</w:t>
      </w:r>
      <w:r>
        <w:rPr>
          <w:sz w:val="18"/>
          <w:szCs w:val="18"/>
        </w:rPr>
        <w:t xml:space="preserve"> </w:t>
      </w:r>
      <w:r w:rsidRPr="00C85740">
        <w:rPr>
          <w:sz w:val="18"/>
          <w:szCs w:val="18"/>
        </w:rPr>
        <w:t>wentylatorów dachowych itd. poprzez wykonanie szpicy odgromowej podłączonej do</w:t>
      </w:r>
      <w:r>
        <w:rPr>
          <w:sz w:val="18"/>
          <w:szCs w:val="18"/>
        </w:rPr>
        <w:t xml:space="preserve"> </w:t>
      </w:r>
      <w:r w:rsidRPr="00C85740">
        <w:rPr>
          <w:sz w:val="18"/>
          <w:szCs w:val="18"/>
        </w:rPr>
        <w:t>instalacji. Tak wykonaną instalację podłączyć do zwodów pionowych wykonanych z</w:t>
      </w:r>
      <w:r>
        <w:rPr>
          <w:sz w:val="18"/>
          <w:szCs w:val="18"/>
        </w:rPr>
        <w:t xml:space="preserve"> </w:t>
      </w:r>
      <w:r w:rsidRPr="00C85740">
        <w:rPr>
          <w:sz w:val="18"/>
          <w:szCs w:val="18"/>
        </w:rPr>
        <w:t xml:space="preserve">drutu </w:t>
      </w:r>
      <w:proofErr w:type="spellStart"/>
      <w:r w:rsidRPr="00C85740">
        <w:rPr>
          <w:sz w:val="18"/>
          <w:szCs w:val="18"/>
        </w:rPr>
        <w:t>FeZn</w:t>
      </w:r>
      <w:proofErr w:type="spellEnd"/>
      <w:r w:rsidRPr="00C85740">
        <w:rPr>
          <w:sz w:val="18"/>
          <w:szCs w:val="18"/>
        </w:rPr>
        <w:t xml:space="preserve"> F8. W miejscu połączenia z uziomem fundamentowym wykonać złącze</w:t>
      </w:r>
      <w:r>
        <w:rPr>
          <w:sz w:val="18"/>
          <w:szCs w:val="18"/>
        </w:rPr>
        <w:t xml:space="preserve"> </w:t>
      </w:r>
      <w:r w:rsidRPr="00C85740">
        <w:rPr>
          <w:sz w:val="18"/>
          <w:szCs w:val="18"/>
        </w:rPr>
        <w:t>kontrolne.</w:t>
      </w:r>
      <w:r>
        <w:rPr>
          <w:sz w:val="18"/>
          <w:szCs w:val="18"/>
        </w:rPr>
        <w:t xml:space="preserve"> </w:t>
      </w:r>
      <w:r w:rsidRPr="00C85740">
        <w:rPr>
          <w:sz w:val="18"/>
          <w:szCs w:val="18"/>
        </w:rPr>
        <w:t>W budynku zaprojektowano uziom otokowy sztuczny (rysunek E-05)</w:t>
      </w:r>
    </w:p>
    <w:p w14:paraId="4FE7B34A" w14:textId="77777777" w:rsidR="001F3775" w:rsidRPr="00C85740" w:rsidRDefault="001F3775" w:rsidP="001F3775">
      <w:pPr>
        <w:autoSpaceDE w:val="0"/>
        <w:autoSpaceDN w:val="0"/>
        <w:adjustRightInd w:val="0"/>
        <w:spacing w:after="0" w:line="240" w:lineRule="auto"/>
        <w:contextualSpacing/>
        <w:jc w:val="both"/>
        <w:rPr>
          <w:sz w:val="18"/>
          <w:szCs w:val="18"/>
        </w:rPr>
      </w:pPr>
      <w:r w:rsidRPr="00C85740">
        <w:rPr>
          <w:sz w:val="18"/>
          <w:szCs w:val="18"/>
        </w:rPr>
        <w:t>Uziom otokowy sztuczny należy wykonać jako zamknięty pierścień, umieszczając go</w:t>
      </w:r>
      <w:r>
        <w:rPr>
          <w:sz w:val="18"/>
          <w:szCs w:val="18"/>
        </w:rPr>
        <w:t xml:space="preserve"> </w:t>
      </w:r>
      <w:r w:rsidRPr="00C85740">
        <w:rPr>
          <w:sz w:val="18"/>
          <w:szCs w:val="18"/>
        </w:rPr>
        <w:t>w ziemi na głębokości 0.6 m w odległości 1m od fundamentów zewnętrznych</w:t>
      </w:r>
      <w:r>
        <w:rPr>
          <w:sz w:val="18"/>
          <w:szCs w:val="18"/>
        </w:rPr>
        <w:t xml:space="preserve"> </w:t>
      </w:r>
      <w:r w:rsidRPr="00C85740">
        <w:rPr>
          <w:sz w:val="18"/>
          <w:szCs w:val="18"/>
        </w:rPr>
        <w:t>budynku.</w:t>
      </w:r>
      <w:r>
        <w:rPr>
          <w:sz w:val="18"/>
          <w:szCs w:val="18"/>
        </w:rPr>
        <w:t xml:space="preserve"> </w:t>
      </w:r>
      <w:r w:rsidRPr="00C85740">
        <w:rPr>
          <w:sz w:val="18"/>
          <w:szCs w:val="18"/>
        </w:rPr>
        <w:t xml:space="preserve">Uziom wykonać z płaskownika - bednarki stalowej ocynkowanej </w:t>
      </w:r>
      <w:proofErr w:type="spellStart"/>
      <w:r w:rsidRPr="00C85740">
        <w:rPr>
          <w:sz w:val="18"/>
          <w:szCs w:val="18"/>
        </w:rPr>
        <w:t>FeZn</w:t>
      </w:r>
      <w:proofErr w:type="spellEnd"/>
      <w:r w:rsidRPr="00C85740">
        <w:rPr>
          <w:sz w:val="18"/>
          <w:szCs w:val="18"/>
        </w:rPr>
        <w:t xml:space="preserve"> 30x4 ( nie</w:t>
      </w:r>
      <w:r>
        <w:rPr>
          <w:sz w:val="18"/>
          <w:szCs w:val="18"/>
        </w:rPr>
        <w:t xml:space="preserve"> </w:t>
      </w:r>
      <w:r w:rsidRPr="00C85740">
        <w:rPr>
          <w:sz w:val="18"/>
          <w:szCs w:val="18"/>
        </w:rPr>
        <w:t>mniej niż 30 x 3,5 mm).</w:t>
      </w:r>
    </w:p>
    <w:p w14:paraId="06D60A3C" w14:textId="77777777" w:rsidR="001F3775" w:rsidRPr="00B14B76" w:rsidRDefault="001F3775" w:rsidP="001F3775">
      <w:pPr>
        <w:autoSpaceDE w:val="0"/>
        <w:autoSpaceDN w:val="0"/>
        <w:adjustRightInd w:val="0"/>
        <w:spacing w:after="0" w:line="240" w:lineRule="auto"/>
        <w:contextualSpacing/>
        <w:jc w:val="both"/>
      </w:pPr>
    </w:p>
    <w:p w14:paraId="5C5345EF"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3. SPRZĘT </w:t>
      </w:r>
    </w:p>
    <w:p w14:paraId="01AECD20" w14:textId="77777777" w:rsidR="001F3775" w:rsidRPr="00651A7E" w:rsidRDefault="001F3775" w:rsidP="001F3775">
      <w:pPr>
        <w:autoSpaceDE w:val="0"/>
        <w:autoSpaceDN w:val="0"/>
        <w:adjustRightInd w:val="0"/>
        <w:spacing w:after="0" w:line="240" w:lineRule="auto"/>
        <w:contextualSpacing/>
        <w:jc w:val="both"/>
        <w:rPr>
          <w:sz w:val="18"/>
          <w:szCs w:val="18"/>
        </w:rPr>
      </w:pPr>
    </w:p>
    <w:p w14:paraId="29FFFC4C" w14:textId="77777777" w:rsidR="001F3775" w:rsidRDefault="001F3775" w:rsidP="001F3775">
      <w:pPr>
        <w:autoSpaceDE w:val="0"/>
        <w:autoSpaceDN w:val="0"/>
        <w:adjustRightInd w:val="0"/>
        <w:spacing w:after="0" w:line="240" w:lineRule="auto"/>
        <w:contextualSpacing/>
        <w:jc w:val="both"/>
        <w:rPr>
          <w:sz w:val="18"/>
          <w:szCs w:val="18"/>
        </w:rPr>
      </w:pPr>
      <w:r w:rsidRPr="00651A7E">
        <w:rPr>
          <w:sz w:val="18"/>
          <w:szCs w:val="18"/>
        </w:rPr>
        <w:t xml:space="preserve">Ogólne wymagania dotyczące sprzętu podano w OST „Wymagania ogólne” pkt. 3.2. </w:t>
      </w:r>
    </w:p>
    <w:p w14:paraId="5C7EC7E0" w14:textId="77777777" w:rsidR="001F3775" w:rsidRDefault="001F3775" w:rsidP="001F3775">
      <w:pPr>
        <w:autoSpaceDE w:val="0"/>
        <w:autoSpaceDN w:val="0"/>
        <w:adjustRightInd w:val="0"/>
        <w:spacing w:after="0" w:line="240" w:lineRule="auto"/>
        <w:contextualSpacing/>
        <w:jc w:val="both"/>
        <w:rPr>
          <w:sz w:val="18"/>
          <w:szCs w:val="18"/>
        </w:rPr>
      </w:pPr>
    </w:p>
    <w:p w14:paraId="06C6CC2C" w14:textId="77777777" w:rsidR="001F3775" w:rsidRPr="002E02CE" w:rsidRDefault="001F3775" w:rsidP="001F3775">
      <w:pPr>
        <w:autoSpaceDE w:val="0"/>
        <w:autoSpaceDN w:val="0"/>
        <w:adjustRightInd w:val="0"/>
        <w:spacing w:after="0" w:line="240" w:lineRule="auto"/>
        <w:contextualSpacing/>
        <w:jc w:val="both"/>
        <w:rPr>
          <w:sz w:val="18"/>
          <w:szCs w:val="18"/>
        </w:rPr>
      </w:pPr>
      <w:r w:rsidRPr="002E02CE">
        <w:rPr>
          <w:sz w:val="18"/>
          <w:szCs w:val="18"/>
        </w:rPr>
        <w:t>Roboty  mogą  być  wykonywane  ręcznie  lub  mechanicznie,  przy  użyciu  dowolnego  typu  sprzętu wskazanego przez Inżyniera.</w:t>
      </w:r>
    </w:p>
    <w:p w14:paraId="139367C3" w14:textId="77777777" w:rsidR="001F3775" w:rsidRDefault="001F3775" w:rsidP="001F3775">
      <w:pPr>
        <w:autoSpaceDE w:val="0"/>
        <w:autoSpaceDN w:val="0"/>
        <w:adjustRightInd w:val="0"/>
        <w:spacing w:after="0" w:line="240" w:lineRule="auto"/>
        <w:contextualSpacing/>
        <w:jc w:val="both"/>
        <w:rPr>
          <w:sz w:val="18"/>
          <w:szCs w:val="18"/>
        </w:rPr>
      </w:pPr>
      <w:r w:rsidRPr="002E02CE">
        <w:rPr>
          <w:sz w:val="18"/>
          <w:szCs w:val="18"/>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materiału.</w:t>
      </w:r>
    </w:p>
    <w:p w14:paraId="19006B06" w14:textId="77777777" w:rsidR="001F3775" w:rsidRDefault="001F3775" w:rsidP="001F3775">
      <w:pPr>
        <w:autoSpaceDE w:val="0"/>
        <w:autoSpaceDN w:val="0"/>
        <w:adjustRightInd w:val="0"/>
        <w:spacing w:after="0" w:line="240" w:lineRule="auto"/>
        <w:contextualSpacing/>
        <w:jc w:val="both"/>
        <w:rPr>
          <w:sz w:val="18"/>
          <w:szCs w:val="18"/>
        </w:rPr>
      </w:pPr>
    </w:p>
    <w:p w14:paraId="40168E16"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4. TRANSPORT </w:t>
      </w:r>
    </w:p>
    <w:p w14:paraId="3C55B1B7" w14:textId="77777777" w:rsidR="001F3775" w:rsidRPr="00651A7E" w:rsidRDefault="001F3775" w:rsidP="001F3775">
      <w:pPr>
        <w:autoSpaceDE w:val="0"/>
        <w:autoSpaceDN w:val="0"/>
        <w:adjustRightInd w:val="0"/>
        <w:spacing w:after="0" w:line="240" w:lineRule="auto"/>
        <w:contextualSpacing/>
        <w:jc w:val="both"/>
        <w:rPr>
          <w:b/>
          <w:sz w:val="18"/>
          <w:szCs w:val="18"/>
        </w:rPr>
      </w:pPr>
    </w:p>
    <w:p w14:paraId="3E8F9D83"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 xml:space="preserve">4.1. Wymagania ogólne </w:t>
      </w:r>
    </w:p>
    <w:p w14:paraId="269A70E0" w14:textId="77777777" w:rsidR="001F3775" w:rsidRPr="00651A7E" w:rsidRDefault="001F3775" w:rsidP="001F3775">
      <w:pPr>
        <w:autoSpaceDE w:val="0"/>
        <w:autoSpaceDN w:val="0"/>
        <w:adjustRightInd w:val="0"/>
        <w:spacing w:after="0" w:line="240" w:lineRule="auto"/>
        <w:contextualSpacing/>
        <w:jc w:val="both"/>
        <w:rPr>
          <w:sz w:val="18"/>
          <w:szCs w:val="18"/>
        </w:rPr>
      </w:pPr>
    </w:p>
    <w:p w14:paraId="0DE90364" w14:textId="77777777" w:rsidR="001F3775" w:rsidRPr="002E02CE" w:rsidRDefault="001F3775" w:rsidP="001F3775">
      <w:pPr>
        <w:autoSpaceDE w:val="0"/>
        <w:autoSpaceDN w:val="0"/>
        <w:adjustRightInd w:val="0"/>
        <w:spacing w:after="0" w:line="240" w:lineRule="auto"/>
        <w:contextualSpacing/>
        <w:jc w:val="both"/>
        <w:rPr>
          <w:sz w:val="18"/>
          <w:szCs w:val="18"/>
        </w:rPr>
      </w:pPr>
      <w:r w:rsidRPr="002E02CE">
        <w:rPr>
          <w:sz w:val="18"/>
          <w:szCs w:val="18"/>
        </w:rPr>
        <w:t>Ogólne wymagania dotyczące transportu podano w ST „Wymagania ogólne”.</w:t>
      </w:r>
    </w:p>
    <w:p w14:paraId="3F33C7C7" w14:textId="77777777" w:rsidR="001F3775" w:rsidRPr="002E02CE" w:rsidRDefault="001F3775" w:rsidP="001F3775">
      <w:pPr>
        <w:autoSpaceDE w:val="0"/>
        <w:autoSpaceDN w:val="0"/>
        <w:adjustRightInd w:val="0"/>
        <w:spacing w:after="0" w:line="240" w:lineRule="auto"/>
        <w:contextualSpacing/>
        <w:jc w:val="both"/>
        <w:rPr>
          <w:sz w:val="18"/>
          <w:szCs w:val="18"/>
        </w:rPr>
      </w:pPr>
    </w:p>
    <w:p w14:paraId="4083FCD4" w14:textId="77777777" w:rsidR="001F3775" w:rsidRPr="002E02CE" w:rsidRDefault="001F3775" w:rsidP="001F3775">
      <w:pPr>
        <w:autoSpaceDE w:val="0"/>
        <w:autoSpaceDN w:val="0"/>
        <w:adjustRightInd w:val="0"/>
        <w:spacing w:after="0" w:line="240" w:lineRule="auto"/>
        <w:contextualSpacing/>
        <w:jc w:val="both"/>
        <w:rPr>
          <w:sz w:val="18"/>
          <w:szCs w:val="18"/>
        </w:rPr>
      </w:pPr>
      <w:r w:rsidRPr="002E02CE">
        <w:rPr>
          <w:sz w:val="18"/>
          <w:szCs w:val="18"/>
        </w:rPr>
        <w:t>Urządzenia transportowe powinny być przystosowane do rodzaju transportowanych materiałów. Przewożone materiały powinny być układane zgodnie z warunkami transportu określonymi przez wytwórcę, oraz zabezpieczone przed ich przemieszczaniem podczas transportu.</w:t>
      </w:r>
    </w:p>
    <w:p w14:paraId="22871B32" w14:textId="77777777" w:rsidR="001F3775" w:rsidRDefault="001F3775" w:rsidP="001F3775">
      <w:pPr>
        <w:autoSpaceDE w:val="0"/>
        <w:autoSpaceDN w:val="0"/>
        <w:adjustRightInd w:val="0"/>
        <w:spacing w:after="0" w:line="240" w:lineRule="auto"/>
        <w:contextualSpacing/>
        <w:jc w:val="both"/>
        <w:rPr>
          <w:sz w:val="18"/>
          <w:szCs w:val="18"/>
        </w:rPr>
      </w:pPr>
      <w:r w:rsidRPr="002E02CE">
        <w:rPr>
          <w:sz w:val="18"/>
          <w:szCs w:val="18"/>
        </w:rPr>
        <w:t>Materiały wymienione powinny być przechowywane w pomieszczeniach zamkniętych, suchych i nie zapylonych.</w:t>
      </w:r>
    </w:p>
    <w:p w14:paraId="342B2043" w14:textId="77777777" w:rsidR="001F3775" w:rsidRPr="00651A7E" w:rsidRDefault="001F3775" w:rsidP="001F3775">
      <w:pPr>
        <w:autoSpaceDE w:val="0"/>
        <w:autoSpaceDN w:val="0"/>
        <w:adjustRightInd w:val="0"/>
        <w:spacing w:after="0" w:line="240" w:lineRule="auto"/>
        <w:contextualSpacing/>
        <w:jc w:val="both"/>
        <w:rPr>
          <w:sz w:val="18"/>
          <w:szCs w:val="18"/>
        </w:rPr>
      </w:pPr>
    </w:p>
    <w:p w14:paraId="75816EAC"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5. WYKONANIE ROBÓT </w:t>
      </w:r>
    </w:p>
    <w:p w14:paraId="017FAF81" w14:textId="77777777" w:rsidR="001F3775" w:rsidRPr="00651A7E" w:rsidRDefault="001F3775" w:rsidP="001F3775">
      <w:pPr>
        <w:autoSpaceDE w:val="0"/>
        <w:autoSpaceDN w:val="0"/>
        <w:adjustRightInd w:val="0"/>
        <w:spacing w:after="0" w:line="240" w:lineRule="auto"/>
        <w:contextualSpacing/>
        <w:jc w:val="both"/>
        <w:rPr>
          <w:b/>
          <w:sz w:val="18"/>
          <w:szCs w:val="18"/>
        </w:rPr>
      </w:pPr>
    </w:p>
    <w:p w14:paraId="1A7C9473"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 xml:space="preserve">5.1. Wymagania ogólne </w:t>
      </w:r>
    </w:p>
    <w:p w14:paraId="3857B62D" w14:textId="77777777" w:rsidR="001F3775" w:rsidRPr="00651A7E" w:rsidRDefault="001F3775" w:rsidP="001F3775">
      <w:pPr>
        <w:autoSpaceDE w:val="0"/>
        <w:autoSpaceDN w:val="0"/>
        <w:adjustRightInd w:val="0"/>
        <w:spacing w:after="0" w:line="240" w:lineRule="auto"/>
        <w:contextualSpacing/>
        <w:jc w:val="both"/>
        <w:rPr>
          <w:sz w:val="18"/>
          <w:szCs w:val="18"/>
        </w:rPr>
      </w:pPr>
    </w:p>
    <w:p w14:paraId="17F4BCBF" w14:textId="77777777" w:rsidR="001F3775" w:rsidRDefault="001F3775" w:rsidP="001F3775">
      <w:pPr>
        <w:autoSpaceDE w:val="0"/>
        <w:autoSpaceDN w:val="0"/>
        <w:adjustRightInd w:val="0"/>
        <w:spacing w:after="0" w:line="240" w:lineRule="auto"/>
        <w:contextualSpacing/>
        <w:jc w:val="both"/>
        <w:rPr>
          <w:sz w:val="18"/>
          <w:szCs w:val="18"/>
        </w:rPr>
      </w:pPr>
      <w:r w:rsidRPr="00651A7E">
        <w:rPr>
          <w:sz w:val="18"/>
          <w:szCs w:val="18"/>
        </w:rPr>
        <w:t xml:space="preserve">Ogólne zasady wykonania robót podano w ogólnej specyfikacji technicznej „Wymagania ogólne” pkt.4. </w:t>
      </w:r>
    </w:p>
    <w:p w14:paraId="22F9A5D5"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lastRenderedPageBreak/>
        <w:t>Montaż instalacji powinien być wykonany przez odpowiednio wykwalifikowany personel z zastosowaniem właściwych materiałów.</w:t>
      </w:r>
    </w:p>
    <w:p w14:paraId="5E5BA9EE"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Parametry techniczne wyposażenia nie powinny się pogorszyć podczas montażu.</w:t>
      </w:r>
    </w:p>
    <w:p w14:paraId="7D92E939"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Przewody powinny być oznaczone zgodnie z IEC 446:1989. Wszystkie elementy wyposażenia elektrycznego powinny być zainstalowane tak, aby zapewniony był bezpieczny i pewny styk.</w:t>
      </w:r>
    </w:p>
    <w:p w14:paraId="080A20C7" w14:textId="77777777" w:rsidR="001F3775" w:rsidRPr="00651A7E" w:rsidRDefault="001F3775" w:rsidP="001F3775">
      <w:pPr>
        <w:autoSpaceDE w:val="0"/>
        <w:autoSpaceDN w:val="0"/>
        <w:adjustRightInd w:val="0"/>
        <w:spacing w:after="0" w:line="240" w:lineRule="auto"/>
        <w:contextualSpacing/>
        <w:jc w:val="both"/>
        <w:rPr>
          <w:b/>
          <w:sz w:val="18"/>
          <w:szCs w:val="18"/>
        </w:rPr>
      </w:pPr>
    </w:p>
    <w:p w14:paraId="07982985"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b/>
          <w:sz w:val="18"/>
          <w:szCs w:val="18"/>
        </w:rPr>
        <w:t>5.2 Montaż rozdzielnic</w:t>
      </w:r>
      <w:r w:rsidRPr="005F7A66">
        <w:rPr>
          <w:sz w:val="18"/>
          <w:szCs w:val="18"/>
        </w:rPr>
        <w:t>.</w:t>
      </w:r>
    </w:p>
    <w:p w14:paraId="737D81C5"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0E85416"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Lokalizacje rozdzielnic i tablic powinna być zgodna z Projektem. Montować stosując się do zaleceń</w:t>
      </w:r>
      <w:r>
        <w:rPr>
          <w:sz w:val="18"/>
          <w:szCs w:val="18"/>
        </w:rPr>
        <w:t xml:space="preserve"> </w:t>
      </w:r>
      <w:r w:rsidRPr="005F7A66">
        <w:rPr>
          <w:sz w:val="18"/>
          <w:szCs w:val="18"/>
        </w:rPr>
        <w:t>producenta.</w:t>
      </w:r>
    </w:p>
    <w:p w14:paraId="5BEE8AA9"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94A57D9"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5.3 Wykonanie instalacji elektrycznych.</w:t>
      </w:r>
    </w:p>
    <w:p w14:paraId="64191398"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111A069"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Przy wykonywaniu instalacji elektrycznych bez względu na rodzaj i sposób ich montażu należy przeprowadzić następujące czynności:</w:t>
      </w:r>
    </w:p>
    <w:p w14:paraId="0C43AF18"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BA0E21F" w14:textId="77777777" w:rsidR="001F3775" w:rsidRPr="005F7A66" w:rsidRDefault="001F3775" w:rsidP="00620CD8">
      <w:pPr>
        <w:pStyle w:val="Akapitzlist"/>
        <w:numPr>
          <w:ilvl w:val="0"/>
          <w:numId w:val="183"/>
        </w:numPr>
        <w:autoSpaceDE w:val="0"/>
        <w:autoSpaceDN w:val="0"/>
        <w:adjustRightInd w:val="0"/>
        <w:spacing w:after="0" w:line="240" w:lineRule="auto"/>
        <w:jc w:val="both"/>
        <w:rPr>
          <w:sz w:val="18"/>
          <w:szCs w:val="18"/>
        </w:rPr>
      </w:pPr>
      <w:r w:rsidRPr="005F7A66">
        <w:rPr>
          <w:sz w:val="18"/>
          <w:szCs w:val="18"/>
        </w:rPr>
        <w:t>trasowanie,</w:t>
      </w:r>
    </w:p>
    <w:p w14:paraId="060F6DCC" w14:textId="77777777" w:rsidR="001F3775" w:rsidRPr="005F7A66" w:rsidRDefault="001F3775" w:rsidP="00620CD8">
      <w:pPr>
        <w:pStyle w:val="Akapitzlist"/>
        <w:numPr>
          <w:ilvl w:val="0"/>
          <w:numId w:val="183"/>
        </w:numPr>
        <w:autoSpaceDE w:val="0"/>
        <w:autoSpaceDN w:val="0"/>
        <w:adjustRightInd w:val="0"/>
        <w:spacing w:after="0" w:line="240" w:lineRule="auto"/>
        <w:jc w:val="both"/>
        <w:rPr>
          <w:sz w:val="18"/>
          <w:szCs w:val="18"/>
        </w:rPr>
      </w:pPr>
      <w:r w:rsidRPr="005F7A66">
        <w:rPr>
          <w:sz w:val="18"/>
          <w:szCs w:val="18"/>
        </w:rPr>
        <w:t>układanie  rur  osłonowych,  listew  i  tym  podobnych  elementów,  w  których  będą  prowadzone przewody,</w:t>
      </w:r>
    </w:p>
    <w:p w14:paraId="18F3D6DF" w14:textId="77777777" w:rsidR="001F3775" w:rsidRPr="005F7A66" w:rsidRDefault="001F3775" w:rsidP="00620CD8">
      <w:pPr>
        <w:pStyle w:val="Akapitzlist"/>
        <w:numPr>
          <w:ilvl w:val="0"/>
          <w:numId w:val="183"/>
        </w:numPr>
        <w:autoSpaceDE w:val="0"/>
        <w:autoSpaceDN w:val="0"/>
        <w:adjustRightInd w:val="0"/>
        <w:spacing w:after="0" w:line="240" w:lineRule="auto"/>
        <w:jc w:val="both"/>
        <w:rPr>
          <w:sz w:val="18"/>
          <w:szCs w:val="18"/>
        </w:rPr>
      </w:pPr>
      <w:r w:rsidRPr="005F7A66">
        <w:rPr>
          <w:sz w:val="18"/>
          <w:szCs w:val="18"/>
        </w:rPr>
        <w:t>montaż konstrukcji wsporczych i uchwytów,</w:t>
      </w:r>
    </w:p>
    <w:p w14:paraId="5D86DF7C" w14:textId="77777777" w:rsidR="001F3775" w:rsidRPr="005F7A66" w:rsidRDefault="001F3775" w:rsidP="00620CD8">
      <w:pPr>
        <w:pStyle w:val="Akapitzlist"/>
        <w:numPr>
          <w:ilvl w:val="0"/>
          <w:numId w:val="183"/>
        </w:numPr>
        <w:autoSpaceDE w:val="0"/>
        <w:autoSpaceDN w:val="0"/>
        <w:adjustRightInd w:val="0"/>
        <w:spacing w:after="0" w:line="240" w:lineRule="auto"/>
        <w:jc w:val="both"/>
        <w:rPr>
          <w:sz w:val="18"/>
          <w:szCs w:val="18"/>
        </w:rPr>
      </w:pPr>
      <w:r w:rsidRPr="005F7A66">
        <w:rPr>
          <w:sz w:val="18"/>
          <w:szCs w:val="18"/>
        </w:rPr>
        <w:t>przejścia przez ściany i stropy (przepusty),</w:t>
      </w:r>
    </w:p>
    <w:p w14:paraId="1A3873E9" w14:textId="77777777" w:rsidR="001F3775" w:rsidRPr="005F7A66" w:rsidRDefault="001F3775" w:rsidP="00620CD8">
      <w:pPr>
        <w:pStyle w:val="Akapitzlist"/>
        <w:numPr>
          <w:ilvl w:val="0"/>
          <w:numId w:val="183"/>
        </w:numPr>
        <w:autoSpaceDE w:val="0"/>
        <w:autoSpaceDN w:val="0"/>
        <w:adjustRightInd w:val="0"/>
        <w:spacing w:after="0" w:line="240" w:lineRule="auto"/>
        <w:jc w:val="both"/>
        <w:rPr>
          <w:sz w:val="18"/>
          <w:szCs w:val="18"/>
        </w:rPr>
      </w:pPr>
      <w:r w:rsidRPr="005F7A66">
        <w:rPr>
          <w:sz w:val="18"/>
          <w:szCs w:val="18"/>
        </w:rPr>
        <w:t>układanie i łączenie przewodów,</w:t>
      </w:r>
    </w:p>
    <w:p w14:paraId="02C37FA6" w14:textId="77777777" w:rsidR="001F3775" w:rsidRPr="005F7A66" w:rsidRDefault="001F3775" w:rsidP="00620CD8">
      <w:pPr>
        <w:pStyle w:val="Akapitzlist"/>
        <w:numPr>
          <w:ilvl w:val="0"/>
          <w:numId w:val="183"/>
        </w:numPr>
        <w:autoSpaceDE w:val="0"/>
        <w:autoSpaceDN w:val="0"/>
        <w:adjustRightInd w:val="0"/>
        <w:spacing w:after="0" w:line="240" w:lineRule="auto"/>
        <w:jc w:val="both"/>
        <w:rPr>
          <w:sz w:val="18"/>
          <w:szCs w:val="18"/>
        </w:rPr>
      </w:pPr>
      <w:r w:rsidRPr="005F7A66">
        <w:rPr>
          <w:sz w:val="18"/>
          <w:szCs w:val="18"/>
        </w:rPr>
        <w:t>montaż osprzętu i sprzętu.</w:t>
      </w:r>
    </w:p>
    <w:p w14:paraId="2104BA28" w14:textId="77777777" w:rsidR="001F3775" w:rsidRPr="005F7A66" w:rsidRDefault="001F3775" w:rsidP="001F3775">
      <w:pPr>
        <w:autoSpaceDE w:val="0"/>
        <w:autoSpaceDN w:val="0"/>
        <w:adjustRightInd w:val="0"/>
        <w:spacing w:after="0" w:line="240" w:lineRule="auto"/>
        <w:contextualSpacing/>
        <w:jc w:val="both"/>
        <w:rPr>
          <w:sz w:val="18"/>
          <w:szCs w:val="18"/>
        </w:rPr>
      </w:pPr>
    </w:p>
    <w:p w14:paraId="4D664283"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Przy doborze elementów tras kablowych należy bezwzględnie przestrzegać postanowień normy PN- IEC  60364-5-523.  Montaż  tras  kablowych  należy  wykonać  zgodnie  z  Projektem  i  instrukcją producenta.</w:t>
      </w:r>
    </w:p>
    <w:p w14:paraId="67126BFC"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Układając przewody pod tynkiem lub w tynku należy bezwzględnie przestrzegać postanowień PN-IEC</w:t>
      </w:r>
    </w:p>
    <w:p w14:paraId="48C59EED"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60364-5-523. Ułożone przewody i kable w trasach kablowych, na tynku, w kanałach kablowych oraz przy wejściach i wyjściach z puszek oraz rozdzielnic należy oznakować, używając oznaczników adresowych.</w:t>
      </w:r>
    </w:p>
    <w:p w14:paraId="606ED804"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Montaż </w:t>
      </w:r>
      <w:proofErr w:type="spellStart"/>
      <w:r w:rsidRPr="005F7A66">
        <w:rPr>
          <w:sz w:val="18"/>
          <w:szCs w:val="18"/>
        </w:rPr>
        <w:t>oprzewodowania</w:t>
      </w:r>
      <w:proofErr w:type="spellEnd"/>
      <w:r w:rsidRPr="005F7A66">
        <w:rPr>
          <w:sz w:val="18"/>
          <w:szCs w:val="18"/>
        </w:rPr>
        <w:t xml:space="preserve"> powinien spełniać podstawowe zasady podane w normie IEC 60364-1 dotyczące przewodów, kabli, ich połączeń, wsporników lub podwieszeń, obudów lub metod ochrony prze wpływami zewnętrznymi.</w:t>
      </w:r>
    </w:p>
    <w:p w14:paraId="1761FD34"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Sposób wykonania </w:t>
      </w:r>
      <w:proofErr w:type="spellStart"/>
      <w:r w:rsidRPr="005F7A66">
        <w:rPr>
          <w:sz w:val="18"/>
          <w:szCs w:val="18"/>
        </w:rPr>
        <w:t>oprzewodowania</w:t>
      </w:r>
      <w:proofErr w:type="spellEnd"/>
      <w:r w:rsidRPr="005F7A66">
        <w:rPr>
          <w:sz w:val="18"/>
          <w:szCs w:val="18"/>
        </w:rPr>
        <w:t xml:space="preserve"> w zależności od rodzaju przewodu i kabla, miejsca ułożenia powinny spełniać wymagania podane w IEC 60364-5-52:2002.</w:t>
      </w:r>
    </w:p>
    <w:p w14:paraId="253B6F03"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Elementy  </w:t>
      </w:r>
      <w:proofErr w:type="spellStart"/>
      <w:r w:rsidRPr="005F7A66">
        <w:rPr>
          <w:sz w:val="18"/>
          <w:szCs w:val="18"/>
        </w:rPr>
        <w:t>oprzewodowania</w:t>
      </w:r>
      <w:proofErr w:type="spellEnd"/>
      <w:r w:rsidRPr="005F7A66">
        <w:rPr>
          <w:sz w:val="18"/>
          <w:szCs w:val="18"/>
        </w:rPr>
        <w:t>,  jak  kable,  przewody  i  osprzęt  powinny  być  montowane  jedynie  w granicach temperatur ustalonych w odpowiednich normach wyrobu lub podanych przez producenta.</w:t>
      </w:r>
    </w:p>
    <w:p w14:paraId="741E85A0" w14:textId="77777777" w:rsidR="001F3775" w:rsidRPr="005F7A66" w:rsidRDefault="001F3775" w:rsidP="001F3775">
      <w:pPr>
        <w:autoSpaceDE w:val="0"/>
        <w:autoSpaceDN w:val="0"/>
        <w:adjustRightInd w:val="0"/>
        <w:spacing w:after="0" w:line="240" w:lineRule="auto"/>
        <w:contextualSpacing/>
        <w:jc w:val="both"/>
        <w:rPr>
          <w:sz w:val="18"/>
          <w:szCs w:val="18"/>
        </w:rPr>
      </w:pPr>
      <w:proofErr w:type="spellStart"/>
      <w:r w:rsidRPr="005F7A66">
        <w:rPr>
          <w:sz w:val="18"/>
          <w:szCs w:val="18"/>
        </w:rPr>
        <w:t>Oprzewodowanie</w:t>
      </w:r>
      <w:proofErr w:type="spellEnd"/>
      <w:r w:rsidRPr="005F7A66">
        <w:rPr>
          <w:sz w:val="18"/>
          <w:szCs w:val="18"/>
        </w:rPr>
        <w:t xml:space="preserve"> powinno być tak zmontowane, aby w wyniku dostępu wody nie mogły wystąpić żadne uszkodzenia. Powłoki i izolacje przewodów instalacji można uznać za zabezpieczone przed dostępem wilgoci jeśli nie są one uszkodzone. Jeśli jednak istnieje możliwość gromadzenia się wody, wilgoci w </w:t>
      </w:r>
      <w:proofErr w:type="spellStart"/>
      <w:r w:rsidRPr="005F7A66">
        <w:rPr>
          <w:sz w:val="18"/>
          <w:szCs w:val="18"/>
        </w:rPr>
        <w:t>oprzewodowaniu</w:t>
      </w:r>
      <w:proofErr w:type="spellEnd"/>
      <w:r w:rsidRPr="005F7A66">
        <w:rPr>
          <w:sz w:val="18"/>
          <w:szCs w:val="18"/>
        </w:rPr>
        <w:t xml:space="preserve"> należy zapewnić jej odprowadzenie.</w:t>
      </w:r>
    </w:p>
    <w:p w14:paraId="51F94C87" w14:textId="77777777" w:rsidR="001F3775" w:rsidRPr="005F7A66" w:rsidRDefault="001F3775" w:rsidP="001F3775">
      <w:pPr>
        <w:autoSpaceDE w:val="0"/>
        <w:autoSpaceDN w:val="0"/>
        <w:adjustRightInd w:val="0"/>
        <w:spacing w:after="0" w:line="240" w:lineRule="auto"/>
        <w:contextualSpacing/>
        <w:jc w:val="both"/>
        <w:rPr>
          <w:sz w:val="18"/>
          <w:szCs w:val="18"/>
        </w:rPr>
      </w:pPr>
      <w:proofErr w:type="spellStart"/>
      <w:r w:rsidRPr="005F7A66">
        <w:rPr>
          <w:sz w:val="18"/>
          <w:szCs w:val="18"/>
        </w:rPr>
        <w:t>Oprzewodowanie</w:t>
      </w:r>
      <w:proofErr w:type="spellEnd"/>
      <w:r w:rsidRPr="005F7A66">
        <w:rPr>
          <w:sz w:val="18"/>
          <w:szCs w:val="18"/>
        </w:rPr>
        <w:t xml:space="preserve"> powinno być tak zmontowane, aby skutki wynikające z przedostania się obcych ciał stałych, zanieczyszczeń były zminimalizowane.</w:t>
      </w:r>
    </w:p>
    <w:p w14:paraId="63F9A531"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Elementy wykonane z materiałów mogących powodować wzajemne lub indywidualne niszczenie nie powinny się dotykać.</w:t>
      </w:r>
    </w:p>
    <w:p w14:paraId="7B4333F2" w14:textId="77777777" w:rsidR="001F3775" w:rsidRPr="005F7A66" w:rsidRDefault="001F3775" w:rsidP="001F3775">
      <w:pPr>
        <w:autoSpaceDE w:val="0"/>
        <w:autoSpaceDN w:val="0"/>
        <w:adjustRightInd w:val="0"/>
        <w:spacing w:after="0" w:line="240" w:lineRule="auto"/>
        <w:contextualSpacing/>
        <w:jc w:val="both"/>
        <w:rPr>
          <w:sz w:val="18"/>
          <w:szCs w:val="18"/>
        </w:rPr>
      </w:pPr>
      <w:proofErr w:type="spellStart"/>
      <w:r w:rsidRPr="005F7A66">
        <w:rPr>
          <w:sz w:val="18"/>
          <w:szCs w:val="18"/>
        </w:rPr>
        <w:t>Oprzewodowanie</w:t>
      </w:r>
      <w:proofErr w:type="spellEnd"/>
      <w:r w:rsidRPr="005F7A66">
        <w:rPr>
          <w:sz w:val="18"/>
          <w:szCs w:val="18"/>
        </w:rPr>
        <w:t xml:space="preserve"> powinno być tak zmontowane aby podczas montażu, użytkowania i konserwacji uszkodzenie powłok i izolacji przewodów i kabli oraz ich końcówek było utrudnione.</w:t>
      </w:r>
    </w:p>
    <w:p w14:paraId="5C2CC160" w14:textId="77777777" w:rsidR="001F3775" w:rsidRPr="005F7A66" w:rsidRDefault="001F3775" w:rsidP="001F3775">
      <w:pPr>
        <w:autoSpaceDE w:val="0"/>
        <w:autoSpaceDN w:val="0"/>
        <w:adjustRightInd w:val="0"/>
        <w:spacing w:after="0" w:line="240" w:lineRule="auto"/>
        <w:contextualSpacing/>
        <w:jc w:val="both"/>
        <w:rPr>
          <w:sz w:val="18"/>
          <w:szCs w:val="18"/>
        </w:rPr>
      </w:pPr>
      <w:proofErr w:type="spellStart"/>
      <w:r w:rsidRPr="005F7A66">
        <w:rPr>
          <w:sz w:val="18"/>
          <w:szCs w:val="18"/>
        </w:rPr>
        <w:t>Oprzewodowanie</w:t>
      </w:r>
      <w:proofErr w:type="spellEnd"/>
      <w:r w:rsidRPr="005F7A66">
        <w:rPr>
          <w:sz w:val="18"/>
          <w:szCs w:val="18"/>
        </w:rPr>
        <w:t xml:space="preserve"> należy rozmieszczać pamiętając o tym, aby nie zmniejszyć przez to wytrzymałości konstrukcji budynku i jego bezpieczeństwa pożarowego.</w:t>
      </w:r>
    </w:p>
    <w:p w14:paraId="3C036075"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Odległość między kablami (przewodami) i innymi instalacjami nie powinna być mniejsza niż 10cm w świetle.</w:t>
      </w:r>
    </w:p>
    <w:p w14:paraId="68984783"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Rury instalacyjne i kanały przewodowe ułożone w elementach budowlanych powinny być całkowicie zamontowane w każdym obwodzie przed wciągnięciem do nich przewodów lub kabli.</w:t>
      </w:r>
    </w:p>
    <w:p w14:paraId="34FC52B8"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Promienie każdej krzywizny w </w:t>
      </w:r>
      <w:proofErr w:type="spellStart"/>
      <w:r w:rsidRPr="005F7A66">
        <w:rPr>
          <w:sz w:val="18"/>
          <w:szCs w:val="18"/>
        </w:rPr>
        <w:t>oprzewodowaniu</w:t>
      </w:r>
      <w:proofErr w:type="spellEnd"/>
      <w:r w:rsidRPr="005F7A66">
        <w:rPr>
          <w:sz w:val="18"/>
          <w:szCs w:val="18"/>
        </w:rPr>
        <w:t xml:space="preserve"> powinny być takie, aby przewody i kable nie uległy</w:t>
      </w:r>
    </w:p>
    <w:p w14:paraId="4EFE266C"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uszkodzeniu.</w:t>
      </w:r>
    </w:p>
    <w:p w14:paraId="0714E550"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Jeżeli </w:t>
      </w:r>
      <w:proofErr w:type="spellStart"/>
      <w:r w:rsidRPr="005F7A66">
        <w:rPr>
          <w:sz w:val="18"/>
          <w:szCs w:val="18"/>
        </w:rPr>
        <w:t>oprzewodowanie</w:t>
      </w:r>
      <w:proofErr w:type="spellEnd"/>
      <w:r w:rsidRPr="005F7A66">
        <w:rPr>
          <w:sz w:val="18"/>
          <w:szCs w:val="18"/>
        </w:rPr>
        <w:t xml:space="preserve"> przechodzi przez przegrody budowlane, pozostałe po nich otwory powinny być tak uszczelnione, aby stopień odporności ogniowej danego elementu konstrukcyjnego budynku był taki jak przed penetracją.</w:t>
      </w:r>
    </w:p>
    <w:p w14:paraId="47ADED0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66A0904"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5.4 Montaż oświetlenia, gniazd, łączników.</w:t>
      </w:r>
    </w:p>
    <w:p w14:paraId="5CE8CD7F"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A206277"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Osprzęt należy mocować, zwracając uwagę na właściwy sposób ustawienia, zapewniający możliwość łatwego demontażu i łatwego dostępu dla obsługi.</w:t>
      </w:r>
    </w:p>
    <w:p w14:paraId="776E6D8E"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Wysokość montażu gniazd wtyczkowych:</w:t>
      </w:r>
    </w:p>
    <w:p w14:paraId="626DEA3A" w14:textId="77777777" w:rsidR="001F3775" w:rsidRPr="005F7A66" w:rsidRDefault="001F3775" w:rsidP="001F3775">
      <w:pPr>
        <w:autoSpaceDE w:val="0"/>
        <w:autoSpaceDN w:val="0"/>
        <w:adjustRightInd w:val="0"/>
        <w:spacing w:after="0" w:line="240" w:lineRule="auto"/>
        <w:contextualSpacing/>
        <w:jc w:val="both"/>
        <w:rPr>
          <w:sz w:val="18"/>
          <w:szCs w:val="18"/>
        </w:rPr>
      </w:pPr>
    </w:p>
    <w:p w14:paraId="2DBFA6D6" w14:textId="77777777" w:rsidR="001F3775" w:rsidRPr="005F7A66" w:rsidRDefault="001F3775" w:rsidP="00620CD8">
      <w:pPr>
        <w:pStyle w:val="Akapitzlist"/>
        <w:numPr>
          <w:ilvl w:val="0"/>
          <w:numId w:val="185"/>
        </w:numPr>
        <w:autoSpaceDE w:val="0"/>
        <w:autoSpaceDN w:val="0"/>
        <w:adjustRightInd w:val="0"/>
        <w:spacing w:after="0" w:line="240" w:lineRule="auto"/>
        <w:jc w:val="both"/>
        <w:rPr>
          <w:sz w:val="18"/>
          <w:szCs w:val="18"/>
        </w:rPr>
      </w:pPr>
      <w:r w:rsidRPr="005F7A66">
        <w:rPr>
          <w:sz w:val="18"/>
          <w:szCs w:val="18"/>
        </w:rPr>
        <w:t>Gniazda ogólnego przeznaczenia w pomieszczeniach i na korytarzach – 0,2m</w:t>
      </w:r>
    </w:p>
    <w:p w14:paraId="2C702B92" w14:textId="77777777" w:rsidR="001F3775" w:rsidRPr="005F7A66" w:rsidRDefault="001F3775" w:rsidP="00620CD8">
      <w:pPr>
        <w:pStyle w:val="Akapitzlist"/>
        <w:numPr>
          <w:ilvl w:val="0"/>
          <w:numId w:val="185"/>
        </w:numPr>
        <w:autoSpaceDE w:val="0"/>
        <w:autoSpaceDN w:val="0"/>
        <w:adjustRightInd w:val="0"/>
        <w:spacing w:after="0" w:line="240" w:lineRule="auto"/>
        <w:jc w:val="both"/>
        <w:rPr>
          <w:sz w:val="18"/>
          <w:szCs w:val="18"/>
        </w:rPr>
      </w:pPr>
      <w:r w:rsidRPr="005F7A66">
        <w:rPr>
          <w:sz w:val="18"/>
          <w:szCs w:val="18"/>
        </w:rPr>
        <w:t>Gniazda ogólnego przeznaczenia przy łącznikach oświetlenia – 1,2m (we wspólnej ramce z łącznikiem oświetlenia)</w:t>
      </w:r>
    </w:p>
    <w:p w14:paraId="664452FC" w14:textId="77777777" w:rsidR="001F3775" w:rsidRPr="005F7A66" w:rsidRDefault="001F3775" w:rsidP="00620CD8">
      <w:pPr>
        <w:pStyle w:val="Akapitzlist"/>
        <w:numPr>
          <w:ilvl w:val="0"/>
          <w:numId w:val="185"/>
        </w:numPr>
        <w:autoSpaceDE w:val="0"/>
        <w:autoSpaceDN w:val="0"/>
        <w:adjustRightInd w:val="0"/>
        <w:spacing w:after="0" w:line="240" w:lineRule="auto"/>
        <w:jc w:val="both"/>
        <w:rPr>
          <w:sz w:val="18"/>
          <w:szCs w:val="18"/>
        </w:rPr>
      </w:pPr>
      <w:r w:rsidRPr="005F7A66">
        <w:rPr>
          <w:sz w:val="18"/>
          <w:szCs w:val="18"/>
        </w:rPr>
        <w:t>Gniazda technologiczne – dostosować do urządzeń technologicznych</w:t>
      </w:r>
    </w:p>
    <w:p w14:paraId="66306A4E"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A6B2D97"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Trasy instalacji należy prowadzić tak, aby zapewnić:</w:t>
      </w:r>
    </w:p>
    <w:p w14:paraId="2CC0F257" w14:textId="77777777" w:rsidR="001F3775" w:rsidRPr="005F7A66" w:rsidRDefault="001F3775" w:rsidP="001F3775">
      <w:pPr>
        <w:autoSpaceDE w:val="0"/>
        <w:autoSpaceDN w:val="0"/>
        <w:adjustRightInd w:val="0"/>
        <w:spacing w:after="0" w:line="240" w:lineRule="auto"/>
        <w:contextualSpacing/>
        <w:jc w:val="both"/>
        <w:rPr>
          <w:sz w:val="18"/>
          <w:szCs w:val="18"/>
        </w:rPr>
      </w:pPr>
    </w:p>
    <w:p w14:paraId="011DD072" w14:textId="77777777" w:rsidR="001F3775" w:rsidRPr="005F7A66" w:rsidRDefault="001F3775" w:rsidP="00620CD8">
      <w:pPr>
        <w:pStyle w:val="Akapitzlist"/>
        <w:numPr>
          <w:ilvl w:val="0"/>
          <w:numId w:val="184"/>
        </w:numPr>
        <w:autoSpaceDE w:val="0"/>
        <w:autoSpaceDN w:val="0"/>
        <w:adjustRightInd w:val="0"/>
        <w:spacing w:after="0" w:line="240" w:lineRule="auto"/>
        <w:jc w:val="both"/>
        <w:rPr>
          <w:sz w:val="18"/>
          <w:szCs w:val="18"/>
        </w:rPr>
      </w:pPr>
      <w:r w:rsidRPr="005F7A66">
        <w:rPr>
          <w:sz w:val="18"/>
          <w:szCs w:val="18"/>
        </w:rPr>
        <w:t>Łatwy dostęp do obwodów elektrycznych na całej trasie wykonanej instalacji,</w:t>
      </w:r>
    </w:p>
    <w:p w14:paraId="6FD25AE9" w14:textId="77777777" w:rsidR="001F3775" w:rsidRPr="005F7A66" w:rsidRDefault="001F3775" w:rsidP="00620CD8">
      <w:pPr>
        <w:pStyle w:val="Akapitzlist"/>
        <w:numPr>
          <w:ilvl w:val="0"/>
          <w:numId w:val="184"/>
        </w:numPr>
        <w:autoSpaceDE w:val="0"/>
        <w:autoSpaceDN w:val="0"/>
        <w:adjustRightInd w:val="0"/>
        <w:spacing w:after="0" w:line="240" w:lineRule="auto"/>
        <w:jc w:val="both"/>
        <w:rPr>
          <w:sz w:val="18"/>
          <w:szCs w:val="18"/>
        </w:rPr>
      </w:pPr>
      <w:r w:rsidRPr="005F7A66">
        <w:rPr>
          <w:sz w:val="18"/>
          <w:szCs w:val="18"/>
        </w:rPr>
        <w:t>Bezkolizyjność instalacji elektrycznych z innymi instalacjami,</w:t>
      </w:r>
    </w:p>
    <w:p w14:paraId="73F69102" w14:textId="77777777" w:rsidR="001F3775" w:rsidRPr="005F7A66" w:rsidRDefault="001F3775" w:rsidP="00620CD8">
      <w:pPr>
        <w:pStyle w:val="Akapitzlist"/>
        <w:numPr>
          <w:ilvl w:val="0"/>
          <w:numId w:val="184"/>
        </w:numPr>
        <w:autoSpaceDE w:val="0"/>
        <w:autoSpaceDN w:val="0"/>
        <w:adjustRightInd w:val="0"/>
        <w:spacing w:after="0" w:line="240" w:lineRule="auto"/>
        <w:jc w:val="both"/>
        <w:rPr>
          <w:sz w:val="18"/>
          <w:szCs w:val="18"/>
        </w:rPr>
      </w:pPr>
      <w:r w:rsidRPr="005F7A66">
        <w:rPr>
          <w:sz w:val="18"/>
          <w:szCs w:val="18"/>
        </w:rPr>
        <w:t>Możliwość  całkowitej  wymiany  instalacji  i  przewodów  bez  naruszania  konstrukcji budynku,</w:t>
      </w:r>
    </w:p>
    <w:p w14:paraId="5525E28D" w14:textId="77777777" w:rsidR="001F3775" w:rsidRPr="005F7A66" w:rsidRDefault="001F3775" w:rsidP="00620CD8">
      <w:pPr>
        <w:pStyle w:val="Akapitzlist"/>
        <w:numPr>
          <w:ilvl w:val="0"/>
          <w:numId w:val="184"/>
        </w:numPr>
        <w:autoSpaceDE w:val="0"/>
        <w:autoSpaceDN w:val="0"/>
        <w:adjustRightInd w:val="0"/>
        <w:spacing w:after="0" w:line="240" w:lineRule="auto"/>
        <w:jc w:val="both"/>
        <w:rPr>
          <w:sz w:val="18"/>
          <w:szCs w:val="18"/>
        </w:rPr>
      </w:pPr>
      <w:r>
        <w:rPr>
          <w:sz w:val="18"/>
          <w:szCs w:val="18"/>
        </w:rPr>
        <w:t>T</w:t>
      </w:r>
      <w:r w:rsidRPr="005F7A66">
        <w:rPr>
          <w:sz w:val="18"/>
          <w:szCs w:val="18"/>
        </w:rPr>
        <w:t>rasy przewodów należy wykonywać w liniach prostych, równoległych do krawędzi ścian i stropów,</w:t>
      </w:r>
    </w:p>
    <w:p w14:paraId="2971198F" w14:textId="77777777" w:rsidR="001F3775" w:rsidRPr="005F7A66" w:rsidRDefault="001F3775" w:rsidP="00620CD8">
      <w:pPr>
        <w:pStyle w:val="Akapitzlist"/>
        <w:numPr>
          <w:ilvl w:val="0"/>
          <w:numId w:val="184"/>
        </w:numPr>
        <w:autoSpaceDE w:val="0"/>
        <w:autoSpaceDN w:val="0"/>
        <w:adjustRightInd w:val="0"/>
        <w:spacing w:after="0" w:line="240" w:lineRule="auto"/>
        <w:jc w:val="both"/>
        <w:rPr>
          <w:sz w:val="18"/>
          <w:szCs w:val="18"/>
        </w:rPr>
      </w:pPr>
      <w:r w:rsidRPr="005F7A66">
        <w:rPr>
          <w:sz w:val="18"/>
          <w:szCs w:val="18"/>
        </w:rPr>
        <w:t>Mocowanie sprzętu i osprzętu należy mocować zgodnie z obowiązującymi normami, przepisami i wskazaniami producenta.</w:t>
      </w:r>
    </w:p>
    <w:p w14:paraId="72EE50B9"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B9BB7E0"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Gniazda wtyczkowe i łączniki należy instalować w sposób nie kolidujący z wyposażeniem pomieszczenia. Położenie łączników oświetlenia należy ustalić tak, aby w całym budynku było ono jednakowe.</w:t>
      </w:r>
    </w:p>
    <w:p w14:paraId="5FE9F127"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Mocowanie gniazd wtyczkowych powinno zapewnić niezbędną wytrzymałość na wyciąganie wtyczki z gniazda.</w:t>
      </w:r>
    </w:p>
    <w:p w14:paraId="2CD54AC6" w14:textId="77777777" w:rsidR="001F3775" w:rsidRPr="005F7A66" w:rsidRDefault="001F3775" w:rsidP="001F3775">
      <w:pPr>
        <w:autoSpaceDE w:val="0"/>
        <w:autoSpaceDN w:val="0"/>
        <w:adjustRightInd w:val="0"/>
        <w:spacing w:after="0" w:line="240" w:lineRule="auto"/>
        <w:contextualSpacing/>
        <w:jc w:val="both"/>
        <w:rPr>
          <w:sz w:val="18"/>
          <w:szCs w:val="18"/>
        </w:rPr>
      </w:pPr>
    </w:p>
    <w:p w14:paraId="0DA24D19"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5.5 Ochrona przed porażeniem.</w:t>
      </w:r>
    </w:p>
    <w:p w14:paraId="26747048" w14:textId="77777777" w:rsidR="001F3775" w:rsidRPr="005F7A66" w:rsidRDefault="001F3775" w:rsidP="001F3775">
      <w:pPr>
        <w:autoSpaceDE w:val="0"/>
        <w:autoSpaceDN w:val="0"/>
        <w:adjustRightInd w:val="0"/>
        <w:spacing w:after="0" w:line="240" w:lineRule="auto"/>
        <w:contextualSpacing/>
        <w:jc w:val="both"/>
        <w:rPr>
          <w:sz w:val="18"/>
          <w:szCs w:val="18"/>
        </w:rPr>
      </w:pPr>
    </w:p>
    <w:p w14:paraId="5C043679"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W budynkach jako środki ochrony przed dotykiem bezpośrednim należy stosować:</w:t>
      </w:r>
    </w:p>
    <w:p w14:paraId="28AAA244"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51FCA2B" w14:textId="77777777" w:rsidR="001F3775" w:rsidRPr="005F7A66" w:rsidRDefault="001F3775" w:rsidP="00620CD8">
      <w:pPr>
        <w:pStyle w:val="Akapitzlist"/>
        <w:numPr>
          <w:ilvl w:val="0"/>
          <w:numId w:val="186"/>
        </w:numPr>
        <w:autoSpaceDE w:val="0"/>
        <w:autoSpaceDN w:val="0"/>
        <w:adjustRightInd w:val="0"/>
        <w:spacing w:after="0" w:line="240" w:lineRule="auto"/>
        <w:jc w:val="both"/>
        <w:rPr>
          <w:sz w:val="18"/>
          <w:szCs w:val="18"/>
        </w:rPr>
      </w:pPr>
      <w:r w:rsidRPr="005F7A66">
        <w:rPr>
          <w:sz w:val="18"/>
          <w:szCs w:val="18"/>
        </w:rPr>
        <w:t>Izolowanie części czynnych (izolacja podstawowa)</w:t>
      </w:r>
    </w:p>
    <w:p w14:paraId="1F9BA7B1" w14:textId="77777777" w:rsidR="001F3775" w:rsidRPr="005F7A66" w:rsidRDefault="001F3775" w:rsidP="00620CD8">
      <w:pPr>
        <w:pStyle w:val="Akapitzlist"/>
        <w:numPr>
          <w:ilvl w:val="0"/>
          <w:numId w:val="186"/>
        </w:numPr>
        <w:autoSpaceDE w:val="0"/>
        <w:autoSpaceDN w:val="0"/>
        <w:adjustRightInd w:val="0"/>
        <w:spacing w:after="0" w:line="240" w:lineRule="auto"/>
        <w:jc w:val="both"/>
        <w:rPr>
          <w:sz w:val="18"/>
          <w:szCs w:val="18"/>
        </w:rPr>
      </w:pPr>
      <w:r w:rsidRPr="005F7A66">
        <w:rPr>
          <w:sz w:val="18"/>
          <w:szCs w:val="18"/>
        </w:rPr>
        <w:t>Obudowy (osłony)</w:t>
      </w:r>
    </w:p>
    <w:p w14:paraId="317D0380" w14:textId="77777777" w:rsidR="001F3775" w:rsidRPr="005F7A66" w:rsidRDefault="001F3775" w:rsidP="00620CD8">
      <w:pPr>
        <w:pStyle w:val="Akapitzlist"/>
        <w:numPr>
          <w:ilvl w:val="0"/>
          <w:numId w:val="186"/>
        </w:numPr>
        <w:autoSpaceDE w:val="0"/>
        <w:autoSpaceDN w:val="0"/>
        <w:adjustRightInd w:val="0"/>
        <w:spacing w:after="0" w:line="240" w:lineRule="auto"/>
        <w:jc w:val="both"/>
        <w:rPr>
          <w:sz w:val="18"/>
          <w:szCs w:val="18"/>
        </w:rPr>
      </w:pPr>
      <w:r w:rsidRPr="005F7A66">
        <w:rPr>
          <w:sz w:val="18"/>
          <w:szCs w:val="18"/>
        </w:rPr>
        <w:t xml:space="preserve">Wyłączniki ochronne </w:t>
      </w:r>
      <w:proofErr w:type="spellStart"/>
      <w:r w:rsidRPr="005F7A66">
        <w:rPr>
          <w:sz w:val="18"/>
          <w:szCs w:val="18"/>
        </w:rPr>
        <w:t>różnicoprądowe</w:t>
      </w:r>
      <w:proofErr w:type="spellEnd"/>
    </w:p>
    <w:p w14:paraId="23FC02F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609AF4B"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W budynkach jako środki ochrony przed dotykiem pośrednim należy stosować:</w:t>
      </w:r>
    </w:p>
    <w:p w14:paraId="0C969EA0" w14:textId="77777777" w:rsidR="001F3775" w:rsidRPr="005F7A66" w:rsidRDefault="001F3775" w:rsidP="001F3775">
      <w:pPr>
        <w:autoSpaceDE w:val="0"/>
        <w:autoSpaceDN w:val="0"/>
        <w:adjustRightInd w:val="0"/>
        <w:spacing w:after="0" w:line="240" w:lineRule="auto"/>
        <w:contextualSpacing/>
        <w:jc w:val="both"/>
        <w:rPr>
          <w:sz w:val="18"/>
          <w:szCs w:val="18"/>
        </w:rPr>
      </w:pPr>
    </w:p>
    <w:p w14:paraId="09501374" w14:textId="77777777" w:rsidR="001F3775" w:rsidRDefault="001F3775" w:rsidP="00620CD8">
      <w:pPr>
        <w:pStyle w:val="Akapitzlist"/>
        <w:numPr>
          <w:ilvl w:val="0"/>
          <w:numId w:val="187"/>
        </w:numPr>
        <w:autoSpaceDE w:val="0"/>
        <w:autoSpaceDN w:val="0"/>
        <w:adjustRightInd w:val="0"/>
        <w:spacing w:after="0" w:line="240" w:lineRule="auto"/>
        <w:jc w:val="both"/>
        <w:rPr>
          <w:sz w:val="18"/>
          <w:szCs w:val="18"/>
        </w:rPr>
      </w:pPr>
      <w:r w:rsidRPr="005F7A66">
        <w:rPr>
          <w:sz w:val="18"/>
          <w:szCs w:val="18"/>
        </w:rPr>
        <w:t>Samoczynne wyłączenie zasilania</w:t>
      </w:r>
    </w:p>
    <w:p w14:paraId="60070CE0" w14:textId="77777777" w:rsidR="001F3775" w:rsidRPr="005F7A66" w:rsidRDefault="001F3775" w:rsidP="00620CD8">
      <w:pPr>
        <w:pStyle w:val="Akapitzlist"/>
        <w:numPr>
          <w:ilvl w:val="0"/>
          <w:numId w:val="187"/>
        </w:numPr>
        <w:autoSpaceDE w:val="0"/>
        <w:autoSpaceDN w:val="0"/>
        <w:adjustRightInd w:val="0"/>
        <w:spacing w:after="0" w:line="240" w:lineRule="auto"/>
        <w:jc w:val="both"/>
        <w:rPr>
          <w:sz w:val="18"/>
          <w:szCs w:val="18"/>
        </w:rPr>
      </w:pPr>
    </w:p>
    <w:p w14:paraId="0985CF03"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Części czynne powinny być całkowicie pokryte izolacją, która może być usunięta tylko przez jej zniszczenie.</w:t>
      </w:r>
    </w:p>
    <w:p w14:paraId="6D634D33" w14:textId="77777777" w:rsidR="001F3775" w:rsidRDefault="001F3775" w:rsidP="001F3775">
      <w:pPr>
        <w:autoSpaceDE w:val="0"/>
        <w:autoSpaceDN w:val="0"/>
        <w:adjustRightInd w:val="0"/>
        <w:spacing w:after="0" w:line="240" w:lineRule="auto"/>
        <w:contextualSpacing/>
        <w:jc w:val="both"/>
        <w:rPr>
          <w:sz w:val="18"/>
          <w:szCs w:val="18"/>
        </w:rPr>
      </w:pPr>
    </w:p>
    <w:p w14:paraId="156D71D9"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5.6 Ochrona odgromowa i przeciwprzepięciowa.</w:t>
      </w:r>
    </w:p>
    <w:p w14:paraId="22B55F16" w14:textId="77777777" w:rsidR="001F3775" w:rsidRPr="005F7A66" w:rsidRDefault="001F3775" w:rsidP="001F3775">
      <w:pPr>
        <w:autoSpaceDE w:val="0"/>
        <w:autoSpaceDN w:val="0"/>
        <w:adjustRightInd w:val="0"/>
        <w:spacing w:after="0" w:line="240" w:lineRule="auto"/>
        <w:contextualSpacing/>
        <w:jc w:val="both"/>
        <w:rPr>
          <w:sz w:val="18"/>
          <w:szCs w:val="18"/>
        </w:rPr>
      </w:pPr>
    </w:p>
    <w:p w14:paraId="230D8CE3"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Jako elementy przewodzące urządzenia piorunochronnego zostaną wykorzystane elementy pokrycia dachu i ścian bocznych budynku hali. Należy pamiętać, aby w trakcie wykonywania dachu i pokrycia ścian należy sprawdzić ciągłość metaliczną połączeń poszczególnych płyt.</w:t>
      </w:r>
    </w:p>
    <w:p w14:paraId="59E2954A"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Wszystkie metalowe części budynku znajdujące się na powierzchni dachu (kominy, wentylatory itp.) należy wyposażyć w zwody płaskownikiem Fe/Zn 20x3. Połączenia płaskownika z metalowym pokryciem dachu wykonać zgodnie z wytycznymi producenta płyt dachowych.</w:t>
      </w:r>
    </w:p>
    <w:p w14:paraId="648613E5"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Należy zastosować uziom fundamentowy tylko, że w trakcie prac fundamentowych należy sprawdzić poprawność wykonania wypustów od zbrojenia fundamentu i dokonać pomiaru rezystancji uziomu. Uziomy należy układać zgodnie z PN-IEC 61024-1 i Projektem.</w:t>
      </w:r>
    </w:p>
    <w:p w14:paraId="06B61422"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Uziomy  należy  układać  na  dnie  rowów  kablowych.  Ułożone  uziomy  należy  przykryć  warstwą rodzimego gruntu. Każdą 400 mm warstwę gruntu należy zagęszczać ubijając ją zagęszczarką wibracyjną. Uziomy należy układać niezwłocznie po wykopaniu rowu, przy równoczesnym dokonaniu częściowego odbioru, a następnie możliwie szybkie zasypanie.</w:t>
      </w:r>
    </w:p>
    <w:p w14:paraId="122F0AF6"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Przewody  uziemiające  oraz  odprowadzające  należy  montować  zgodnie  z  Projektem  i  instrukcją</w:t>
      </w:r>
    </w:p>
    <w:p w14:paraId="31C43218"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montaż producenta.</w:t>
      </w:r>
    </w:p>
    <w:p w14:paraId="4EC29B6F"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Rowy, w których układa się uziomy należy zasypać tak, aby w bezpośrednim kontakcie z uziomem nie było kamieni, żwiru, żużlu lub gruzu.</w:t>
      </w:r>
    </w:p>
    <w:p w14:paraId="1AD1CD90"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DC7D7CA"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5.7 Montaż nagłośnienia</w:t>
      </w:r>
    </w:p>
    <w:p w14:paraId="76AE4F59"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82709FD"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Przed przystąpieniem do wykonania robót instalacyjnych należy przeprowadzić wizje obiektów i ustalić z inspektorem miejsce i sposób zamontowania głośników, rozmieszczenia kabli i listew elektroinstalacyjnych, przebić, urządzeń sieciowych, i innych.</w:t>
      </w:r>
    </w:p>
    <w:p w14:paraId="2CB6DDBE"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Przy wykonaniu montażu elementów systemu należy zwrócić szczególna uwagę na to aby nie uszkodzić elewacji budynków . Uszkodzenia ścian wewnętrznych należy przywrócić do stanu przed instalacją elementów systemu. </w:t>
      </w:r>
    </w:p>
    <w:p w14:paraId="7E6589A7"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Należy zwrócić uwagę aby zainstalowany sprzęt i oprogramowanie nie powodowało zakłóceń i nieprawidłowego działania istniejącej sieci.</w:t>
      </w:r>
    </w:p>
    <w:p w14:paraId="185EBE63"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Dostęp do urządzeń istniejącej sieci i sposób montażu urządzeń należy ustalić z Inspektorem Nadzoru i opiekunem sieci.</w:t>
      </w:r>
    </w:p>
    <w:p w14:paraId="05BA930B" w14:textId="77777777" w:rsidR="001F3775" w:rsidRDefault="001F3775" w:rsidP="001F3775">
      <w:pPr>
        <w:autoSpaceDE w:val="0"/>
        <w:autoSpaceDN w:val="0"/>
        <w:adjustRightInd w:val="0"/>
        <w:spacing w:after="0" w:line="240" w:lineRule="auto"/>
        <w:contextualSpacing/>
        <w:rPr>
          <w:sz w:val="18"/>
          <w:szCs w:val="18"/>
        </w:rPr>
      </w:pPr>
    </w:p>
    <w:p w14:paraId="61A7AD83"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6. KONTROLAJAKOŚCI ROBÓT </w:t>
      </w:r>
    </w:p>
    <w:p w14:paraId="78B87458" w14:textId="77777777" w:rsidR="001F3775" w:rsidRPr="00651A7E" w:rsidRDefault="001F3775" w:rsidP="001F3775">
      <w:pPr>
        <w:autoSpaceDE w:val="0"/>
        <w:autoSpaceDN w:val="0"/>
        <w:adjustRightInd w:val="0"/>
        <w:spacing w:after="0" w:line="240" w:lineRule="auto"/>
        <w:contextualSpacing/>
        <w:jc w:val="both"/>
        <w:rPr>
          <w:b/>
          <w:sz w:val="18"/>
          <w:szCs w:val="18"/>
        </w:rPr>
      </w:pPr>
    </w:p>
    <w:p w14:paraId="57545A8A"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 xml:space="preserve">6.1. Wymagania ogólne </w:t>
      </w:r>
    </w:p>
    <w:p w14:paraId="5A2242AA" w14:textId="77777777" w:rsidR="001F3775" w:rsidRPr="00651A7E" w:rsidRDefault="001F3775" w:rsidP="001F3775">
      <w:pPr>
        <w:autoSpaceDE w:val="0"/>
        <w:autoSpaceDN w:val="0"/>
        <w:adjustRightInd w:val="0"/>
        <w:spacing w:after="0" w:line="240" w:lineRule="auto"/>
        <w:contextualSpacing/>
        <w:jc w:val="both"/>
        <w:rPr>
          <w:sz w:val="18"/>
          <w:szCs w:val="18"/>
        </w:rPr>
      </w:pPr>
    </w:p>
    <w:p w14:paraId="6F644820" w14:textId="77777777" w:rsidR="001F3775" w:rsidRDefault="001F3775" w:rsidP="001F3775">
      <w:pPr>
        <w:autoSpaceDE w:val="0"/>
        <w:autoSpaceDN w:val="0"/>
        <w:adjustRightInd w:val="0"/>
        <w:spacing w:after="0" w:line="240" w:lineRule="auto"/>
        <w:contextualSpacing/>
        <w:jc w:val="both"/>
        <w:rPr>
          <w:sz w:val="18"/>
          <w:szCs w:val="18"/>
        </w:rPr>
      </w:pPr>
      <w:r w:rsidRPr="00651A7E">
        <w:rPr>
          <w:sz w:val="18"/>
          <w:szCs w:val="18"/>
        </w:rPr>
        <w:lastRenderedPageBreak/>
        <w:t xml:space="preserve">Ogólne ustalenia dotyczące podstaw płatności podano w pkt 5 OST „Wymagania ogólne”. Kontrola jakości robót podlega na wizualnej ocenie kompletności wykonania robót rozbiórkowych, przeprowadzonych zgodnie ze specyfikacjami technicznymi oraz projektem budowlanym. </w:t>
      </w:r>
    </w:p>
    <w:p w14:paraId="752FE1B1" w14:textId="77777777" w:rsidR="001F3775" w:rsidRDefault="001F3775" w:rsidP="001F3775">
      <w:pPr>
        <w:autoSpaceDE w:val="0"/>
        <w:autoSpaceDN w:val="0"/>
        <w:adjustRightInd w:val="0"/>
        <w:spacing w:after="0" w:line="240" w:lineRule="auto"/>
        <w:contextualSpacing/>
        <w:jc w:val="both"/>
        <w:rPr>
          <w:sz w:val="18"/>
          <w:szCs w:val="18"/>
        </w:rPr>
      </w:pPr>
    </w:p>
    <w:p w14:paraId="48F23D0F"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Kontrola jakości wykonania robót polega na sprawdzeniu zgodności wykonania robót z Dokumentacją</w:t>
      </w:r>
    </w:p>
    <w:p w14:paraId="101D48BC"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Projektową, Specyfikacją Techniczną i poleceniami Inżyniera.</w:t>
      </w:r>
    </w:p>
    <w:p w14:paraId="4E7C176F"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Kontrola jakości robót powinna obejmować następujące badania:</w:t>
      </w:r>
    </w:p>
    <w:p w14:paraId="099BCD93"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92A487C"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Zgodności z Dokumentacją Projektową:</w:t>
      </w:r>
    </w:p>
    <w:p w14:paraId="262B8CD9"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ułożenia tras kablowych,</w:t>
      </w:r>
    </w:p>
    <w:p w14:paraId="6FC72577"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wykonania mocowań i zawiesi,</w:t>
      </w:r>
    </w:p>
    <w:p w14:paraId="45F52EC1"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wykonania montażu wyposażenia tras kablowych</w:t>
      </w:r>
    </w:p>
    <w:p w14:paraId="6A0F8AF0"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montaż rozdzielnic i tablic elektrycznych,</w:t>
      </w:r>
    </w:p>
    <w:p w14:paraId="7151F772"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wykonania połączeń,</w:t>
      </w:r>
    </w:p>
    <w:p w14:paraId="708EBD95"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wykonania zakończeń żył kablowych i przewodów,</w:t>
      </w:r>
    </w:p>
    <w:p w14:paraId="2F0BEFFF"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wykonanie uziemień</w:t>
      </w:r>
    </w:p>
    <w:p w14:paraId="7802CEA5"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montażu opraw oświetleniowych i ich wyposażenia,</w:t>
      </w:r>
    </w:p>
    <w:p w14:paraId="1EBE74F2"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montażu wyłączników,</w:t>
      </w:r>
    </w:p>
    <w:p w14:paraId="0B993C10"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montażu urządzeń sterowania oświetleniem,</w:t>
      </w:r>
    </w:p>
    <w:p w14:paraId="10A1E49E"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rozmieszczenia opraw ewakuacyjnych i umieszczonych na nich kierunków ewakuacji,</w:t>
      </w:r>
    </w:p>
    <w:p w14:paraId="2DCC3AB8"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zastosowanych źródeł światła,</w:t>
      </w:r>
    </w:p>
    <w:p w14:paraId="0EF57CF6"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zastosowanych przewodów</w:t>
      </w:r>
    </w:p>
    <w:p w14:paraId="7AC7B438"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ułożenia uziomów,</w:t>
      </w:r>
    </w:p>
    <w:p w14:paraId="5A59B3CA"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wykonania złączy,</w:t>
      </w:r>
    </w:p>
    <w:p w14:paraId="3E533881"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wykonania przewodów uziemiających,</w:t>
      </w:r>
    </w:p>
    <w:p w14:paraId="19AB8AD3"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montaż złączy kontrolnych,</w:t>
      </w:r>
    </w:p>
    <w:p w14:paraId="64F991F3"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montaż zwodów.</w:t>
      </w:r>
    </w:p>
    <w:p w14:paraId="5560F430"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Sprawdzenie zgodności z Dokumentacją Projektową polega na porównaniu wykonywanych bądź wykonanych robót z Dokumentacją Projektową oraz na stwierdzeniu wzajemnej zgodności na podstawie oględzin i pomiarów;</w:t>
      </w:r>
    </w:p>
    <w:p w14:paraId="0384B846" w14:textId="77777777" w:rsidR="001F3775" w:rsidRPr="005F7A66" w:rsidRDefault="001F3775" w:rsidP="00620CD8">
      <w:pPr>
        <w:pStyle w:val="Akapitzlist"/>
        <w:numPr>
          <w:ilvl w:val="0"/>
          <w:numId w:val="188"/>
        </w:numPr>
        <w:autoSpaceDE w:val="0"/>
        <w:autoSpaceDN w:val="0"/>
        <w:adjustRightInd w:val="0"/>
        <w:spacing w:after="0" w:line="240" w:lineRule="auto"/>
        <w:jc w:val="both"/>
        <w:rPr>
          <w:sz w:val="18"/>
          <w:szCs w:val="18"/>
        </w:rPr>
      </w:pPr>
      <w:r w:rsidRPr="005F7A66">
        <w:rPr>
          <w:sz w:val="18"/>
          <w:szCs w:val="18"/>
        </w:rPr>
        <w:t>Przed przystąpieniem do badania, Wykonawca powinien z co najmniej 7 dniowym wyprzedzeniem powiadomić Inżyniera i Inspektora nadzoru o rodzaju i terminie badania.</w:t>
      </w:r>
    </w:p>
    <w:p w14:paraId="159DF8F3"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864397F"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6.2 Czynności przed przystąpieniem do robót</w:t>
      </w:r>
    </w:p>
    <w:p w14:paraId="67FEB85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1F1ECF1"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Przed przystąpieniem do robót, Wykonawca powinien przekazać Inżynierowi i Inspektorowi nadzoru wszystkie świadectwa jakości i atesty stosowanych materiałów. Materiały bez tych dokumentów nie mogą być wbudowane.</w:t>
      </w:r>
    </w:p>
    <w:p w14:paraId="291BBA82" w14:textId="77777777" w:rsidR="001F3775" w:rsidRPr="005F7A66" w:rsidRDefault="001F3775" w:rsidP="001F3775">
      <w:pPr>
        <w:autoSpaceDE w:val="0"/>
        <w:autoSpaceDN w:val="0"/>
        <w:adjustRightInd w:val="0"/>
        <w:spacing w:after="0" w:line="240" w:lineRule="auto"/>
        <w:contextualSpacing/>
        <w:jc w:val="both"/>
        <w:rPr>
          <w:sz w:val="18"/>
          <w:szCs w:val="18"/>
        </w:rPr>
      </w:pPr>
    </w:p>
    <w:p w14:paraId="27CEE8B7"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6.3 Badania w czasie wykonywania robót</w:t>
      </w:r>
    </w:p>
    <w:p w14:paraId="47C2860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0C9B9FD2"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Układanie tras kablowych</w:t>
      </w:r>
    </w:p>
    <w:p w14:paraId="494EEB65"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3A94CB1"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Podczas układania tras kablowych i po zakończeniu tych robót należy przeprowadzić następujące badania:</w:t>
      </w:r>
    </w:p>
    <w:p w14:paraId="40F01BAF" w14:textId="77777777" w:rsidR="001F3775" w:rsidRPr="005F7A66" w:rsidRDefault="001F3775" w:rsidP="001F3775">
      <w:pPr>
        <w:autoSpaceDE w:val="0"/>
        <w:autoSpaceDN w:val="0"/>
        <w:adjustRightInd w:val="0"/>
        <w:spacing w:after="0" w:line="240" w:lineRule="auto"/>
        <w:contextualSpacing/>
        <w:jc w:val="both"/>
        <w:rPr>
          <w:sz w:val="18"/>
          <w:szCs w:val="18"/>
        </w:rPr>
      </w:pPr>
    </w:p>
    <w:p w14:paraId="5662EC4D" w14:textId="77777777" w:rsidR="001F3775" w:rsidRPr="005F7A66" w:rsidRDefault="001F3775" w:rsidP="00620CD8">
      <w:pPr>
        <w:pStyle w:val="Akapitzlist"/>
        <w:numPr>
          <w:ilvl w:val="0"/>
          <w:numId w:val="189"/>
        </w:numPr>
        <w:autoSpaceDE w:val="0"/>
        <w:autoSpaceDN w:val="0"/>
        <w:adjustRightInd w:val="0"/>
        <w:spacing w:after="0" w:line="240" w:lineRule="auto"/>
        <w:jc w:val="both"/>
        <w:rPr>
          <w:sz w:val="18"/>
          <w:szCs w:val="18"/>
        </w:rPr>
      </w:pPr>
      <w:r w:rsidRPr="005F7A66">
        <w:rPr>
          <w:sz w:val="18"/>
          <w:szCs w:val="18"/>
        </w:rPr>
        <w:t>poprawność wykonania mocowań i zawiesi,</w:t>
      </w:r>
    </w:p>
    <w:p w14:paraId="2C103D1C" w14:textId="77777777" w:rsidR="001F3775" w:rsidRPr="005F7A66" w:rsidRDefault="001F3775" w:rsidP="00620CD8">
      <w:pPr>
        <w:pStyle w:val="Akapitzlist"/>
        <w:numPr>
          <w:ilvl w:val="0"/>
          <w:numId w:val="189"/>
        </w:numPr>
        <w:autoSpaceDE w:val="0"/>
        <w:autoSpaceDN w:val="0"/>
        <w:adjustRightInd w:val="0"/>
        <w:spacing w:after="0" w:line="240" w:lineRule="auto"/>
        <w:jc w:val="both"/>
        <w:rPr>
          <w:sz w:val="18"/>
          <w:szCs w:val="18"/>
        </w:rPr>
      </w:pPr>
      <w:r w:rsidRPr="005F7A66">
        <w:rPr>
          <w:sz w:val="18"/>
          <w:szCs w:val="18"/>
        </w:rPr>
        <w:t>poprawność montażu elementów tras kablowych,</w:t>
      </w:r>
    </w:p>
    <w:p w14:paraId="06052DAC" w14:textId="77777777" w:rsidR="001F3775" w:rsidRPr="005F7A66" w:rsidRDefault="001F3775" w:rsidP="00620CD8">
      <w:pPr>
        <w:pStyle w:val="Akapitzlist"/>
        <w:numPr>
          <w:ilvl w:val="0"/>
          <w:numId w:val="189"/>
        </w:numPr>
        <w:autoSpaceDE w:val="0"/>
        <w:autoSpaceDN w:val="0"/>
        <w:adjustRightInd w:val="0"/>
        <w:spacing w:after="0" w:line="240" w:lineRule="auto"/>
        <w:jc w:val="both"/>
        <w:rPr>
          <w:sz w:val="18"/>
          <w:szCs w:val="18"/>
        </w:rPr>
      </w:pPr>
      <w:r w:rsidRPr="005F7A66">
        <w:rPr>
          <w:sz w:val="18"/>
          <w:szCs w:val="18"/>
        </w:rPr>
        <w:t>zgodność z Projektem przebiegu tras kablowych,</w:t>
      </w:r>
    </w:p>
    <w:p w14:paraId="0FB5D270" w14:textId="77777777" w:rsidR="001F3775" w:rsidRPr="005F7A66" w:rsidRDefault="001F3775" w:rsidP="00620CD8">
      <w:pPr>
        <w:pStyle w:val="Akapitzlist"/>
        <w:numPr>
          <w:ilvl w:val="0"/>
          <w:numId w:val="189"/>
        </w:numPr>
        <w:autoSpaceDE w:val="0"/>
        <w:autoSpaceDN w:val="0"/>
        <w:adjustRightInd w:val="0"/>
        <w:spacing w:after="0" w:line="240" w:lineRule="auto"/>
        <w:jc w:val="both"/>
        <w:rPr>
          <w:sz w:val="18"/>
          <w:szCs w:val="18"/>
        </w:rPr>
      </w:pPr>
      <w:r w:rsidRPr="005F7A66">
        <w:rPr>
          <w:sz w:val="18"/>
          <w:szCs w:val="18"/>
        </w:rPr>
        <w:t>poprawność przyjętych rozwiązań w przypadkach wystąpienia kolizji trasy kablowej z innymi urządzeniami lub instalacjami.</w:t>
      </w:r>
    </w:p>
    <w:p w14:paraId="4D56D9F2" w14:textId="77777777" w:rsidR="001F3775" w:rsidRPr="005F7A66" w:rsidRDefault="001F3775" w:rsidP="001F3775">
      <w:pPr>
        <w:autoSpaceDE w:val="0"/>
        <w:autoSpaceDN w:val="0"/>
        <w:adjustRightInd w:val="0"/>
        <w:spacing w:after="0" w:line="240" w:lineRule="auto"/>
        <w:contextualSpacing/>
        <w:jc w:val="both"/>
        <w:rPr>
          <w:b/>
          <w:sz w:val="18"/>
          <w:szCs w:val="18"/>
        </w:rPr>
      </w:pPr>
    </w:p>
    <w:p w14:paraId="17F3E8CA"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Układanie przewodów i kabli</w:t>
      </w:r>
    </w:p>
    <w:p w14:paraId="033658FD" w14:textId="77777777" w:rsidR="001F3775" w:rsidRPr="005F7A66" w:rsidRDefault="001F3775" w:rsidP="001F3775">
      <w:pPr>
        <w:autoSpaceDE w:val="0"/>
        <w:autoSpaceDN w:val="0"/>
        <w:adjustRightInd w:val="0"/>
        <w:spacing w:after="0" w:line="240" w:lineRule="auto"/>
        <w:contextualSpacing/>
        <w:jc w:val="both"/>
        <w:rPr>
          <w:sz w:val="18"/>
          <w:szCs w:val="18"/>
        </w:rPr>
      </w:pPr>
    </w:p>
    <w:p w14:paraId="57009FF3"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Podczas układania przewodów i kabli i po zakończeniu tych robót należy przeprowadzić następujące badania:</w:t>
      </w:r>
    </w:p>
    <w:p w14:paraId="4E051667"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4395831" w14:textId="77777777" w:rsidR="001F3775" w:rsidRPr="005F7A66" w:rsidRDefault="001F3775" w:rsidP="00620CD8">
      <w:pPr>
        <w:pStyle w:val="Akapitzlist"/>
        <w:numPr>
          <w:ilvl w:val="0"/>
          <w:numId w:val="190"/>
        </w:numPr>
        <w:autoSpaceDE w:val="0"/>
        <w:autoSpaceDN w:val="0"/>
        <w:adjustRightInd w:val="0"/>
        <w:spacing w:after="0" w:line="240" w:lineRule="auto"/>
        <w:jc w:val="both"/>
        <w:rPr>
          <w:sz w:val="18"/>
          <w:szCs w:val="18"/>
        </w:rPr>
      </w:pPr>
      <w:r w:rsidRPr="005F7A66">
        <w:rPr>
          <w:sz w:val="18"/>
          <w:szCs w:val="18"/>
        </w:rPr>
        <w:t>sprawdzić  zgodność  wbudowywanych  materiałów z  przekazanymi  świadectwami  jakości i atestami</w:t>
      </w:r>
    </w:p>
    <w:p w14:paraId="16F9236C" w14:textId="77777777" w:rsidR="001F3775" w:rsidRPr="005F7A66" w:rsidRDefault="001F3775" w:rsidP="00620CD8">
      <w:pPr>
        <w:pStyle w:val="Akapitzlist"/>
        <w:numPr>
          <w:ilvl w:val="0"/>
          <w:numId w:val="190"/>
        </w:numPr>
        <w:autoSpaceDE w:val="0"/>
        <w:autoSpaceDN w:val="0"/>
        <w:adjustRightInd w:val="0"/>
        <w:spacing w:after="0" w:line="240" w:lineRule="auto"/>
        <w:jc w:val="both"/>
        <w:rPr>
          <w:sz w:val="18"/>
          <w:szCs w:val="18"/>
        </w:rPr>
      </w:pPr>
      <w:r w:rsidRPr="005F7A66">
        <w:rPr>
          <w:sz w:val="18"/>
          <w:szCs w:val="18"/>
        </w:rPr>
        <w:t>poprawność wykonania mocowań przewodów i kabli,</w:t>
      </w:r>
    </w:p>
    <w:p w14:paraId="6ED0B4FB" w14:textId="77777777" w:rsidR="001F3775" w:rsidRPr="005F7A66" w:rsidRDefault="001F3775" w:rsidP="00620CD8">
      <w:pPr>
        <w:pStyle w:val="Akapitzlist"/>
        <w:numPr>
          <w:ilvl w:val="0"/>
          <w:numId w:val="190"/>
        </w:numPr>
        <w:autoSpaceDE w:val="0"/>
        <w:autoSpaceDN w:val="0"/>
        <w:adjustRightInd w:val="0"/>
        <w:spacing w:after="0" w:line="240" w:lineRule="auto"/>
        <w:jc w:val="both"/>
        <w:rPr>
          <w:sz w:val="18"/>
          <w:szCs w:val="18"/>
        </w:rPr>
      </w:pPr>
      <w:r w:rsidRPr="005F7A66">
        <w:rPr>
          <w:sz w:val="18"/>
          <w:szCs w:val="18"/>
        </w:rPr>
        <w:t>poprawność montażu oznaczników adresowych,</w:t>
      </w:r>
    </w:p>
    <w:p w14:paraId="57BBFDB7" w14:textId="77777777" w:rsidR="001F3775" w:rsidRDefault="001F3775" w:rsidP="00620CD8">
      <w:pPr>
        <w:pStyle w:val="Akapitzlist"/>
        <w:numPr>
          <w:ilvl w:val="0"/>
          <w:numId w:val="190"/>
        </w:numPr>
        <w:autoSpaceDE w:val="0"/>
        <w:autoSpaceDN w:val="0"/>
        <w:adjustRightInd w:val="0"/>
        <w:spacing w:after="0" w:line="240" w:lineRule="auto"/>
        <w:jc w:val="both"/>
        <w:rPr>
          <w:sz w:val="18"/>
          <w:szCs w:val="18"/>
        </w:rPr>
      </w:pPr>
      <w:r w:rsidRPr="005F7A66">
        <w:rPr>
          <w:sz w:val="18"/>
          <w:szCs w:val="18"/>
        </w:rPr>
        <w:t>zgodność z Projektem ułożenia przewodów i kabli.</w:t>
      </w:r>
    </w:p>
    <w:p w14:paraId="62012B1F" w14:textId="77777777" w:rsidR="001F3775" w:rsidRPr="005F7A66" w:rsidRDefault="001F3775" w:rsidP="001F3775">
      <w:pPr>
        <w:pStyle w:val="Akapitzlist"/>
        <w:autoSpaceDE w:val="0"/>
        <w:autoSpaceDN w:val="0"/>
        <w:adjustRightInd w:val="0"/>
        <w:spacing w:after="0" w:line="240" w:lineRule="auto"/>
        <w:jc w:val="both"/>
        <w:rPr>
          <w:sz w:val="18"/>
          <w:szCs w:val="18"/>
        </w:rPr>
      </w:pPr>
    </w:p>
    <w:p w14:paraId="61E035B4"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Wszystkie pomiary ułożonych przewodów i kabli należy wykonywać z częstotliwością uzgodnioną z Inżynierem, a uzyskane wyniki mogą być uznane za dobre, jeżeli nie są gorsze od założonych w Projekcie nie więcej niż o 5%.</w:t>
      </w:r>
    </w:p>
    <w:p w14:paraId="71791460" w14:textId="77777777" w:rsidR="001F3775" w:rsidRPr="005F7A66" w:rsidRDefault="001F3775" w:rsidP="001F3775">
      <w:pPr>
        <w:autoSpaceDE w:val="0"/>
        <w:autoSpaceDN w:val="0"/>
        <w:adjustRightInd w:val="0"/>
        <w:spacing w:after="0" w:line="240" w:lineRule="auto"/>
        <w:contextualSpacing/>
        <w:jc w:val="both"/>
        <w:rPr>
          <w:sz w:val="18"/>
          <w:szCs w:val="18"/>
        </w:rPr>
      </w:pPr>
    </w:p>
    <w:p w14:paraId="4D0FACD9"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lastRenderedPageBreak/>
        <w:t>Montaż opraw oświetleniowych.</w:t>
      </w:r>
    </w:p>
    <w:p w14:paraId="6D66D1FA"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C925929"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Podczas wykonywania montażu i po zakończeniu tych robót należy przeprowadzić następujące badania:</w:t>
      </w:r>
    </w:p>
    <w:p w14:paraId="35733EC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213B492F" w14:textId="77777777" w:rsidR="001F3775" w:rsidRPr="005F7A66" w:rsidRDefault="001F3775" w:rsidP="00620CD8">
      <w:pPr>
        <w:pStyle w:val="Akapitzlist"/>
        <w:numPr>
          <w:ilvl w:val="0"/>
          <w:numId w:val="191"/>
        </w:numPr>
        <w:autoSpaceDE w:val="0"/>
        <w:autoSpaceDN w:val="0"/>
        <w:adjustRightInd w:val="0"/>
        <w:spacing w:after="0" w:line="240" w:lineRule="auto"/>
        <w:jc w:val="both"/>
        <w:rPr>
          <w:sz w:val="18"/>
          <w:szCs w:val="18"/>
        </w:rPr>
      </w:pPr>
      <w:r w:rsidRPr="005F7A66">
        <w:rPr>
          <w:sz w:val="18"/>
          <w:szCs w:val="18"/>
        </w:rPr>
        <w:t>sprawdzić  zgodność  wbudowywanych  materiałów z  przekazanymi  świadectwami  jakości i atestami</w:t>
      </w:r>
    </w:p>
    <w:p w14:paraId="7A734618" w14:textId="77777777" w:rsidR="001F3775" w:rsidRPr="005F7A66" w:rsidRDefault="001F3775" w:rsidP="00620CD8">
      <w:pPr>
        <w:pStyle w:val="Akapitzlist"/>
        <w:numPr>
          <w:ilvl w:val="0"/>
          <w:numId w:val="191"/>
        </w:numPr>
        <w:autoSpaceDE w:val="0"/>
        <w:autoSpaceDN w:val="0"/>
        <w:adjustRightInd w:val="0"/>
        <w:spacing w:after="0" w:line="240" w:lineRule="auto"/>
        <w:jc w:val="both"/>
        <w:rPr>
          <w:sz w:val="18"/>
          <w:szCs w:val="18"/>
        </w:rPr>
      </w:pPr>
      <w:r w:rsidRPr="005F7A66">
        <w:rPr>
          <w:sz w:val="18"/>
          <w:szCs w:val="18"/>
        </w:rPr>
        <w:t>sprawdzić poprawność wykonania połączeń,</w:t>
      </w:r>
    </w:p>
    <w:p w14:paraId="33550580" w14:textId="77777777" w:rsidR="001F3775" w:rsidRPr="005F7A66" w:rsidRDefault="001F3775" w:rsidP="00620CD8">
      <w:pPr>
        <w:pStyle w:val="Akapitzlist"/>
        <w:numPr>
          <w:ilvl w:val="0"/>
          <w:numId w:val="191"/>
        </w:numPr>
        <w:autoSpaceDE w:val="0"/>
        <w:autoSpaceDN w:val="0"/>
        <w:adjustRightInd w:val="0"/>
        <w:spacing w:after="0" w:line="240" w:lineRule="auto"/>
        <w:jc w:val="both"/>
        <w:rPr>
          <w:sz w:val="18"/>
          <w:szCs w:val="18"/>
        </w:rPr>
      </w:pPr>
      <w:r w:rsidRPr="005F7A66">
        <w:rPr>
          <w:sz w:val="18"/>
          <w:szCs w:val="18"/>
        </w:rPr>
        <w:t>sprawdzić poprawność montażu oznaczników kierunków ewakuacji,</w:t>
      </w:r>
    </w:p>
    <w:p w14:paraId="5FC0BFDD" w14:textId="77777777" w:rsidR="001F3775" w:rsidRPr="005F7A66" w:rsidRDefault="001F3775" w:rsidP="00620CD8">
      <w:pPr>
        <w:pStyle w:val="Akapitzlist"/>
        <w:numPr>
          <w:ilvl w:val="0"/>
          <w:numId w:val="191"/>
        </w:numPr>
        <w:autoSpaceDE w:val="0"/>
        <w:autoSpaceDN w:val="0"/>
        <w:adjustRightInd w:val="0"/>
        <w:spacing w:after="0" w:line="240" w:lineRule="auto"/>
        <w:jc w:val="both"/>
        <w:rPr>
          <w:sz w:val="18"/>
          <w:szCs w:val="18"/>
        </w:rPr>
      </w:pPr>
      <w:r w:rsidRPr="005F7A66">
        <w:rPr>
          <w:sz w:val="18"/>
          <w:szCs w:val="18"/>
        </w:rPr>
        <w:t>sprawdzić poprawność działania poszczególnych opraw oraz obwodów oświetleniowych,</w:t>
      </w:r>
    </w:p>
    <w:p w14:paraId="008D5C41" w14:textId="77777777" w:rsidR="001F3775" w:rsidRPr="005F7A66" w:rsidRDefault="001F3775" w:rsidP="00620CD8">
      <w:pPr>
        <w:pStyle w:val="Akapitzlist"/>
        <w:numPr>
          <w:ilvl w:val="0"/>
          <w:numId w:val="191"/>
        </w:numPr>
        <w:autoSpaceDE w:val="0"/>
        <w:autoSpaceDN w:val="0"/>
        <w:adjustRightInd w:val="0"/>
        <w:spacing w:after="0" w:line="240" w:lineRule="auto"/>
        <w:jc w:val="both"/>
        <w:rPr>
          <w:sz w:val="18"/>
          <w:szCs w:val="18"/>
        </w:rPr>
      </w:pPr>
      <w:r w:rsidRPr="005F7A66">
        <w:rPr>
          <w:sz w:val="18"/>
          <w:szCs w:val="18"/>
        </w:rPr>
        <w:t>sprawdzić natężenie oświetlenia.</w:t>
      </w:r>
    </w:p>
    <w:p w14:paraId="4A18CA5B"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417ED5C"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Wszystkie pomiary natężenia oświetlenia należy wykonywać z częstotliwością uzgodnioną z Inżynierem, a uzyskane wyniki mogą być uznane za dobre, jeżeli nie są gorsze od założonych w Projekcie.</w:t>
      </w:r>
    </w:p>
    <w:p w14:paraId="14F9C1BC" w14:textId="77777777" w:rsidR="001F3775" w:rsidRPr="005F7A66" w:rsidRDefault="001F3775" w:rsidP="001F3775">
      <w:pPr>
        <w:autoSpaceDE w:val="0"/>
        <w:autoSpaceDN w:val="0"/>
        <w:adjustRightInd w:val="0"/>
        <w:spacing w:after="0" w:line="240" w:lineRule="auto"/>
        <w:contextualSpacing/>
        <w:jc w:val="both"/>
        <w:rPr>
          <w:sz w:val="18"/>
          <w:szCs w:val="18"/>
        </w:rPr>
      </w:pPr>
    </w:p>
    <w:p w14:paraId="4C89FE92"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Instalacja odgromowa</w:t>
      </w:r>
    </w:p>
    <w:p w14:paraId="64F8067F"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A1E1FB7"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Kontrola jakości wykonania robót polega na sprawdzeniu poprawności montażu i zgodności materiałów z ST:</w:t>
      </w:r>
    </w:p>
    <w:p w14:paraId="10B36056" w14:textId="77777777" w:rsidR="001F3775" w:rsidRPr="005F7A66" w:rsidRDefault="001F3775" w:rsidP="001F3775">
      <w:pPr>
        <w:autoSpaceDE w:val="0"/>
        <w:autoSpaceDN w:val="0"/>
        <w:adjustRightInd w:val="0"/>
        <w:spacing w:after="0" w:line="240" w:lineRule="auto"/>
        <w:contextualSpacing/>
        <w:jc w:val="both"/>
        <w:rPr>
          <w:sz w:val="18"/>
          <w:szCs w:val="18"/>
        </w:rPr>
      </w:pPr>
    </w:p>
    <w:p w14:paraId="4C838734" w14:textId="77777777" w:rsidR="001F3775" w:rsidRPr="005F7A66" w:rsidRDefault="001F3775" w:rsidP="00620CD8">
      <w:pPr>
        <w:pStyle w:val="Akapitzlist"/>
        <w:numPr>
          <w:ilvl w:val="0"/>
          <w:numId w:val="192"/>
        </w:numPr>
        <w:autoSpaceDE w:val="0"/>
        <w:autoSpaceDN w:val="0"/>
        <w:adjustRightInd w:val="0"/>
        <w:spacing w:after="0" w:line="240" w:lineRule="auto"/>
        <w:jc w:val="both"/>
        <w:rPr>
          <w:sz w:val="18"/>
          <w:szCs w:val="18"/>
        </w:rPr>
      </w:pPr>
      <w:r w:rsidRPr="005F7A66">
        <w:rPr>
          <w:sz w:val="18"/>
          <w:szCs w:val="18"/>
        </w:rPr>
        <w:t>montażu wsporników,</w:t>
      </w:r>
    </w:p>
    <w:p w14:paraId="6CE6A610" w14:textId="77777777" w:rsidR="001F3775" w:rsidRPr="005F7A66" w:rsidRDefault="001F3775" w:rsidP="00620CD8">
      <w:pPr>
        <w:pStyle w:val="Akapitzlist"/>
        <w:numPr>
          <w:ilvl w:val="0"/>
          <w:numId w:val="192"/>
        </w:numPr>
        <w:autoSpaceDE w:val="0"/>
        <w:autoSpaceDN w:val="0"/>
        <w:adjustRightInd w:val="0"/>
        <w:spacing w:after="0" w:line="240" w:lineRule="auto"/>
        <w:jc w:val="both"/>
        <w:rPr>
          <w:sz w:val="18"/>
          <w:szCs w:val="18"/>
        </w:rPr>
      </w:pPr>
      <w:r w:rsidRPr="005F7A66">
        <w:rPr>
          <w:sz w:val="18"/>
          <w:szCs w:val="18"/>
        </w:rPr>
        <w:t>wykonania  zwodów poziomych i pionowych,</w:t>
      </w:r>
    </w:p>
    <w:p w14:paraId="677D9B49" w14:textId="77777777" w:rsidR="001F3775" w:rsidRPr="005F7A66" w:rsidRDefault="001F3775" w:rsidP="00620CD8">
      <w:pPr>
        <w:pStyle w:val="Akapitzlist"/>
        <w:numPr>
          <w:ilvl w:val="0"/>
          <w:numId w:val="192"/>
        </w:numPr>
        <w:autoSpaceDE w:val="0"/>
        <w:autoSpaceDN w:val="0"/>
        <w:adjustRightInd w:val="0"/>
        <w:spacing w:after="0" w:line="240" w:lineRule="auto"/>
        <w:jc w:val="both"/>
        <w:rPr>
          <w:sz w:val="18"/>
          <w:szCs w:val="18"/>
        </w:rPr>
      </w:pPr>
      <w:r w:rsidRPr="005F7A66">
        <w:rPr>
          <w:sz w:val="18"/>
          <w:szCs w:val="18"/>
        </w:rPr>
        <w:t xml:space="preserve">otokowego uziomu z bednarki ocynkowanej </w:t>
      </w:r>
      <w:proofErr w:type="spellStart"/>
      <w:r w:rsidRPr="005F7A66">
        <w:rPr>
          <w:sz w:val="18"/>
          <w:szCs w:val="18"/>
        </w:rPr>
        <w:t>FeZn</w:t>
      </w:r>
      <w:proofErr w:type="spellEnd"/>
      <w:r w:rsidRPr="005F7A66">
        <w:rPr>
          <w:sz w:val="18"/>
          <w:szCs w:val="18"/>
        </w:rPr>
        <w:t xml:space="preserve"> </w:t>
      </w:r>
    </w:p>
    <w:p w14:paraId="58BB39E0" w14:textId="77777777" w:rsidR="001F3775" w:rsidRPr="005F7A66" w:rsidRDefault="001F3775" w:rsidP="00620CD8">
      <w:pPr>
        <w:pStyle w:val="Akapitzlist"/>
        <w:numPr>
          <w:ilvl w:val="0"/>
          <w:numId w:val="192"/>
        </w:numPr>
        <w:autoSpaceDE w:val="0"/>
        <w:autoSpaceDN w:val="0"/>
        <w:adjustRightInd w:val="0"/>
        <w:spacing w:after="0" w:line="240" w:lineRule="auto"/>
        <w:jc w:val="both"/>
        <w:rPr>
          <w:sz w:val="18"/>
          <w:szCs w:val="18"/>
        </w:rPr>
      </w:pPr>
      <w:r w:rsidRPr="005F7A66">
        <w:rPr>
          <w:sz w:val="18"/>
          <w:szCs w:val="18"/>
        </w:rPr>
        <w:t>montażu osłon odgromowych,</w:t>
      </w:r>
    </w:p>
    <w:p w14:paraId="21A837F8" w14:textId="77777777" w:rsidR="001F3775" w:rsidRPr="005F7A66" w:rsidRDefault="001F3775" w:rsidP="00620CD8">
      <w:pPr>
        <w:pStyle w:val="Akapitzlist"/>
        <w:numPr>
          <w:ilvl w:val="0"/>
          <w:numId w:val="192"/>
        </w:numPr>
        <w:autoSpaceDE w:val="0"/>
        <w:autoSpaceDN w:val="0"/>
        <w:adjustRightInd w:val="0"/>
        <w:spacing w:after="0" w:line="240" w:lineRule="auto"/>
        <w:jc w:val="both"/>
        <w:rPr>
          <w:sz w:val="18"/>
          <w:szCs w:val="18"/>
        </w:rPr>
      </w:pPr>
      <w:r w:rsidRPr="005F7A66">
        <w:rPr>
          <w:sz w:val="18"/>
          <w:szCs w:val="18"/>
        </w:rPr>
        <w:t>montażu studni pomiarowych i zacisków probierczych.</w:t>
      </w:r>
    </w:p>
    <w:p w14:paraId="4D77E6A8" w14:textId="77777777" w:rsidR="001F3775" w:rsidRPr="005F7A66" w:rsidRDefault="001F3775" w:rsidP="00620CD8">
      <w:pPr>
        <w:pStyle w:val="Akapitzlist"/>
        <w:numPr>
          <w:ilvl w:val="0"/>
          <w:numId w:val="192"/>
        </w:numPr>
        <w:autoSpaceDE w:val="0"/>
        <w:autoSpaceDN w:val="0"/>
        <w:adjustRightInd w:val="0"/>
        <w:spacing w:after="0" w:line="240" w:lineRule="auto"/>
        <w:jc w:val="both"/>
        <w:rPr>
          <w:sz w:val="18"/>
          <w:szCs w:val="18"/>
        </w:rPr>
      </w:pPr>
      <w:r w:rsidRPr="005F7A66">
        <w:rPr>
          <w:sz w:val="18"/>
          <w:szCs w:val="18"/>
        </w:rPr>
        <w:t>pomiarów instalacji elektrycznej i wyrównawczej.</w:t>
      </w:r>
    </w:p>
    <w:p w14:paraId="0BD89267" w14:textId="77777777" w:rsidR="001F3775" w:rsidRDefault="001F3775" w:rsidP="001F3775">
      <w:pPr>
        <w:autoSpaceDE w:val="0"/>
        <w:autoSpaceDN w:val="0"/>
        <w:adjustRightInd w:val="0"/>
        <w:spacing w:after="0" w:line="240" w:lineRule="auto"/>
        <w:contextualSpacing/>
        <w:jc w:val="both"/>
        <w:rPr>
          <w:sz w:val="18"/>
          <w:szCs w:val="18"/>
        </w:rPr>
      </w:pPr>
    </w:p>
    <w:p w14:paraId="0E7524F4" w14:textId="77777777" w:rsidR="001F3775" w:rsidRDefault="001F3775" w:rsidP="001F3775">
      <w:pPr>
        <w:autoSpaceDE w:val="0"/>
        <w:autoSpaceDN w:val="0"/>
        <w:adjustRightInd w:val="0"/>
        <w:spacing w:after="0" w:line="240" w:lineRule="auto"/>
        <w:contextualSpacing/>
        <w:jc w:val="both"/>
        <w:rPr>
          <w:sz w:val="18"/>
          <w:szCs w:val="18"/>
        </w:rPr>
      </w:pPr>
    </w:p>
    <w:p w14:paraId="3F176C92" w14:textId="77777777" w:rsidR="001F3775" w:rsidRDefault="001F3775" w:rsidP="001F3775">
      <w:pPr>
        <w:autoSpaceDE w:val="0"/>
        <w:autoSpaceDN w:val="0"/>
        <w:adjustRightInd w:val="0"/>
        <w:spacing w:after="0" w:line="240" w:lineRule="auto"/>
        <w:contextualSpacing/>
        <w:jc w:val="both"/>
        <w:rPr>
          <w:sz w:val="18"/>
          <w:szCs w:val="18"/>
        </w:rPr>
      </w:pPr>
    </w:p>
    <w:p w14:paraId="00AD0545" w14:textId="77777777" w:rsidR="001F3775" w:rsidRPr="005F7A66" w:rsidRDefault="001F3775" w:rsidP="001F3775">
      <w:pPr>
        <w:autoSpaceDE w:val="0"/>
        <w:autoSpaceDN w:val="0"/>
        <w:adjustRightInd w:val="0"/>
        <w:spacing w:after="0" w:line="240" w:lineRule="auto"/>
        <w:contextualSpacing/>
        <w:jc w:val="both"/>
        <w:rPr>
          <w:sz w:val="18"/>
          <w:szCs w:val="18"/>
        </w:rPr>
      </w:pPr>
    </w:p>
    <w:p w14:paraId="08AFCE95"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Układanie uziomów</w:t>
      </w:r>
    </w:p>
    <w:p w14:paraId="5B94EB8B"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B1D086D"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Podczas układania uziomów i po zakończeniu robót należy przeprowadzić następujące badania:</w:t>
      </w:r>
    </w:p>
    <w:p w14:paraId="23D92659" w14:textId="77777777" w:rsidR="001F3775" w:rsidRPr="005F7A66" w:rsidRDefault="001F3775" w:rsidP="001F3775">
      <w:pPr>
        <w:autoSpaceDE w:val="0"/>
        <w:autoSpaceDN w:val="0"/>
        <w:adjustRightInd w:val="0"/>
        <w:spacing w:after="0" w:line="240" w:lineRule="auto"/>
        <w:contextualSpacing/>
        <w:jc w:val="both"/>
        <w:rPr>
          <w:sz w:val="18"/>
          <w:szCs w:val="18"/>
        </w:rPr>
      </w:pPr>
    </w:p>
    <w:p w14:paraId="5CA0FBC6" w14:textId="77777777" w:rsidR="001F3775" w:rsidRPr="005F7A66" w:rsidRDefault="001F3775" w:rsidP="00620CD8">
      <w:pPr>
        <w:pStyle w:val="Akapitzlist"/>
        <w:numPr>
          <w:ilvl w:val="0"/>
          <w:numId w:val="193"/>
        </w:numPr>
        <w:autoSpaceDE w:val="0"/>
        <w:autoSpaceDN w:val="0"/>
        <w:adjustRightInd w:val="0"/>
        <w:spacing w:after="0" w:line="240" w:lineRule="auto"/>
        <w:jc w:val="both"/>
        <w:rPr>
          <w:sz w:val="18"/>
          <w:szCs w:val="18"/>
        </w:rPr>
      </w:pPr>
      <w:r w:rsidRPr="005F7A66">
        <w:rPr>
          <w:sz w:val="18"/>
          <w:szCs w:val="18"/>
        </w:rPr>
        <w:t>głębokość zakopania uziomu,</w:t>
      </w:r>
    </w:p>
    <w:p w14:paraId="26E7B3CC" w14:textId="77777777" w:rsidR="001F3775" w:rsidRPr="005F7A66" w:rsidRDefault="001F3775" w:rsidP="00620CD8">
      <w:pPr>
        <w:pStyle w:val="Akapitzlist"/>
        <w:numPr>
          <w:ilvl w:val="0"/>
          <w:numId w:val="193"/>
        </w:numPr>
        <w:autoSpaceDE w:val="0"/>
        <w:autoSpaceDN w:val="0"/>
        <w:adjustRightInd w:val="0"/>
        <w:spacing w:after="0" w:line="240" w:lineRule="auto"/>
        <w:jc w:val="both"/>
        <w:rPr>
          <w:sz w:val="18"/>
          <w:szCs w:val="18"/>
        </w:rPr>
      </w:pPr>
      <w:r w:rsidRPr="005F7A66">
        <w:rPr>
          <w:sz w:val="18"/>
          <w:szCs w:val="18"/>
        </w:rPr>
        <w:t>stopień zagęszczenia gruntu nad uziomem i usunięcie nadmiaru gruntu.</w:t>
      </w:r>
    </w:p>
    <w:p w14:paraId="21E95CEC"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09E8BF9"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Wszystkie pomiary ułożonej montowanego uziomu należy wykonywać z częstotliwością uzgodnioną z Inżynierem,  a  uzyskane  wyniki  mogą  być  uznane  za  dobre,  jeżeli  odbiegają  od  założonych  w Projekcie nie więcej niż o 5%.</w:t>
      </w:r>
    </w:p>
    <w:p w14:paraId="2D6C98D0" w14:textId="77777777" w:rsidR="001F3775" w:rsidRDefault="001F3775" w:rsidP="001F3775">
      <w:pPr>
        <w:autoSpaceDE w:val="0"/>
        <w:autoSpaceDN w:val="0"/>
        <w:adjustRightInd w:val="0"/>
        <w:spacing w:after="0" w:line="240" w:lineRule="auto"/>
        <w:contextualSpacing/>
        <w:jc w:val="both"/>
        <w:rPr>
          <w:sz w:val="18"/>
          <w:szCs w:val="18"/>
        </w:rPr>
      </w:pPr>
    </w:p>
    <w:p w14:paraId="3A2F36BC"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Sprawdzenie ciągłości uziomów</w:t>
      </w:r>
    </w:p>
    <w:p w14:paraId="4053959A"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19EFD79"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Wynik sprawdzenia należy uznać za dodatni, jeżeli poszczególne ciągi uziomów nie mają przerw.</w:t>
      </w:r>
    </w:p>
    <w:p w14:paraId="2B6F049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5D0F00F2"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Próba rezystancji uziomu</w:t>
      </w:r>
    </w:p>
    <w:p w14:paraId="23A42EB0"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C9FE98E"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Pomiar rezystancji uziomu należy wykonać za pomocą miernika rezystancji, dokonując odczytu po czasie niezbędnym do ustalenia się mierzonej wartości, rezystancja uziomu nie powinna być nie większa niż przewiduje Projekt.</w:t>
      </w:r>
    </w:p>
    <w:p w14:paraId="4DCFE1B3"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B126645"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6.4 Badania po wykonaniu robót.</w:t>
      </w:r>
    </w:p>
    <w:p w14:paraId="4BEA4187"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4E0B76C"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Badania  po  zakończeniu  robót,  musi  wykonać  niezależna  jednostka  gospodarcza,  posiadająca odpowiednie uprawnienia i specjalizująca się w wykonywaniu tego typu usług.</w:t>
      </w:r>
    </w:p>
    <w:p w14:paraId="6BE9B333"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F8CAD3A"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6.</w:t>
      </w:r>
      <w:r>
        <w:rPr>
          <w:b/>
          <w:sz w:val="18"/>
          <w:szCs w:val="18"/>
        </w:rPr>
        <w:t>5</w:t>
      </w:r>
      <w:r w:rsidRPr="005F7A66">
        <w:rPr>
          <w:b/>
          <w:sz w:val="18"/>
          <w:szCs w:val="18"/>
        </w:rPr>
        <w:t xml:space="preserve"> Nagłośnienie</w:t>
      </w:r>
    </w:p>
    <w:p w14:paraId="52DE7418"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B189775"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 xml:space="preserve">W przypadku wykonywania robót zanikających (linie kablowe, itp.) należy dokonać ich częściowego odbioru. Jeżeli wszystkie pomiary i badania dały wynik pozytywny można uznać roboty za wykonane prawidłowo, tj. zgodnie z dokumentacją oraz ST i zezwolić na przystąpienie do dalszych prac. Jeżeli chociaż jeden wynik badania jest negatywny roboty nie powinny zostać odebrane. W takim przypadku należy ustalić zakres prac i rodzaje materiałów koniecznych do usunięcia nieprawidłowości. Po wykonaniu ustalonego zakresu prac należy ponownie przeprowadzić badanie. Wszystkie ustalenia związane z dokonanym odbiorem robót ulegających zakryciu oraz materiałów należy zapisać w dzienniku budowy lub protokole podpisanym przez przedstawicieli inwestora (inspektor nadzoru) i wykonawcy (kierownik budowy). Odbiór końcowy stanowi ostateczną ocenę rzeczywistego wykonania robót w odniesieniu do ich zakresu (ilości), jakości i zgodności z dokumentacją (przedmiar, SST, ustalenia Inspektora Nadzoru). Odbiór ostateczny przeprowadza komisja powołana przez </w:t>
      </w:r>
      <w:r w:rsidRPr="005F7A66">
        <w:rPr>
          <w:sz w:val="18"/>
          <w:szCs w:val="18"/>
        </w:rPr>
        <w:lastRenderedPageBreak/>
        <w:t>zamawiającego, na podstawie przedłożonych dokumentów, wyników badań oraz dokonanej oceny wizualnej. Wykonawca robót obowiązany jest przedłożyć komisji następujące dokumenty: - dokumentację powykonawczą robót, - dziennik budowy i książki obmiarów z zapisami dokonywanymi w toku prowadzonych robót, - dokumenty świadczące o dopuszczeniu do obrotu i powszechnego zastosowania użytych materiałów i sprzętu, - certyfikaty i oświadczeń zgodne ze specyfikacją - instrukcje producentów dotyczące zastosowanych urządzeń, W toku odbioru komisja obowiązana jest zapoznać się przedłożonymi dokumentami, przeprowadzić badania zgodnie z wytycznymi podanymi w pkt. 6 niniejszej ST oraz dokonać oceny wizualnej. Roboty powinny być odebrane, jeżeli wszystkie wyniki badań są pozytywne, a dostarczone przez wykonawcę dokumenty są kompletne i prawidłowe pod względem merytorycznym. Jeżeli instalacja monitoringu nie spełnia wymaganych norm jakościowych należy przyjąć jedno z następujących rozwiązań: - jeżeli to możliwe należy ustalić zakres prac korygujących, usunąć niezgodności z wymaganiami określonymi w SST i przedstawić ją ponownie do odbioru, - w przypadku, gdy nie są możliwe podane wyżej rozwiązania wykonawca zobowiązany jest do usunięcia wadliwie wykonanych robót, wykonać je ponownie i powtórnie zgłosić do odbioru. W przypadku niekompletności dokumentów odbiór może być dokonany po ich uzupełnieniu. Z czynności odbioru sporządza się protokół podpisany przez przedstawicieli zamawiającego i wykonawcy. Protokół powinien zawierać: - ustalenia podjęte w trakcie prac komisji, - wykaz wad i usterek ze wskazaniem sposobu ich usunięcia, - stwierdzenie zgodności lub niezgodności wykonania robót malarskich z zamówieniem. Protokół odbioru końcowego jest podstawą do dokonania rozliczenia końcowego pomiędzy zamawiającym a wykonawcą.</w:t>
      </w:r>
    </w:p>
    <w:p w14:paraId="39773C12" w14:textId="77777777" w:rsidR="001F3775" w:rsidRDefault="001F3775" w:rsidP="001F3775">
      <w:pPr>
        <w:autoSpaceDE w:val="0"/>
        <w:autoSpaceDN w:val="0"/>
        <w:adjustRightInd w:val="0"/>
        <w:spacing w:after="0" w:line="240" w:lineRule="auto"/>
        <w:contextualSpacing/>
        <w:jc w:val="both"/>
        <w:rPr>
          <w:sz w:val="18"/>
          <w:szCs w:val="18"/>
        </w:rPr>
      </w:pPr>
    </w:p>
    <w:p w14:paraId="2E484CD7"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7. OBMIAR ROBÓT </w:t>
      </w:r>
    </w:p>
    <w:p w14:paraId="26B8A6D4" w14:textId="77777777" w:rsidR="001F3775" w:rsidRPr="00651A7E" w:rsidRDefault="001F3775" w:rsidP="001F3775">
      <w:pPr>
        <w:autoSpaceDE w:val="0"/>
        <w:autoSpaceDN w:val="0"/>
        <w:adjustRightInd w:val="0"/>
        <w:spacing w:after="0" w:line="240" w:lineRule="auto"/>
        <w:contextualSpacing/>
        <w:jc w:val="both"/>
        <w:rPr>
          <w:sz w:val="18"/>
          <w:szCs w:val="18"/>
        </w:rPr>
      </w:pPr>
    </w:p>
    <w:p w14:paraId="14E4DAE0" w14:textId="77777777" w:rsidR="001F3775" w:rsidRPr="00651A7E" w:rsidRDefault="001F3775" w:rsidP="001F3775">
      <w:pPr>
        <w:autoSpaceDE w:val="0"/>
        <w:autoSpaceDN w:val="0"/>
        <w:adjustRightInd w:val="0"/>
        <w:spacing w:after="0" w:line="240" w:lineRule="auto"/>
        <w:contextualSpacing/>
        <w:jc w:val="both"/>
        <w:rPr>
          <w:sz w:val="18"/>
          <w:szCs w:val="18"/>
        </w:rPr>
      </w:pPr>
      <w:r w:rsidRPr="00651A7E">
        <w:rPr>
          <w:sz w:val="18"/>
          <w:szCs w:val="18"/>
        </w:rPr>
        <w:t xml:space="preserve">Ogólne zasady dotyczące podstaw obmiaru robót podano w OST „Wymagania ogólne” punkt 6. Ilość robót oblicza się według sporządzonych z natury pomiarów z uwzględnieniem wymagań technicznych zawartych w niniejszej szczegółowej specyfikacji technicznej i projekcie wykonawczym. </w:t>
      </w:r>
    </w:p>
    <w:p w14:paraId="249BE1EF" w14:textId="0CA71BBB" w:rsidR="001F3775" w:rsidRPr="00651A7E" w:rsidRDefault="00A73F56" w:rsidP="001F3775">
      <w:pPr>
        <w:autoSpaceDE w:val="0"/>
        <w:autoSpaceDN w:val="0"/>
        <w:adjustRightInd w:val="0"/>
        <w:spacing w:after="0" w:line="240" w:lineRule="auto"/>
        <w:contextualSpacing/>
        <w:jc w:val="both"/>
        <w:rPr>
          <w:sz w:val="18"/>
          <w:szCs w:val="18"/>
        </w:rPr>
      </w:pPr>
      <w:r>
        <w:rPr>
          <w:sz w:val="18"/>
          <w:szCs w:val="18"/>
        </w:rPr>
        <w:t xml:space="preserve"> </w:t>
      </w:r>
    </w:p>
    <w:p w14:paraId="0B375649" w14:textId="77777777" w:rsidR="001F3775" w:rsidRPr="00651A7E" w:rsidRDefault="001F3775" w:rsidP="001F3775">
      <w:pPr>
        <w:autoSpaceDE w:val="0"/>
        <w:autoSpaceDN w:val="0"/>
        <w:adjustRightInd w:val="0"/>
        <w:spacing w:after="0" w:line="240" w:lineRule="auto"/>
        <w:contextualSpacing/>
        <w:jc w:val="both"/>
        <w:rPr>
          <w:b/>
          <w:sz w:val="18"/>
          <w:szCs w:val="18"/>
          <w:u w:val="single"/>
        </w:rPr>
      </w:pPr>
      <w:r w:rsidRPr="00651A7E">
        <w:rPr>
          <w:b/>
          <w:sz w:val="18"/>
          <w:szCs w:val="18"/>
          <w:u w:val="single"/>
        </w:rPr>
        <w:t xml:space="preserve">Jednostki obmiarowe </w:t>
      </w:r>
      <w:r>
        <w:rPr>
          <w:b/>
          <w:sz w:val="18"/>
          <w:szCs w:val="18"/>
          <w:u w:val="single"/>
        </w:rPr>
        <w:t>w robotach elektrycznych</w:t>
      </w:r>
      <w:r w:rsidRPr="00651A7E">
        <w:rPr>
          <w:b/>
          <w:sz w:val="18"/>
          <w:szCs w:val="18"/>
          <w:u w:val="single"/>
        </w:rPr>
        <w:t xml:space="preserve">: </w:t>
      </w:r>
    </w:p>
    <w:p w14:paraId="64F5D46E" w14:textId="77777777" w:rsidR="001F3775" w:rsidRPr="005F7A66" w:rsidRDefault="001F3775" w:rsidP="001F3775">
      <w:pPr>
        <w:autoSpaceDE w:val="0"/>
        <w:autoSpaceDN w:val="0"/>
        <w:adjustRightInd w:val="0"/>
        <w:spacing w:after="0" w:line="240" w:lineRule="auto"/>
        <w:contextualSpacing/>
        <w:jc w:val="both"/>
        <w:rPr>
          <w:sz w:val="18"/>
          <w:szCs w:val="18"/>
        </w:rPr>
      </w:pPr>
    </w:p>
    <w:p w14:paraId="45E37CB7" w14:textId="77777777"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Jednostką obmiarową jest dla:</w:t>
      </w:r>
    </w:p>
    <w:p w14:paraId="433462E1" w14:textId="77777777"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rozdzielnice i tablice                                                        – 1 </w:t>
      </w:r>
      <w:proofErr w:type="spellStart"/>
      <w:r w:rsidRPr="005F7A66">
        <w:rPr>
          <w:sz w:val="18"/>
          <w:szCs w:val="18"/>
        </w:rPr>
        <w:t>szt</w:t>
      </w:r>
      <w:proofErr w:type="spellEnd"/>
    </w:p>
    <w:p w14:paraId="4BC228E1" w14:textId="77777777"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tras kablowych                                                                 – 1 m bieżący </w:t>
      </w:r>
    </w:p>
    <w:p w14:paraId="72A72317" w14:textId="00892D93"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trasy kablowej akcesoria tras kablowych                    – 1 </w:t>
      </w:r>
      <w:proofErr w:type="spellStart"/>
      <w:r w:rsidRPr="005F7A66">
        <w:rPr>
          <w:sz w:val="18"/>
          <w:szCs w:val="18"/>
        </w:rPr>
        <w:t>szt</w:t>
      </w:r>
      <w:proofErr w:type="spellEnd"/>
    </w:p>
    <w:p w14:paraId="10FA2404" w14:textId="4C44F3F8"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elementy mocowania i </w:t>
      </w:r>
      <w:proofErr w:type="spellStart"/>
      <w:r w:rsidRPr="005F7A66">
        <w:rPr>
          <w:sz w:val="18"/>
          <w:szCs w:val="18"/>
        </w:rPr>
        <w:t>zawiesia</w:t>
      </w:r>
      <w:proofErr w:type="spellEnd"/>
      <w:r w:rsidRPr="005F7A66">
        <w:rPr>
          <w:sz w:val="18"/>
          <w:szCs w:val="18"/>
        </w:rPr>
        <w:t xml:space="preserve">                                    – 1 </w:t>
      </w:r>
      <w:proofErr w:type="spellStart"/>
      <w:r w:rsidRPr="005F7A66">
        <w:rPr>
          <w:sz w:val="18"/>
          <w:szCs w:val="18"/>
        </w:rPr>
        <w:t>szt</w:t>
      </w:r>
      <w:proofErr w:type="spellEnd"/>
    </w:p>
    <w:p w14:paraId="67446E44" w14:textId="77777777"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przewody, kable                                                               – 1 m</w:t>
      </w:r>
    </w:p>
    <w:p w14:paraId="4747051D" w14:textId="74130529"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oprawy wraz z wyposażeniem i wyłączniki                  – 1 </w:t>
      </w:r>
      <w:proofErr w:type="spellStart"/>
      <w:r w:rsidRPr="005F7A66">
        <w:rPr>
          <w:sz w:val="18"/>
          <w:szCs w:val="18"/>
        </w:rPr>
        <w:t>szt</w:t>
      </w:r>
      <w:proofErr w:type="spellEnd"/>
      <w:r w:rsidRPr="005F7A66">
        <w:rPr>
          <w:sz w:val="18"/>
          <w:szCs w:val="18"/>
        </w:rPr>
        <w:t xml:space="preserve"> </w:t>
      </w:r>
    </w:p>
    <w:p w14:paraId="0A9BFE48" w14:textId="18B9FB1F"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obwody oświetleniowe                                                   – 1 m </w:t>
      </w:r>
    </w:p>
    <w:p w14:paraId="1D76D458" w14:textId="56336374"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gniazda wtykowe wraz z wyposażeniem                      – 1 </w:t>
      </w:r>
      <w:proofErr w:type="spellStart"/>
      <w:r w:rsidRPr="005F7A66">
        <w:rPr>
          <w:sz w:val="18"/>
          <w:szCs w:val="18"/>
        </w:rPr>
        <w:t>szt</w:t>
      </w:r>
      <w:proofErr w:type="spellEnd"/>
      <w:r w:rsidRPr="005F7A66">
        <w:rPr>
          <w:sz w:val="18"/>
          <w:szCs w:val="18"/>
        </w:rPr>
        <w:t xml:space="preserve"> </w:t>
      </w:r>
    </w:p>
    <w:p w14:paraId="72BCF2AE" w14:textId="77777777"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obwody zasilania                                                              – 1 m </w:t>
      </w:r>
    </w:p>
    <w:p w14:paraId="55B6FEB0" w14:textId="0C7B463E"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puszki rozgałęźne i końcowe                                          – 1 </w:t>
      </w:r>
      <w:proofErr w:type="spellStart"/>
      <w:r w:rsidRPr="005F7A66">
        <w:rPr>
          <w:sz w:val="18"/>
          <w:szCs w:val="18"/>
        </w:rPr>
        <w:t>szt</w:t>
      </w:r>
      <w:proofErr w:type="spellEnd"/>
      <w:r w:rsidRPr="005F7A66">
        <w:rPr>
          <w:sz w:val="18"/>
          <w:szCs w:val="18"/>
        </w:rPr>
        <w:t xml:space="preserve"> </w:t>
      </w:r>
    </w:p>
    <w:p w14:paraId="68557AFB" w14:textId="77777777"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rur osłonowych                                                                 – 1 m </w:t>
      </w:r>
    </w:p>
    <w:p w14:paraId="325BCF3E" w14:textId="54FC1FF5" w:rsidR="001F3775" w:rsidRPr="005F7A66" w:rsidRDefault="001F3775" w:rsidP="00620CD8">
      <w:pPr>
        <w:pStyle w:val="Akapitzlist"/>
        <w:numPr>
          <w:ilvl w:val="0"/>
          <w:numId w:val="194"/>
        </w:numPr>
        <w:autoSpaceDE w:val="0"/>
        <w:autoSpaceDN w:val="0"/>
        <w:adjustRightInd w:val="0"/>
        <w:spacing w:after="0" w:line="240" w:lineRule="auto"/>
        <w:jc w:val="both"/>
        <w:rPr>
          <w:sz w:val="18"/>
          <w:szCs w:val="18"/>
        </w:rPr>
      </w:pPr>
      <w:r w:rsidRPr="005F7A66">
        <w:rPr>
          <w:sz w:val="18"/>
          <w:szCs w:val="18"/>
        </w:rPr>
        <w:t xml:space="preserve">przewodów uziemiających                                    </w:t>
      </w:r>
      <w:r w:rsidR="00E326EA">
        <w:rPr>
          <w:sz w:val="18"/>
          <w:szCs w:val="18"/>
        </w:rPr>
        <w:t xml:space="preserve"> </w:t>
      </w:r>
      <w:r w:rsidRPr="005F7A66">
        <w:rPr>
          <w:sz w:val="18"/>
          <w:szCs w:val="18"/>
        </w:rPr>
        <w:t xml:space="preserve">         – 1 m</w:t>
      </w:r>
    </w:p>
    <w:p w14:paraId="072A521F" w14:textId="77777777" w:rsidR="001F3775" w:rsidRPr="005F7A66" w:rsidRDefault="001F3775" w:rsidP="001F3775">
      <w:pPr>
        <w:autoSpaceDE w:val="0"/>
        <w:autoSpaceDN w:val="0"/>
        <w:adjustRightInd w:val="0"/>
        <w:spacing w:after="0" w:line="240" w:lineRule="auto"/>
        <w:jc w:val="both"/>
        <w:rPr>
          <w:sz w:val="18"/>
          <w:szCs w:val="18"/>
        </w:rPr>
      </w:pPr>
    </w:p>
    <w:p w14:paraId="7D9D2582"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8. ODBIÓR ROBÓT </w:t>
      </w:r>
    </w:p>
    <w:p w14:paraId="10B4D98D" w14:textId="77777777" w:rsidR="001F3775" w:rsidRPr="00651A7E" w:rsidRDefault="001F3775" w:rsidP="001F3775">
      <w:pPr>
        <w:autoSpaceDE w:val="0"/>
        <w:autoSpaceDN w:val="0"/>
        <w:adjustRightInd w:val="0"/>
        <w:spacing w:after="0" w:line="240" w:lineRule="auto"/>
        <w:contextualSpacing/>
        <w:jc w:val="both"/>
        <w:rPr>
          <w:b/>
          <w:sz w:val="18"/>
          <w:szCs w:val="18"/>
        </w:rPr>
      </w:pPr>
    </w:p>
    <w:p w14:paraId="050AAA4D" w14:textId="77777777" w:rsidR="001F3775" w:rsidRPr="00651A7E" w:rsidRDefault="001F3775" w:rsidP="001F3775">
      <w:pPr>
        <w:autoSpaceDE w:val="0"/>
        <w:autoSpaceDN w:val="0"/>
        <w:adjustRightInd w:val="0"/>
        <w:spacing w:after="0" w:line="240" w:lineRule="auto"/>
        <w:contextualSpacing/>
        <w:jc w:val="both"/>
        <w:rPr>
          <w:b/>
          <w:sz w:val="18"/>
          <w:szCs w:val="18"/>
        </w:rPr>
      </w:pPr>
      <w:r w:rsidRPr="00651A7E">
        <w:rPr>
          <w:b/>
          <w:sz w:val="18"/>
          <w:szCs w:val="18"/>
        </w:rPr>
        <w:t xml:space="preserve">8.1. Wymagania ogólne </w:t>
      </w:r>
    </w:p>
    <w:p w14:paraId="053408AB" w14:textId="77777777" w:rsidR="001F3775" w:rsidRPr="00651A7E" w:rsidRDefault="001F3775" w:rsidP="001F3775">
      <w:pPr>
        <w:autoSpaceDE w:val="0"/>
        <w:autoSpaceDN w:val="0"/>
        <w:adjustRightInd w:val="0"/>
        <w:spacing w:after="0" w:line="240" w:lineRule="auto"/>
        <w:contextualSpacing/>
        <w:jc w:val="both"/>
        <w:rPr>
          <w:sz w:val="18"/>
          <w:szCs w:val="18"/>
        </w:rPr>
      </w:pPr>
    </w:p>
    <w:p w14:paraId="383D408B" w14:textId="77777777" w:rsidR="001F3775" w:rsidRDefault="001F3775" w:rsidP="001F3775">
      <w:pPr>
        <w:autoSpaceDE w:val="0"/>
        <w:autoSpaceDN w:val="0"/>
        <w:adjustRightInd w:val="0"/>
        <w:spacing w:after="0" w:line="240" w:lineRule="auto"/>
        <w:contextualSpacing/>
        <w:jc w:val="both"/>
        <w:rPr>
          <w:sz w:val="18"/>
          <w:szCs w:val="18"/>
        </w:rPr>
      </w:pPr>
      <w:r w:rsidRPr="00651A7E">
        <w:rPr>
          <w:sz w:val="18"/>
          <w:szCs w:val="18"/>
        </w:rPr>
        <w:t xml:space="preserve">Ogólne zasady dotyczące odbioru robót rozbiórkowych podano w OST „Wymagania ogólne” punkt 7. Wszystkie roboty podlegają zasadom odbioru robót zanikających. Celem odbioru jest protokolarne dokonanie finalnej oceny rzeczywistego wykonania robót w odniesieniu do ich ilości, jakości i wartości. </w:t>
      </w:r>
    </w:p>
    <w:p w14:paraId="20E1E5B8" w14:textId="77777777" w:rsidR="001F3775" w:rsidRDefault="001F3775" w:rsidP="001F3775">
      <w:pPr>
        <w:autoSpaceDE w:val="0"/>
        <w:autoSpaceDN w:val="0"/>
        <w:adjustRightInd w:val="0"/>
        <w:spacing w:after="0" w:line="240" w:lineRule="auto"/>
        <w:contextualSpacing/>
        <w:jc w:val="both"/>
        <w:rPr>
          <w:sz w:val="18"/>
          <w:szCs w:val="18"/>
        </w:rPr>
      </w:pPr>
    </w:p>
    <w:p w14:paraId="153699CA"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8.2 Odbiory instalacji elektrycznej.</w:t>
      </w:r>
    </w:p>
    <w:p w14:paraId="6AB69AF8"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A640BF5" w14:textId="77777777" w:rsidR="001F3775" w:rsidRPr="005F7A66" w:rsidRDefault="001F3775" w:rsidP="001F3775">
      <w:pPr>
        <w:autoSpaceDE w:val="0"/>
        <w:autoSpaceDN w:val="0"/>
        <w:adjustRightInd w:val="0"/>
        <w:spacing w:after="0" w:line="240" w:lineRule="auto"/>
        <w:contextualSpacing/>
        <w:jc w:val="both"/>
        <w:rPr>
          <w:sz w:val="18"/>
          <w:szCs w:val="18"/>
        </w:rPr>
      </w:pPr>
      <w:r w:rsidRPr="005F7A66">
        <w:rPr>
          <w:sz w:val="18"/>
          <w:szCs w:val="18"/>
        </w:rPr>
        <w:t>Przeprowadza się odbiór częściowy i techniczny końcowy zgodnie z postanowieniami Specyfikacji</w:t>
      </w:r>
      <w:r>
        <w:rPr>
          <w:sz w:val="18"/>
          <w:szCs w:val="18"/>
        </w:rPr>
        <w:t xml:space="preserve"> </w:t>
      </w:r>
      <w:r w:rsidRPr="005F7A66">
        <w:rPr>
          <w:sz w:val="18"/>
          <w:szCs w:val="18"/>
        </w:rPr>
        <w:t>Technicznej „Wymagania Ogólne”.</w:t>
      </w:r>
    </w:p>
    <w:p w14:paraId="6B2BBD79" w14:textId="77777777" w:rsidR="001F3775" w:rsidRPr="005F7A66" w:rsidRDefault="001F3775" w:rsidP="001F3775">
      <w:pPr>
        <w:autoSpaceDE w:val="0"/>
        <w:autoSpaceDN w:val="0"/>
        <w:adjustRightInd w:val="0"/>
        <w:spacing w:after="0" w:line="240" w:lineRule="auto"/>
        <w:contextualSpacing/>
        <w:jc w:val="both"/>
        <w:rPr>
          <w:sz w:val="18"/>
          <w:szCs w:val="18"/>
        </w:rPr>
      </w:pPr>
    </w:p>
    <w:p w14:paraId="0810B463"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Przy  odbiorze  końcowym  powinny  być  dostarczone  oprócz  dokumentów  wymaganych  w  ST</w:t>
      </w:r>
      <w:r>
        <w:rPr>
          <w:sz w:val="18"/>
          <w:szCs w:val="18"/>
        </w:rPr>
        <w:t xml:space="preserve"> </w:t>
      </w:r>
      <w:r w:rsidRPr="005F7A66">
        <w:rPr>
          <w:sz w:val="18"/>
          <w:szCs w:val="18"/>
        </w:rPr>
        <w:t>„Wymagania Ogólne”:</w:t>
      </w:r>
    </w:p>
    <w:p w14:paraId="03E4DCF6"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DFD762C" w14:textId="77777777" w:rsidR="001F3775" w:rsidRPr="005F7A66" w:rsidRDefault="001F3775" w:rsidP="00620CD8">
      <w:pPr>
        <w:pStyle w:val="Akapitzlist"/>
        <w:numPr>
          <w:ilvl w:val="0"/>
          <w:numId w:val="195"/>
        </w:numPr>
        <w:autoSpaceDE w:val="0"/>
        <w:autoSpaceDN w:val="0"/>
        <w:adjustRightInd w:val="0"/>
        <w:spacing w:after="0" w:line="240" w:lineRule="auto"/>
        <w:jc w:val="both"/>
        <w:rPr>
          <w:sz w:val="18"/>
          <w:szCs w:val="18"/>
        </w:rPr>
      </w:pPr>
      <w:r w:rsidRPr="005F7A66">
        <w:rPr>
          <w:sz w:val="18"/>
          <w:szCs w:val="18"/>
        </w:rPr>
        <w:t>protokoły badań rozdzielnic i tablic,</w:t>
      </w:r>
    </w:p>
    <w:p w14:paraId="7FAB67A6" w14:textId="77777777" w:rsidR="001F3775" w:rsidRPr="005F7A66" w:rsidRDefault="001F3775" w:rsidP="00620CD8">
      <w:pPr>
        <w:pStyle w:val="Akapitzlist"/>
        <w:numPr>
          <w:ilvl w:val="0"/>
          <w:numId w:val="195"/>
        </w:numPr>
        <w:autoSpaceDE w:val="0"/>
        <w:autoSpaceDN w:val="0"/>
        <w:adjustRightInd w:val="0"/>
        <w:spacing w:after="0" w:line="240" w:lineRule="auto"/>
        <w:jc w:val="both"/>
        <w:rPr>
          <w:sz w:val="18"/>
          <w:szCs w:val="18"/>
        </w:rPr>
      </w:pPr>
      <w:r w:rsidRPr="005F7A66">
        <w:rPr>
          <w:sz w:val="18"/>
          <w:szCs w:val="18"/>
        </w:rPr>
        <w:t>protokoły badania tras kablowych,</w:t>
      </w:r>
    </w:p>
    <w:p w14:paraId="6DB43A45" w14:textId="77777777" w:rsidR="001F3775" w:rsidRPr="005F7A66" w:rsidRDefault="001F3775" w:rsidP="00620CD8">
      <w:pPr>
        <w:pStyle w:val="Akapitzlist"/>
        <w:numPr>
          <w:ilvl w:val="0"/>
          <w:numId w:val="195"/>
        </w:numPr>
        <w:autoSpaceDE w:val="0"/>
        <w:autoSpaceDN w:val="0"/>
        <w:adjustRightInd w:val="0"/>
        <w:spacing w:after="0" w:line="240" w:lineRule="auto"/>
        <w:jc w:val="both"/>
        <w:rPr>
          <w:sz w:val="18"/>
          <w:szCs w:val="18"/>
        </w:rPr>
      </w:pPr>
      <w:r w:rsidRPr="005F7A66">
        <w:rPr>
          <w:sz w:val="18"/>
          <w:szCs w:val="18"/>
        </w:rPr>
        <w:t>protokoły badania przewodów i kabli,</w:t>
      </w:r>
    </w:p>
    <w:p w14:paraId="362C69B8" w14:textId="77777777" w:rsidR="001F3775" w:rsidRPr="005F7A66" w:rsidRDefault="001F3775" w:rsidP="00620CD8">
      <w:pPr>
        <w:pStyle w:val="Akapitzlist"/>
        <w:numPr>
          <w:ilvl w:val="0"/>
          <w:numId w:val="195"/>
        </w:numPr>
        <w:autoSpaceDE w:val="0"/>
        <w:autoSpaceDN w:val="0"/>
        <w:adjustRightInd w:val="0"/>
        <w:spacing w:after="0" w:line="240" w:lineRule="auto"/>
        <w:jc w:val="both"/>
        <w:rPr>
          <w:sz w:val="18"/>
          <w:szCs w:val="18"/>
        </w:rPr>
      </w:pPr>
      <w:r w:rsidRPr="005F7A66">
        <w:rPr>
          <w:sz w:val="18"/>
          <w:szCs w:val="18"/>
        </w:rPr>
        <w:t>protokoły badania instalacji oświetleniowej i pomiarów natężenia oświetlenia,</w:t>
      </w:r>
    </w:p>
    <w:p w14:paraId="60E08D09" w14:textId="77777777" w:rsidR="001F3775" w:rsidRPr="005F7A66" w:rsidRDefault="001F3775" w:rsidP="00620CD8">
      <w:pPr>
        <w:pStyle w:val="Akapitzlist"/>
        <w:numPr>
          <w:ilvl w:val="0"/>
          <w:numId w:val="195"/>
        </w:numPr>
        <w:autoSpaceDE w:val="0"/>
        <w:autoSpaceDN w:val="0"/>
        <w:adjustRightInd w:val="0"/>
        <w:spacing w:after="0" w:line="240" w:lineRule="auto"/>
        <w:jc w:val="both"/>
        <w:rPr>
          <w:sz w:val="18"/>
          <w:szCs w:val="18"/>
        </w:rPr>
      </w:pPr>
      <w:r w:rsidRPr="005F7A66">
        <w:rPr>
          <w:sz w:val="18"/>
          <w:szCs w:val="18"/>
        </w:rPr>
        <w:t>protokoły pomiarów instalacji odgromowej i metryki tych urządzeń.</w:t>
      </w:r>
    </w:p>
    <w:p w14:paraId="218F8044" w14:textId="77777777" w:rsidR="001F3775" w:rsidRPr="005F7A66" w:rsidRDefault="001F3775" w:rsidP="001F3775">
      <w:pPr>
        <w:autoSpaceDE w:val="0"/>
        <w:autoSpaceDN w:val="0"/>
        <w:adjustRightInd w:val="0"/>
        <w:spacing w:after="0" w:line="240" w:lineRule="auto"/>
        <w:contextualSpacing/>
        <w:jc w:val="both"/>
        <w:rPr>
          <w:sz w:val="18"/>
          <w:szCs w:val="18"/>
        </w:rPr>
      </w:pPr>
    </w:p>
    <w:p w14:paraId="19387D0F" w14:textId="77777777" w:rsidR="001F3775" w:rsidRPr="005F7A66" w:rsidRDefault="001F3775" w:rsidP="001F3775">
      <w:pPr>
        <w:autoSpaceDE w:val="0"/>
        <w:autoSpaceDN w:val="0"/>
        <w:adjustRightInd w:val="0"/>
        <w:spacing w:after="0" w:line="240" w:lineRule="auto"/>
        <w:contextualSpacing/>
        <w:jc w:val="both"/>
        <w:rPr>
          <w:b/>
          <w:sz w:val="18"/>
          <w:szCs w:val="18"/>
        </w:rPr>
      </w:pPr>
      <w:r w:rsidRPr="005F7A66">
        <w:rPr>
          <w:b/>
          <w:sz w:val="18"/>
          <w:szCs w:val="18"/>
        </w:rPr>
        <w:t>8.3 Oględziny instalacji elektrycznych.</w:t>
      </w:r>
    </w:p>
    <w:p w14:paraId="27225F73"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CB47EB0"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Oględziny należy wykonać przed przystąpieniem do prób i po odłączeniu zasilania instalacji. Oględziny mają na celu stwierdzenie czy wykonana instalacja lub urządzenie:</w:t>
      </w:r>
    </w:p>
    <w:p w14:paraId="636D23D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6D03E8C2" w14:textId="77777777" w:rsidR="001F3775" w:rsidRPr="005F7A66" w:rsidRDefault="001F3775" w:rsidP="00620CD8">
      <w:pPr>
        <w:pStyle w:val="Akapitzlist"/>
        <w:numPr>
          <w:ilvl w:val="0"/>
          <w:numId w:val="196"/>
        </w:numPr>
        <w:autoSpaceDE w:val="0"/>
        <w:autoSpaceDN w:val="0"/>
        <w:adjustRightInd w:val="0"/>
        <w:spacing w:after="0" w:line="240" w:lineRule="auto"/>
        <w:jc w:val="both"/>
        <w:rPr>
          <w:sz w:val="18"/>
          <w:szCs w:val="18"/>
        </w:rPr>
      </w:pPr>
      <w:r w:rsidRPr="005F7A66">
        <w:rPr>
          <w:sz w:val="18"/>
          <w:szCs w:val="18"/>
        </w:rPr>
        <w:t>spełniają wymagania bezpieczeństwa,</w:t>
      </w:r>
    </w:p>
    <w:p w14:paraId="4A054087" w14:textId="77777777" w:rsidR="001F3775" w:rsidRPr="005F7A66" w:rsidRDefault="001F3775" w:rsidP="00620CD8">
      <w:pPr>
        <w:pStyle w:val="Akapitzlist"/>
        <w:numPr>
          <w:ilvl w:val="0"/>
          <w:numId w:val="196"/>
        </w:numPr>
        <w:autoSpaceDE w:val="0"/>
        <w:autoSpaceDN w:val="0"/>
        <w:adjustRightInd w:val="0"/>
        <w:spacing w:after="0" w:line="240" w:lineRule="auto"/>
        <w:jc w:val="both"/>
        <w:rPr>
          <w:sz w:val="18"/>
          <w:szCs w:val="18"/>
        </w:rPr>
      </w:pPr>
      <w:r w:rsidRPr="005F7A66">
        <w:rPr>
          <w:sz w:val="18"/>
          <w:szCs w:val="18"/>
        </w:rPr>
        <w:t>zostały prawidłowo zainstalowane i dobrane oraz oznaczone zgodnie z projektem,</w:t>
      </w:r>
    </w:p>
    <w:p w14:paraId="4689642B" w14:textId="77777777" w:rsidR="001F3775" w:rsidRPr="005F7A66" w:rsidRDefault="001F3775" w:rsidP="00620CD8">
      <w:pPr>
        <w:pStyle w:val="Akapitzlist"/>
        <w:numPr>
          <w:ilvl w:val="0"/>
          <w:numId w:val="196"/>
        </w:numPr>
        <w:autoSpaceDE w:val="0"/>
        <w:autoSpaceDN w:val="0"/>
        <w:adjustRightInd w:val="0"/>
        <w:spacing w:after="0" w:line="240" w:lineRule="auto"/>
        <w:jc w:val="both"/>
        <w:rPr>
          <w:sz w:val="18"/>
          <w:szCs w:val="18"/>
        </w:rPr>
      </w:pPr>
      <w:r w:rsidRPr="005F7A66">
        <w:rPr>
          <w:sz w:val="18"/>
          <w:szCs w:val="18"/>
        </w:rPr>
        <w:t>nie posiadają widocznych uszkodzeń mechanicznych, mogących mieć wpływ na pogorszenie bezpieczeństwa użytkowania.</w:t>
      </w:r>
    </w:p>
    <w:p w14:paraId="1FD49965" w14:textId="77777777" w:rsidR="001F3775" w:rsidRPr="005F7A66" w:rsidRDefault="001F3775" w:rsidP="001F3775">
      <w:pPr>
        <w:autoSpaceDE w:val="0"/>
        <w:autoSpaceDN w:val="0"/>
        <w:adjustRightInd w:val="0"/>
        <w:spacing w:after="0" w:line="240" w:lineRule="auto"/>
        <w:contextualSpacing/>
        <w:jc w:val="both"/>
        <w:rPr>
          <w:sz w:val="18"/>
          <w:szCs w:val="18"/>
        </w:rPr>
      </w:pPr>
    </w:p>
    <w:p w14:paraId="3A0D6E04" w14:textId="77777777" w:rsidR="001F3775" w:rsidRDefault="001F3775" w:rsidP="001F3775">
      <w:pPr>
        <w:autoSpaceDE w:val="0"/>
        <w:autoSpaceDN w:val="0"/>
        <w:adjustRightInd w:val="0"/>
        <w:spacing w:after="0" w:line="240" w:lineRule="auto"/>
        <w:contextualSpacing/>
        <w:jc w:val="both"/>
        <w:rPr>
          <w:sz w:val="18"/>
          <w:szCs w:val="18"/>
        </w:rPr>
      </w:pPr>
      <w:r w:rsidRPr="005F7A66">
        <w:rPr>
          <w:sz w:val="18"/>
          <w:szCs w:val="18"/>
        </w:rPr>
        <w:t>Zakres oględzin obejmuje sprawdzenie prawidłowości:</w:t>
      </w:r>
    </w:p>
    <w:p w14:paraId="30425D61" w14:textId="77777777" w:rsidR="001F3775" w:rsidRPr="005F7A66" w:rsidRDefault="001F3775" w:rsidP="001F3775">
      <w:pPr>
        <w:autoSpaceDE w:val="0"/>
        <w:autoSpaceDN w:val="0"/>
        <w:adjustRightInd w:val="0"/>
        <w:spacing w:after="0" w:line="240" w:lineRule="auto"/>
        <w:contextualSpacing/>
        <w:jc w:val="both"/>
        <w:rPr>
          <w:sz w:val="18"/>
          <w:szCs w:val="18"/>
        </w:rPr>
      </w:pPr>
    </w:p>
    <w:p w14:paraId="7D05287A"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wykonania instalacji pod względem estetycznym ,</w:t>
      </w:r>
    </w:p>
    <w:p w14:paraId="49EED325"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ochrony przed porażeniem prądem elektrycznym,</w:t>
      </w:r>
    </w:p>
    <w:p w14:paraId="6A2711F9"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doboru urządzeń i środków ochrony w zależności od wpływów zewnętrznych,</w:t>
      </w:r>
    </w:p>
    <w:p w14:paraId="77E96DFF"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ochrony przed pożarem i skutkami cieplnymi,</w:t>
      </w:r>
    </w:p>
    <w:p w14:paraId="512DC918"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doboru przewodów do obciążalności prądowej i spadku napięcia,</w:t>
      </w:r>
    </w:p>
    <w:p w14:paraId="6488887D"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wykonania połączeń obwodów,</w:t>
      </w:r>
    </w:p>
    <w:p w14:paraId="64E91D64"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doboru i nastawienia urządzeń zabezpieczających i sygnalizacyjnych,</w:t>
      </w:r>
    </w:p>
    <w:p w14:paraId="5E197A71"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umieszczenia odpowiednich urządzeń odłączających i łączących,</w:t>
      </w:r>
    </w:p>
    <w:p w14:paraId="127B1739"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rozmieszczenie oraz umocowania aparatów, sprzętu i osprzętu,</w:t>
      </w:r>
    </w:p>
    <w:p w14:paraId="173694D7"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oznaczenia przewodów,</w:t>
      </w:r>
    </w:p>
    <w:p w14:paraId="23F8B940" w14:textId="77777777" w:rsidR="001F3775"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umieszczenia  schematów,  tablic  ostrzegawczych  lub  innych  informacji  na  oznaczenie obwodów, bezpieczników, łączników itp.,</w:t>
      </w:r>
    </w:p>
    <w:p w14:paraId="17E7881F" w14:textId="77777777" w:rsidR="001F3775" w:rsidRPr="005F7A66" w:rsidRDefault="001F3775" w:rsidP="00620CD8">
      <w:pPr>
        <w:pStyle w:val="Akapitzlist"/>
        <w:numPr>
          <w:ilvl w:val="0"/>
          <w:numId w:val="197"/>
        </w:numPr>
        <w:autoSpaceDE w:val="0"/>
        <w:autoSpaceDN w:val="0"/>
        <w:adjustRightInd w:val="0"/>
        <w:spacing w:after="0" w:line="240" w:lineRule="auto"/>
        <w:jc w:val="both"/>
        <w:rPr>
          <w:sz w:val="18"/>
          <w:szCs w:val="18"/>
        </w:rPr>
      </w:pPr>
      <w:r w:rsidRPr="005F7A66">
        <w:rPr>
          <w:sz w:val="18"/>
          <w:szCs w:val="18"/>
        </w:rPr>
        <w:t>wykonania dostępu do instalacji i urządzeń elektrycznych w celu ich wygodnej obsługi i konserwacji.</w:t>
      </w:r>
    </w:p>
    <w:p w14:paraId="285DC5C2" w14:textId="77777777" w:rsidR="001F3775" w:rsidRDefault="001F3775" w:rsidP="001F3775">
      <w:pPr>
        <w:autoSpaceDE w:val="0"/>
        <w:autoSpaceDN w:val="0"/>
        <w:adjustRightInd w:val="0"/>
        <w:spacing w:after="0" w:line="240" w:lineRule="auto"/>
        <w:contextualSpacing/>
        <w:jc w:val="both"/>
        <w:rPr>
          <w:sz w:val="18"/>
          <w:szCs w:val="18"/>
        </w:rPr>
      </w:pPr>
    </w:p>
    <w:p w14:paraId="30787BAB"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9. PODSTAWA PŁATNOŚCI </w:t>
      </w:r>
    </w:p>
    <w:p w14:paraId="192D20F2" w14:textId="77777777" w:rsidR="001F3775" w:rsidRPr="00651A7E" w:rsidRDefault="001F3775" w:rsidP="001F3775">
      <w:pPr>
        <w:autoSpaceDE w:val="0"/>
        <w:autoSpaceDN w:val="0"/>
        <w:adjustRightInd w:val="0"/>
        <w:spacing w:after="0" w:line="240" w:lineRule="auto"/>
        <w:contextualSpacing/>
        <w:jc w:val="both"/>
        <w:rPr>
          <w:sz w:val="18"/>
          <w:szCs w:val="18"/>
        </w:rPr>
      </w:pPr>
    </w:p>
    <w:p w14:paraId="7355A4E0" w14:textId="77777777" w:rsidR="001F3775" w:rsidRPr="00651A7E" w:rsidRDefault="001F3775" w:rsidP="001F3775">
      <w:pPr>
        <w:autoSpaceDE w:val="0"/>
        <w:autoSpaceDN w:val="0"/>
        <w:adjustRightInd w:val="0"/>
        <w:spacing w:after="0" w:line="240" w:lineRule="auto"/>
        <w:contextualSpacing/>
        <w:jc w:val="both"/>
        <w:rPr>
          <w:sz w:val="18"/>
          <w:szCs w:val="18"/>
        </w:rPr>
      </w:pPr>
      <w:r w:rsidRPr="00651A7E">
        <w:rPr>
          <w:sz w:val="18"/>
          <w:szCs w:val="18"/>
        </w:rPr>
        <w:t>Ogólne ustalenia dotyczące podstaw płatności podano w OST „Wymagania ogólne” punkcie 8.</w:t>
      </w:r>
    </w:p>
    <w:p w14:paraId="37A311B9" w14:textId="77777777" w:rsidR="001F3775" w:rsidRPr="00651A7E" w:rsidRDefault="001F3775" w:rsidP="001F3775">
      <w:pPr>
        <w:autoSpaceDE w:val="0"/>
        <w:autoSpaceDN w:val="0"/>
        <w:adjustRightInd w:val="0"/>
        <w:spacing w:after="0" w:line="240" w:lineRule="auto"/>
        <w:contextualSpacing/>
        <w:jc w:val="both"/>
        <w:rPr>
          <w:sz w:val="18"/>
          <w:szCs w:val="18"/>
        </w:rPr>
      </w:pPr>
    </w:p>
    <w:p w14:paraId="05EBB2DD" w14:textId="77777777" w:rsidR="001F3775" w:rsidRPr="00651A7E" w:rsidRDefault="001F3775" w:rsidP="001F3775">
      <w:pPr>
        <w:autoSpaceDE w:val="0"/>
        <w:autoSpaceDN w:val="0"/>
        <w:adjustRightInd w:val="0"/>
        <w:spacing w:after="0" w:line="240" w:lineRule="auto"/>
        <w:contextualSpacing/>
        <w:jc w:val="both"/>
        <w:rPr>
          <w:b/>
        </w:rPr>
      </w:pPr>
      <w:r w:rsidRPr="00651A7E">
        <w:rPr>
          <w:b/>
        </w:rPr>
        <w:t xml:space="preserve">10.PRZEPISY ZWIĄZANE </w:t>
      </w:r>
    </w:p>
    <w:p w14:paraId="3E3974CB" w14:textId="77777777" w:rsidR="001F3775" w:rsidRDefault="001F3775" w:rsidP="001F3775">
      <w:pPr>
        <w:autoSpaceDE w:val="0"/>
        <w:autoSpaceDN w:val="0"/>
        <w:adjustRightInd w:val="0"/>
        <w:spacing w:after="0" w:line="240" w:lineRule="auto"/>
        <w:contextualSpacing/>
        <w:jc w:val="both"/>
        <w:rPr>
          <w:sz w:val="18"/>
          <w:szCs w:val="18"/>
        </w:rPr>
      </w:pPr>
    </w:p>
    <w:p w14:paraId="3D42658A"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PN-E-04405 Pomiary rezystancji.</w:t>
      </w:r>
    </w:p>
    <w:p w14:paraId="373E3826"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PN-E-05009/41 Ochrona zapewniająca bezpieczeństwo. Ochrona przeciwporażeniowa.</w:t>
      </w:r>
    </w:p>
    <w:p w14:paraId="68FCDB8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PN-E-05023 Urządzenia elektroenergetyczne. Oznaczenia barwami przewodów gołych oraz izolacji</w:t>
      </w:r>
    </w:p>
    <w:p w14:paraId="477F9095"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żył zerowych i ochronnych w przewodach i kablach.</w:t>
      </w:r>
    </w:p>
    <w:p w14:paraId="03DA6E3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PN-E-05025 Dobór i układanie przewodów szynowych sztywnych. PN-E-05160 Rozdzielnice niskonapięciowe.</w:t>
      </w:r>
    </w:p>
    <w:p w14:paraId="6DC3BFEC"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PN-E-05160/01. Rozdzielnice prefabrykowane niskonapięciowe. Ogólne wymagania i badania.</w:t>
      </w:r>
    </w:p>
    <w:p w14:paraId="09A6AF8F"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PN-E-06153 Rozłączniki, odłączniki niskonapięciowe. Ogólne wymagania i badania.</w:t>
      </w:r>
    </w:p>
    <w:p w14:paraId="5AA9A6F0"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PN-E-06160/10 Bezpieczniki topikowe przemysłowe na znamionowe napięcie do 1000 V. Ogólne wymagania i badania.</w:t>
      </w:r>
    </w:p>
    <w:p w14:paraId="3976228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PN-E-06300/03  Wyroby  elektroinstalacyjne.  Wymagania  i  badania  podstawowe.  Bezpieczeństwo użytkowania.</w:t>
      </w:r>
    </w:p>
    <w:p w14:paraId="04183B24"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PN-E-08106 Obudowy urządzeń elektrotechnicznych. Stopnie ochrony. Podział, wymagania i badania. PN-E-08501 Urządzenia elektryczne. Tablice i znaki bezpieczeństwa.</w:t>
      </w:r>
    </w:p>
    <w:p w14:paraId="30A1853B"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PN-E-90039 Szyny aluminiowe sztywne.</w:t>
      </w:r>
    </w:p>
    <w:p w14:paraId="3F810844"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BN-8872-01 Rozdzielnice skrzynkowe niskonapięciowe w skrzynkach z tworzyw  sztucznych. Ogólne wymagania i badania.</w:t>
      </w:r>
    </w:p>
    <w:p w14:paraId="5426FEC1"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 xml:space="preserve">PN-C-89205 Rury z </w:t>
      </w:r>
      <w:proofErr w:type="spellStart"/>
      <w:r w:rsidRPr="005F7A66">
        <w:rPr>
          <w:sz w:val="18"/>
          <w:szCs w:val="18"/>
        </w:rPr>
        <w:t>nieplastyfikowanego</w:t>
      </w:r>
      <w:proofErr w:type="spellEnd"/>
      <w:r w:rsidRPr="005F7A66">
        <w:rPr>
          <w:sz w:val="18"/>
          <w:szCs w:val="18"/>
        </w:rPr>
        <w:t xml:space="preserve"> polichlorku winylu.</w:t>
      </w:r>
    </w:p>
    <w:p w14:paraId="77081B16"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PN-E-06300/03  Wyroby  elektroinstalacyjne.  Wymagania  i  badania  podstawowe.  Bezpieczeństwo użytkowania.</w:t>
      </w:r>
    </w:p>
    <w:p w14:paraId="0D040731"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PN-H-74219 Rury stalowe bez szwu walcowane na gorąco ogólnego zastosowania. PN-H-93200 Walcówka i pręty stalowe okrągłe walcowane na gorąco. Wymiary.</w:t>
      </w:r>
    </w:p>
    <w:p w14:paraId="6E94A15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PN-H-92325 Bednarka stalowa bez pokrycia lub ocynkowana. PN-H-93215 Walcówka i pręty stalowe do zbrojenia betonu. PN-H-97011 Elektrolityczne powłoki cynowe.</w:t>
      </w:r>
    </w:p>
    <w:p w14:paraId="56FF6053"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PN-M-69775  Wadliwość  złączy  spawanych.  Oznaczania  klasy  wadliwości  na  podstawie  oględzin zewnętrznych.</w:t>
      </w:r>
    </w:p>
    <w:p w14:paraId="1E1F2D97"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PN-M-82101 Śruby ze łbem sześciokątnym.</w:t>
      </w:r>
    </w:p>
    <w:p w14:paraId="2D24C0B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60365-5-523 Instalacje elektryczne w obiektach budowlanych. Dobór i montaż wyposażenia elektrycznego. Obciążalności długotrwałe przewodów.</w:t>
      </w:r>
    </w:p>
    <w:p w14:paraId="7602E60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PN-E-05125 Elektroenergetyczne i sygnalizacyjne linie kablowe. Projektowanie i budowa. PN-E-02033 Oświetlenie wnętrz światłem elektrycznym.</w:t>
      </w:r>
    </w:p>
    <w:p w14:paraId="6840874B"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PN-E-06305 Elektryczne oprawy oświetleniowe. Ogólne wymagania i badania.</w:t>
      </w:r>
    </w:p>
    <w:p w14:paraId="0E932AC8"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lastRenderedPageBreak/>
        <w:t>PN-IEC 60365-5-523 Instalacje elektryczne w obiektach budowlanych. Dobór i montaż wyposażenia elektrycznego. Obciążalności długotrwałe przewodów.</w:t>
      </w:r>
    </w:p>
    <w:p w14:paraId="3EDCE8AA"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PN-86/E-05003/01 Ochrona odgromowa obiektów budowlanych. Wymagania ogólne. PN-89/E-05003/03 Ochrona odgromowa obiektów budowlanych. Ochrona obostrzona. PN-92/E-05003/04 Ochrona odgromowa obiektów budowlanych. Ochrona specjalna. PN-IEC 61024-1 Ochrona odgromowa obiektów budowlanych. Zasady ogólne.</w:t>
      </w:r>
    </w:p>
    <w:p w14:paraId="3BD68977"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61024-1-1 Ochrona odgromowa obiektów budowlanych. Zasady ogólne. Wybór poziomów ochrony dla urządzeń piorunochronnych.</w:t>
      </w:r>
    </w:p>
    <w:p w14:paraId="30646D8D"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61312-1 Ochrona przed piorunowym impulsem elektromagnetycznym. Zasady ogólne.</w:t>
      </w:r>
    </w:p>
    <w:p w14:paraId="17CB9377"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61024-1-2 Ochrona odgromowa obiektów budowlanych. Zasady ogólne. Przewodnik B – Projektowanie, montaż, konserwacja i sprawdzanie urządzeń piorunochronnych.</w:t>
      </w:r>
    </w:p>
    <w:p w14:paraId="77E4FC84"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60364-4-443 Instalacje elektryczne w obiektach budowlanych. Ochrona dla zapewnienia bezpieczeństwa. Ochrona przed przepięciami. Ochrona przed przepięciami atmosferycznymi i łączeniowymi.</w:t>
      </w:r>
    </w:p>
    <w:p w14:paraId="26B84E50"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60364-4-442 Instalacje elektryczne w obiektach budowlanych. Ochrona dla zapewnienia bezpieczeństwa. Ochrona przed przepięciami. Ochrona instalacji niskiego napięcia przed przejściowymi przepięciami i uszkodzeniami w sieciach wysokiego napięcia.</w:t>
      </w:r>
    </w:p>
    <w:p w14:paraId="07A11E5F"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PN-IEC 664-1 Koordynacja izolacji urządzeń elektrycznych w układach niskonapięciowych. Zasady, wymagania i badania.</w:t>
      </w:r>
    </w:p>
    <w:p w14:paraId="4B16C4AE"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Dziennik Ustaw z 2000r. Nr 106 poz. 1226 – Prawo budowlane z późniejszymi zmianami</w:t>
      </w:r>
    </w:p>
    <w:p w14:paraId="43841A75"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Dziennik Ustaw z 1997r. Nr 129 poz. 844 – Ogólne przepisy bezpieczeństwa i higieny pracy</w:t>
      </w:r>
    </w:p>
    <w:p w14:paraId="3DF7CCC7"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Dziennik Ustaw z 1972r. Nr 13 poz. 93 – Bezpieczeństwa i higieny pracy przy wykonywaniu robót budowlano-montażowych i rozbiórkowych.</w:t>
      </w:r>
    </w:p>
    <w:p w14:paraId="6677B2B3"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Dziennik Ustaw z 1995r. Nr 8 poz. 38 – Rozporządzenie Ministra Gospodarki Przestrzennej i Budownictwa z dnia 30 grudnia 1994 roku w sprawie samodzielnych funkcji technicznych w budownictwie z późniejszymi zmianami</w:t>
      </w:r>
    </w:p>
    <w:p w14:paraId="190F7703"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Dziennik Ustaw z 2001 r. Nr 5 poz. 42 – Ustawa z dnia 15 grudnia 2000 roku o samorządach zawodowych architektów, inżynierów budownictwa oraz urbanistów z późniejszymi zmianami</w:t>
      </w:r>
    </w:p>
    <w:p w14:paraId="01557CD8"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Dziennik   Ustaw   z   2002   r.   Nr   41   poz.   367   –   Rozporządzenie   Ministra   Finansów   z   dnia 17   kwietnia   2002   roku   w   sprawie   ogólnych   warunków   obowiązkowego   ubezpieczenia   od odpowiedzialności cywilnej architektów oraz inżynierów budownictwa</w:t>
      </w:r>
    </w:p>
    <w:p w14:paraId="47A31A46"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Warunki techniczne wykonania i odbioru robót budowlano-montażowych tom I Budownictwo Ogólne –</w:t>
      </w:r>
    </w:p>
    <w:p w14:paraId="5733C4EC" w14:textId="77777777" w:rsidR="001F3775" w:rsidRPr="005F7A66" w:rsidRDefault="001F3775" w:rsidP="00620CD8">
      <w:pPr>
        <w:pStyle w:val="Akapitzlist"/>
        <w:numPr>
          <w:ilvl w:val="0"/>
          <w:numId w:val="198"/>
        </w:numPr>
        <w:autoSpaceDE w:val="0"/>
        <w:autoSpaceDN w:val="0"/>
        <w:adjustRightInd w:val="0"/>
        <w:spacing w:after="0" w:line="240" w:lineRule="auto"/>
        <w:jc w:val="both"/>
        <w:rPr>
          <w:sz w:val="18"/>
          <w:szCs w:val="18"/>
        </w:rPr>
      </w:pPr>
      <w:r w:rsidRPr="005F7A66">
        <w:rPr>
          <w:sz w:val="18"/>
          <w:szCs w:val="18"/>
        </w:rPr>
        <w:t>opracowane przez COBRTI – INSTAL – wydawnictwo ARKADY - 1988</w:t>
      </w:r>
    </w:p>
    <w:p w14:paraId="7631121C" w14:textId="77777777" w:rsidR="001F3775" w:rsidRPr="008E5953" w:rsidRDefault="001F3775" w:rsidP="0061131F">
      <w:pPr>
        <w:autoSpaceDE w:val="0"/>
        <w:autoSpaceDN w:val="0"/>
        <w:adjustRightInd w:val="0"/>
        <w:spacing w:after="0" w:line="240" w:lineRule="auto"/>
        <w:ind w:firstLine="708"/>
        <w:jc w:val="center"/>
        <w:rPr>
          <w:rFonts w:ascii="Calibri" w:hAnsi="Calibri" w:cs="Calibri"/>
          <w:b/>
          <w:color w:val="222222"/>
          <w:sz w:val="32"/>
          <w:szCs w:val="28"/>
        </w:rPr>
      </w:pPr>
    </w:p>
    <w:p w14:paraId="150C0BC6" w14:textId="77777777" w:rsidR="0061131F" w:rsidRPr="008E5953"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0A2C6920" w14:textId="77777777" w:rsidR="0061131F" w:rsidRDefault="0061131F" w:rsidP="0061131F">
      <w:pPr>
        <w:autoSpaceDE w:val="0"/>
        <w:autoSpaceDN w:val="0"/>
        <w:adjustRightInd w:val="0"/>
        <w:spacing w:after="0" w:line="240" w:lineRule="auto"/>
        <w:ind w:firstLine="708"/>
        <w:jc w:val="center"/>
        <w:rPr>
          <w:rFonts w:ascii="Calibri" w:hAnsi="Calibri" w:cs="Calibri"/>
          <w:b/>
          <w:color w:val="222222"/>
          <w:sz w:val="32"/>
          <w:szCs w:val="28"/>
        </w:rPr>
      </w:pPr>
    </w:p>
    <w:p w14:paraId="4D52BDF7" w14:textId="77777777" w:rsidR="0061131F" w:rsidRPr="00A83E3E" w:rsidRDefault="0061131F" w:rsidP="00A83E3E">
      <w:pPr>
        <w:autoSpaceDE w:val="0"/>
        <w:autoSpaceDN w:val="0"/>
        <w:adjustRightInd w:val="0"/>
        <w:spacing w:after="0" w:line="240" w:lineRule="auto"/>
        <w:jc w:val="both"/>
        <w:rPr>
          <w:rFonts w:ascii="Calibri" w:hAnsi="Calibri" w:cs="Calibri"/>
          <w:color w:val="222222"/>
          <w:sz w:val="18"/>
          <w:szCs w:val="28"/>
        </w:rPr>
      </w:pPr>
    </w:p>
    <w:sectPr w:rsidR="0061131F" w:rsidRPr="00A83E3E" w:rsidSect="001C7FED">
      <w:headerReference w:type="default" r:id="rId13"/>
      <w:footerReference w:type="default" r:id="rId14"/>
      <w:pgSz w:w="11906" w:h="16838"/>
      <w:pgMar w:top="851" w:right="1418" w:bottom="992"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F56AA" w14:textId="77777777" w:rsidR="000C7F20" w:rsidRDefault="000C7F20" w:rsidP="00915E18">
      <w:pPr>
        <w:spacing w:after="0" w:line="240" w:lineRule="auto"/>
      </w:pPr>
      <w:r>
        <w:separator/>
      </w:r>
    </w:p>
  </w:endnote>
  <w:endnote w:type="continuationSeparator" w:id="0">
    <w:p w14:paraId="526208B4" w14:textId="77777777" w:rsidR="000C7F20" w:rsidRDefault="000C7F20" w:rsidP="00915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E5EA5" w14:textId="77777777" w:rsidR="00D611AD" w:rsidRDefault="00D611AD" w:rsidP="007E0BB5">
    <w:pPr>
      <w:pStyle w:val="Stopka"/>
      <w:rPr>
        <w:rFonts w:ascii="Calibri" w:hAnsi="Calibri" w:cs="Calibri"/>
        <w:color w:val="000000"/>
        <w:sz w:val="16"/>
        <w:szCs w:val="16"/>
      </w:rPr>
    </w:pPr>
    <w:r>
      <w:rPr>
        <w:rFonts w:ascii="Calibri" w:hAnsi="Calibri" w:cs="Calibri"/>
        <w:color w:val="000000"/>
        <w:sz w:val="16"/>
        <w:szCs w:val="16"/>
      </w:rPr>
      <w:t xml:space="preserve">                                                        </w:t>
    </w:r>
  </w:p>
  <w:tbl>
    <w:tblPr>
      <w:tblW w:w="0" w:type="auto"/>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E6E6E6"/>
      <w:tblLayout w:type="fixed"/>
      <w:tblCellMar>
        <w:top w:w="55" w:type="dxa"/>
        <w:left w:w="55" w:type="dxa"/>
        <w:bottom w:w="55" w:type="dxa"/>
        <w:right w:w="55" w:type="dxa"/>
      </w:tblCellMar>
      <w:tblLook w:val="0000" w:firstRow="0" w:lastRow="0" w:firstColumn="0" w:lastColumn="0" w:noHBand="0" w:noVBand="0"/>
    </w:tblPr>
    <w:tblGrid>
      <w:gridCol w:w="9072"/>
    </w:tblGrid>
    <w:tr w:rsidR="00D611AD" w:rsidRPr="001C7FED" w14:paraId="566A828A" w14:textId="77777777" w:rsidTr="001C7FED">
      <w:tc>
        <w:tcPr>
          <w:tcW w:w="9072" w:type="dxa"/>
          <w:tcBorders>
            <w:top w:val="single" w:sz="4" w:space="0" w:color="auto"/>
            <w:left w:val="single" w:sz="4" w:space="0" w:color="auto"/>
            <w:bottom w:val="single" w:sz="4" w:space="0" w:color="auto"/>
            <w:right w:val="single" w:sz="4" w:space="0" w:color="auto"/>
          </w:tcBorders>
          <w:shd w:val="clear" w:color="auto" w:fill="E6E6E6"/>
        </w:tcPr>
        <w:p w14:paraId="4AC3D90C" w14:textId="276F734E" w:rsidR="00D44053" w:rsidRPr="001C7FED" w:rsidRDefault="00E97FE9" w:rsidP="00D44053">
          <w:pPr>
            <w:widowControl w:val="0"/>
            <w:suppressLineNumbers/>
            <w:tabs>
              <w:tab w:val="center" w:pos="4818"/>
              <w:tab w:val="right" w:pos="9637"/>
            </w:tabs>
            <w:suppressAutoHyphens/>
            <w:snapToGrid w:val="0"/>
            <w:spacing w:after="0" w:line="240" w:lineRule="auto"/>
            <w:ind w:firstLine="284"/>
            <w:jc w:val="center"/>
            <w:rPr>
              <w:rFonts w:ascii="Arial Narrow" w:eastAsia="Lucida Sans Unicode" w:hAnsi="Arial Narrow" w:cs="Times New Roman"/>
              <w:kern w:val="1"/>
              <w:sz w:val="14"/>
              <w:szCs w:val="14"/>
            </w:rPr>
          </w:pPr>
          <w:r w:rsidRPr="00E97FE9">
            <w:rPr>
              <w:rFonts w:ascii="Arial Narrow" w:eastAsia="Lucida Sans Unicode" w:hAnsi="Arial Narrow" w:cs="Times New Roman"/>
              <w:kern w:val="1"/>
              <w:sz w:val="14"/>
              <w:szCs w:val="14"/>
            </w:rPr>
            <w:t>BUDYNEK ZAJEZDNI AUTOBUSOWEJ Z CZĘŚCIĄ BIUROWO-SOCJALNO-WARSZTATOWĄ WRAZ Z ZAGOSPODAROWANIEM TERENU I INFRASTRUKTURĄ TOWARZYSZĄCĄ</w:t>
          </w:r>
          <w:r>
            <w:rPr>
              <w:rFonts w:ascii="Arial Narrow" w:eastAsia="Lucida Sans Unicode" w:hAnsi="Arial Narrow" w:cs="Times New Roman"/>
              <w:kern w:val="1"/>
              <w:sz w:val="14"/>
              <w:szCs w:val="14"/>
            </w:rPr>
            <w:t xml:space="preserve"> W MOGILNIE</w:t>
          </w:r>
        </w:p>
      </w:tc>
    </w:tr>
  </w:tbl>
  <w:p w14:paraId="70A9D4CE" w14:textId="0187EDB3" w:rsidR="00D611AD" w:rsidRPr="007E0BB5" w:rsidRDefault="00000000" w:rsidP="001C7FED">
    <w:pPr>
      <w:pStyle w:val="Stopka"/>
      <w:jc w:val="center"/>
      <w:rPr>
        <w:rFonts w:ascii="Calibri" w:hAnsi="Calibri" w:cs="Calibri"/>
        <w:color w:val="000000"/>
        <w:sz w:val="16"/>
        <w:szCs w:val="16"/>
      </w:rPr>
    </w:pPr>
    <w:sdt>
      <w:sdtPr>
        <w:rPr>
          <w:rFonts w:ascii="Calibri" w:hAnsi="Calibri" w:cs="Calibri"/>
          <w:color w:val="000000"/>
          <w:sz w:val="16"/>
          <w:szCs w:val="16"/>
        </w:rPr>
        <w:id w:val="-232012800"/>
        <w:docPartObj>
          <w:docPartGallery w:val="Page Numbers (Top of Page)"/>
          <w:docPartUnique/>
        </w:docPartObj>
      </w:sdtPr>
      <w:sdtContent>
        <w:r w:rsidR="00D611AD" w:rsidRPr="007E0BB5">
          <w:rPr>
            <w:rFonts w:ascii="Calibri" w:hAnsi="Calibri" w:cs="Calibri"/>
            <w:color w:val="000000"/>
            <w:sz w:val="16"/>
            <w:szCs w:val="16"/>
          </w:rPr>
          <w:t xml:space="preserve">Strona </w:t>
        </w:r>
        <w:r w:rsidR="00D611AD" w:rsidRPr="007E0BB5">
          <w:rPr>
            <w:rFonts w:ascii="Calibri" w:hAnsi="Calibri" w:cs="Calibri"/>
            <w:b/>
            <w:bCs/>
            <w:color w:val="000000"/>
            <w:sz w:val="16"/>
            <w:szCs w:val="16"/>
          </w:rPr>
          <w:fldChar w:fldCharType="begin"/>
        </w:r>
        <w:r w:rsidR="00D611AD" w:rsidRPr="007E0BB5">
          <w:rPr>
            <w:rFonts w:ascii="Calibri" w:hAnsi="Calibri" w:cs="Calibri"/>
            <w:b/>
            <w:bCs/>
            <w:color w:val="000000"/>
            <w:sz w:val="16"/>
            <w:szCs w:val="16"/>
          </w:rPr>
          <w:instrText>PAGE</w:instrText>
        </w:r>
        <w:r w:rsidR="00D611AD" w:rsidRPr="007E0BB5">
          <w:rPr>
            <w:rFonts w:ascii="Calibri" w:hAnsi="Calibri" w:cs="Calibri"/>
            <w:b/>
            <w:bCs/>
            <w:color w:val="000000"/>
            <w:sz w:val="16"/>
            <w:szCs w:val="16"/>
          </w:rPr>
          <w:fldChar w:fldCharType="separate"/>
        </w:r>
        <w:r w:rsidR="00DF3D93">
          <w:rPr>
            <w:rFonts w:ascii="Calibri" w:hAnsi="Calibri" w:cs="Calibri"/>
            <w:b/>
            <w:bCs/>
            <w:noProof/>
            <w:color w:val="000000"/>
            <w:sz w:val="16"/>
            <w:szCs w:val="16"/>
          </w:rPr>
          <w:t>112</w:t>
        </w:r>
        <w:r w:rsidR="00D611AD" w:rsidRPr="007E0BB5">
          <w:rPr>
            <w:rFonts w:ascii="Calibri" w:hAnsi="Calibri" w:cs="Calibri"/>
            <w:color w:val="000000"/>
            <w:sz w:val="16"/>
            <w:szCs w:val="16"/>
          </w:rPr>
          <w:fldChar w:fldCharType="end"/>
        </w:r>
        <w:r w:rsidR="00D611AD" w:rsidRPr="007E0BB5">
          <w:rPr>
            <w:rFonts w:ascii="Calibri" w:hAnsi="Calibri" w:cs="Calibri"/>
            <w:color w:val="000000"/>
            <w:sz w:val="16"/>
            <w:szCs w:val="16"/>
          </w:rPr>
          <w:t xml:space="preserve"> z </w:t>
        </w:r>
        <w:r w:rsidR="00D611AD" w:rsidRPr="007E0BB5">
          <w:rPr>
            <w:rFonts w:ascii="Calibri" w:hAnsi="Calibri" w:cs="Calibri"/>
            <w:b/>
            <w:bCs/>
            <w:color w:val="000000"/>
            <w:sz w:val="16"/>
            <w:szCs w:val="16"/>
          </w:rPr>
          <w:fldChar w:fldCharType="begin"/>
        </w:r>
        <w:r w:rsidR="00D611AD" w:rsidRPr="007E0BB5">
          <w:rPr>
            <w:rFonts w:ascii="Calibri" w:hAnsi="Calibri" w:cs="Calibri"/>
            <w:b/>
            <w:bCs/>
            <w:color w:val="000000"/>
            <w:sz w:val="16"/>
            <w:szCs w:val="16"/>
          </w:rPr>
          <w:instrText>NUMPAGES</w:instrText>
        </w:r>
        <w:r w:rsidR="00D611AD" w:rsidRPr="007E0BB5">
          <w:rPr>
            <w:rFonts w:ascii="Calibri" w:hAnsi="Calibri" w:cs="Calibri"/>
            <w:b/>
            <w:bCs/>
            <w:color w:val="000000"/>
            <w:sz w:val="16"/>
            <w:szCs w:val="16"/>
          </w:rPr>
          <w:fldChar w:fldCharType="separate"/>
        </w:r>
        <w:r w:rsidR="00DF3D93">
          <w:rPr>
            <w:rFonts w:ascii="Calibri" w:hAnsi="Calibri" w:cs="Calibri"/>
            <w:b/>
            <w:bCs/>
            <w:noProof/>
            <w:color w:val="000000"/>
            <w:sz w:val="16"/>
            <w:szCs w:val="16"/>
          </w:rPr>
          <w:t>112</w:t>
        </w:r>
        <w:r w:rsidR="00D611AD" w:rsidRPr="007E0BB5">
          <w:rPr>
            <w:rFonts w:ascii="Calibri" w:hAnsi="Calibri" w:cs="Calibri"/>
            <w:color w:val="000000"/>
            <w:sz w:val="16"/>
            <w:szCs w:val="16"/>
          </w:rPr>
          <w:fldChar w:fldCharType="end"/>
        </w:r>
      </w:sdtContent>
    </w:sdt>
  </w:p>
  <w:p w14:paraId="70A9D4CF" w14:textId="77777777" w:rsidR="00D611AD" w:rsidRDefault="00D611AD" w:rsidP="00915E18">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4F33A" w14:textId="77777777" w:rsidR="000C7F20" w:rsidRDefault="000C7F20" w:rsidP="00915E18">
      <w:pPr>
        <w:spacing w:after="0" w:line="240" w:lineRule="auto"/>
      </w:pPr>
      <w:r>
        <w:separator/>
      </w:r>
    </w:p>
  </w:footnote>
  <w:footnote w:type="continuationSeparator" w:id="0">
    <w:p w14:paraId="4BFCAD74" w14:textId="77777777" w:rsidR="000C7F20" w:rsidRDefault="000C7F20" w:rsidP="00915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9D4CD" w14:textId="459BDE2C" w:rsidR="00D611AD" w:rsidRPr="001C7FED" w:rsidRDefault="00D611AD" w:rsidP="001C7FED">
    <w:pPr>
      <w:pStyle w:val="Nagwek"/>
    </w:pPr>
    <w:r>
      <w:rPr>
        <w:noProof/>
        <w:lang w:eastAsia="pl-PL"/>
      </w:rPr>
      <w:drawing>
        <wp:inline distT="0" distB="0" distL="0" distR="0" wp14:anchorId="12409F44" wp14:editId="7A458757">
          <wp:extent cx="5759450" cy="1037416"/>
          <wp:effectExtent l="0" t="0" r="0" b="0"/>
          <wp:docPr id="12" name="Obraz 12"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374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E5840"/>
    <w:multiLevelType w:val="hybridMultilevel"/>
    <w:tmpl w:val="C6123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47B4B"/>
    <w:multiLevelType w:val="hybridMultilevel"/>
    <w:tmpl w:val="8B525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745992"/>
    <w:multiLevelType w:val="hybridMultilevel"/>
    <w:tmpl w:val="ED845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D01830"/>
    <w:multiLevelType w:val="hybridMultilevel"/>
    <w:tmpl w:val="5BA65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2D0B51"/>
    <w:multiLevelType w:val="hybridMultilevel"/>
    <w:tmpl w:val="91D88F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3826D9"/>
    <w:multiLevelType w:val="hybridMultilevel"/>
    <w:tmpl w:val="28CA2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FC6683"/>
    <w:multiLevelType w:val="hybridMultilevel"/>
    <w:tmpl w:val="14C41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6A5364"/>
    <w:multiLevelType w:val="hybridMultilevel"/>
    <w:tmpl w:val="C6CACA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504922"/>
    <w:multiLevelType w:val="hybridMultilevel"/>
    <w:tmpl w:val="6B643CE8"/>
    <w:lvl w:ilvl="0" w:tplc="04150001">
      <w:start w:val="1"/>
      <w:numFmt w:val="bullet"/>
      <w:lvlText w:val=""/>
      <w:lvlJc w:val="left"/>
      <w:pPr>
        <w:ind w:left="720" w:hanging="360"/>
      </w:pPr>
      <w:rPr>
        <w:rFonts w:ascii="Symbol" w:hAnsi="Symbol" w:hint="default"/>
      </w:rPr>
    </w:lvl>
    <w:lvl w:ilvl="1" w:tplc="DBD0579A">
      <w:start w:val="11"/>
      <w:numFmt w:val="bullet"/>
      <w:lvlText w:val="•"/>
      <w:lvlJc w:val="left"/>
      <w:pPr>
        <w:ind w:left="928"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1A1B0F"/>
    <w:multiLevelType w:val="hybridMultilevel"/>
    <w:tmpl w:val="78C45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C96D16"/>
    <w:multiLevelType w:val="hybridMultilevel"/>
    <w:tmpl w:val="54C20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1E2783"/>
    <w:multiLevelType w:val="hybridMultilevel"/>
    <w:tmpl w:val="0AD4B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DE6F6F"/>
    <w:multiLevelType w:val="hybridMultilevel"/>
    <w:tmpl w:val="8F624600"/>
    <w:lvl w:ilvl="0" w:tplc="04150001">
      <w:start w:val="1"/>
      <w:numFmt w:val="bullet"/>
      <w:lvlText w:val=""/>
      <w:lvlJc w:val="left"/>
      <w:pPr>
        <w:ind w:left="720" w:hanging="360"/>
      </w:pPr>
      <w:rPr>
        <w:rFonts w:ascii="Symbol" w:hAnsi="Symbol" w:hint="default"/>
      </w:rPr>
    </w:lvl>
    <w:lvl w:ilvl="1" w:tplc="B784F7C6">
      <w:start w:val="10"/>
      <w:numFmt w:val="bullet"/>
      <w:lvlText w:val="•"/>
      <w:lvlJc w:val="left"/>
      <w:pPr>
        <w:ind w:left="1440" w:hanging="360"/>
      </w:pPr>
      <w:rPr>
        <w:rFonts w:ascii="Calibri" w:eastAsiaTheme="minorHAnsi" w:hAnsi="Calibri" w:cs="Calibri"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E73735"/>
    <w:multiLevelType w:val="hybridMultilevel"/>
    <w:tmpl w:val="1D12B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F309C5"/>
    <w:multiLevelType w:val="hybridMultilevel"/>
    <w:tmpl w:val="064E3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49539A"/>
    <w:multiLevelType w:val="hybridMultilevel"/>
    <w:tmpl w:val="0B504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840E60"/>
    <w:multiLevelType w:val="hybridMultilevel"/>
    <w:tmpl w:val="36801F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86705F"/>
    <w:multiLevelType w:val="hybridMultilevel"/>
    <w:tmpl w:val="8E969F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F16EE2"/>
    <w:multiLevelType w:val="hybridMultilevel"/>
    <w:tmpl w:val="6AC21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B41674D"/>
    <w:multiLevelType w:val="hybridMultilevel"/>
    <w:tmpl w:val="92A08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B6D0E9F"/>
    <w:multiLevelType w:val="hybridMultilevel"/>
    <w:tmpl w:val="55E4A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BBB3231"/>
    <w:multiLevelType w:val="hybridMultilevel"/>
    <w:tmpl w:val="8AF4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E040E2"/>
    <w:multiLevelType w:val="hybridMultilevel"/>
    <w:tmpl w:val="A45A9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E8F41D8"/>
    <w:multiLevelType w:val="hybridMultilevel"/>
    <w:tmpl w:val="8D126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EC601B6"/>
    <w:multiLevelType w:val="hybridMultilevel"/>
    <w:tmpl w:val="9042D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F316B8C"/>
    <w:multiLevelType w:val="hybridMultilevel"/>
    <w:tmpl w:val="32901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0C036BF"/>
    <w:multiLevelType w:val="hybridMultilevel"/>
    <w:tmpl w:val="15F25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1BE63E3"/>
    <w:multiLevelType w:val="hybridMultilevel"/>
    <w:tmpl w:val="96BC4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1C67F87"/>
    <w:multiLevelType w:val="multilevel"/>
    <w:tmpl w:val="478421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32C403E"/>
    <w:multiLevelType w:val="hybridMultilevel"/>
    <w:tmpl w:val="8E9EBD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33F0314"/>
    <w:multiLevelType w:val="hybridMultilevel"/>
    <w:tmpl w:val="9F7CD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3A43F73"/>
    <w:multiLevelType w:val="hybridMultilevel"/>
    <w:tmpl w:val="9E42C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start w:val="1"/>
      <w:numFmt w:val="bullet"/>
      <w:lvlText w:val=""/>
      <w:lvlJc w:val="left"/>
      <w:pPr>
        <w:tabs>
          <w:tab w:val="num" w:pos="3011"/>
        </w:tabs>
        <w:ind w:left="3011" w:hanging="360"/>
      </w:pPr>
      <w:rPr>
        <w:rFonts w:ascii="Wingdings" w:hAnsi="Wingdings" w:hint="default"/>
      </w:rPr>
    </w:lvl>
    <w:lvl w:ilvl="3" w:tplc="04150001">
      <w:start w:val="1"/>
      <w:numFmt w:val="bullet"/>
      <w:lvlText w:val=""/>
      <w:lvlJc w:val="left"/>
      <w:pPr>
        <w:tabs>
          <w:tab w:val="num" w:pos="3731"/>
        </w:tabs>
        <w:ind w:left="3731" w:hanging="360"/>
      </w:pPr>
      <w:rPr>
        <w:rFonts w:ascii="Symbol" w:hAnsi="Symbol" w:hint="default"/>
      </w:rPr>
    </w:lvl>
    <w:lvl w:ilvl="4" w:tplc="04150003">
      <w:start w:val="1"/>
      <w:numFmt w:val="bullet"/>
      <w:lvlText w:val="o"/>
      <w:lvlJc w:val="left"/>
      <w:pPr>
        <w:tabs>
          <w:tab w:val="num" w:pos="4451"/>
        </w:tabs>
        <w:ind w:left="4451" w:hanging="360"/>
      </w:pPr>
      <w:rPr>
        <w:rFonts w:ascii="Courier New" w:hAnsi="Courier New" w:cs="Times New Roman" w:hint="default"/>
      </w:rPr>
    </w:lvl>
    <w:lvl w:ilvl="5" w:tplc="04150005">
      <w:start w:val="1"/>
      <w:numFmt w:val="bullet"/>
      <w:lvlText w:val=""/>
      <w:lvlJc w:val="left"/>
      <w:pPr>
        <w:tabs>
          <w:tab w:val="num" w:pos="5171"/>
        </w:tabs>
        <w:ind w:left="5171" w:hanging="360"/>
      </w:pPr>
      <w:rPr>
        <w:rFonts w:ascii="Wingdings" w:hAnsi="Wingdings" w:hint="default"/>
      </w:rPr>
    </w:lvl>
    <w:lvl w:ilvl="6" w:tplc="04150001">
      <w:start w:val="1"/>
      <w:numFmt w:val="bullet"/>
      <w:lvlText w:val=""/>
      <w:lvlJc w:val="left"/>
      <w:pPr>
        <w:tabs>
          <w:tab w:val="num" w:pos="5891"/>
        </w:tabs>
        <w:ind w:left="5891" w:hanging="360"/>
      </w:pPr>
      <w:rPr>
        <w:rFonts w:ascii="Symbol" w:hAnsi="Symbol" w:hint="default"/>
      </w:rPr>
    </w:lvl>
    <w:lvl w:ilvl="7" w:tplc="04150003">
      <w:start w:val="1"/>
      <w:numFmt w:val="bullet"/>
      <w:lvlText w:val="o"/>
      <w:lvlJc w:val="left"/>
      <w:pPr>
        <w:tabs>
          <w:tab w:val="num" w:pos="6611"/>
        </w:tabs>
        <w:ind w:left="6611" w:hanging="360"/>
      </w:pPr>
      <w:rPr>
        <w:rFonts w:ascii="Courier New" w:hAnsi="Courier New" w:cs="Times New Roman" w:hint="default"/>
      </w:rPr>
    </w:lvl>
    <w:lvl w:ilvl="8" w:tplc="04150005">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14E84268"/>
    <w:multiLevelType w:val="hybridMultilevel"/>
    <w:tmpl w:val="A6D6E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59B7D1F"/>
    <w:multiLevelType w:val="hybridMultilevel"/>
    <w:tmpl w:val="C9045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6A03DFE"/>
    <w:multiLevelType w:val="hybridMultilevel"/>
    <w:tmpl w:val="DAEC4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6AD32EC"/>
    <w:multiLevelType w:val="hybridMultilevel"/>
    <w:tmpl w:val="8A708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768264D"/>
    <w:multiLevelType w:val="hybridMultilevel"/>
    <w:tmpl w:val="42562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7E55D65"/>
    <w:multiLevelType w:val="hybridMultilevel"/>
    <w:tmpl w:val="6EBE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7FC4DB9"/>
    <w:multiLevelType w:val="hybridMultilevel"/>
    <w:tmpl w:val="ACCEF0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8077C5B"/>
    <w:multiLevelType w:val="hybridMultilevel"/>
    <w:tmpl w:val="2B388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8ED6789"/>
    <w:multiLevelType w:val="hybridMultilevel"/>
    <w:tmpl w:val="8E26AC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9796067"/>
    <w:multiLevelType w:val="hybridMultilevel"/>
    <w:tmpl w:val="1FF8D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9C966E7"/>
    <w:multiLevelType w:val="hybridMultilevel"/>
    <w:tmpl w:val="F4BC6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B042101"/>
    <w:multiLevelType w:val="hybridMultilevel"/>
    <w:tmpl w:val="C3C84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C1037F2"/>
    <w:multiLevelType w:val="hybridMultilevel"/>
    <w:tmpl w:val="0860A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C5B0FCB"/>
    <w:multiLevelType w:val="hybridMultilevel"/>
    <w:tmpl w:val="3940C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C872820"/>
    <w:multiLevelType w:val="hybridMultilevel"/>
    <w:tmpl w:val="F64EB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C942097"/>
    <w:multiLevelType w:val="hybridMultilevel"/>
    <w:tmpl w:val="CD803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DDD5654"/>
    <w:multiLevelType w:val="hybridMultilevel"/>
    <w:tmpl w:val="0666B778"/>
    <w:lvl w:ilvl="0" w:tplc="04150001">
      <w:start w:val="1"/>
      <w:numFmt w:val="bullet"/>
      <w:lvlText w:val=""/>
      <w:lvlJc w:val="left"/>
      <w:pPr>
        <w:ind w:left="720" w:hanging="360"/>
      </w:pPr>
      <w:rPr>
        <w:rFonts w:ascii="Symbol" w:hAnsi="Symbol" w:hint="default"/>
      </w:rPr>
    </w:lvl>
    <w:lvl w:ilvl="1" w:tplc="B784F7C6">
      <w:start w:val="10"/>
      <w:numFmt w:val="bullet"/>
      <w:lvlText w:val="•"/>
      <w:lvlJc w:val="left"/>
      <w:pPr>
        <w:ind w:left="1440" w:hanging="360"/>
      </w:pPr>
      <w:rPr>
        <w:rFonts w:ascii="Calibri" w:eastAsiaTheme="minorHAnsi" w:hAnsi="Calibri" w:cs="Calibri" w:hint="default"/>
      </w:rPr>
    </w:lvl>
    <w:lvl w:ilvl="2" w:tplc="0B04EF52">
      <w:start w:val="10"/>
      <w:numFmt w:val="bullet"/>
      <w:lvlText w:val="·"/>
      <w:lvlJc w:val="left"/>
      <w:pPr>
        <w:ind w:left="2160" w:hanging="360"/>
      </w:pPr>
      <w:rPr>
        <w:rFonts w:ascii="Calibri" w:eastAsiaTheme="minorHAnsi"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E137AB4"/>
    <w:multiLevelType w:val="hybridMultilevel"/>
    <w:tmpl w:val="7A0C8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FD43CB8"/>
    <w:multiLevelType w:val="hybridMultilevel"/>
    <w:tmpl w:val="F3D6E2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EB243C"/>
    <w:multiLevelType w:val="hybridMultilevel"/>
    <w:tmpl w:val="AD4CC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00A4F8C"/>
    <w:multiLevelType w:val="hybridMultilevel"/>
    <w:tmpl w:val="E29E4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013280A"/>
    <w:multiLevelType w:val="hybridMultilevel"/>
    <w:tmpl w:val="899E1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0650147"/>
    <w:multiLevelType w:val="multilevel"/>
    <w:tmpl w:val="7F4E39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212B1655"/>
    <w:multiLevelType w:val="hybridMultilevel"/>
    <w:tmpl w:val="F1C80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1FA30F2"/>
    <w:multiLevelType w:val="hybridMultilevel"/>
    <w:tmpl w:val="E41EE3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3275600"/>
    <w:multiLevelType w:val="hybridMultilevel"/>
    <w:tmpl w:val="F6407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436532D"/>
    <w:multiLevelType w:val="hybridMultilevel"/>
    <w:tmpl w:val="76341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4383990"/>
    <w:multiLevelType w:val="hybridMultilevel"/>
    <w:tmpl w:val="17F8C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455124C"/>
    <w:multiLevelType w:val="hybridMultilevel"/>
    <w:tmpl w:val="24B81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5D2286C"/>
    <w:multiLevelType w:val="hybridMultilevel"/>
    <w:tmpl w:val="DD964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6E1386F"/>
    <w:multiLevelType w:val="hybridMultilevel"/>
    <w:tmpl w:val="93745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71339C8"/>
    <w:multiLevelType w:val="hybridMultilevel"/>
    <w:tmpl w:val="E2D81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792522E"/>
    <w:multiLevelType w:val="hybridMultilevel"/>
    <w:tmpl w:val="E902B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7E41A1A"/>
    <w:multiLevelType w:val="hybridMultilevel"/>
    <w:tmpl w:val="107E0A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81739B5"/>
    <w:multiLevelType w:val="hybridMultilevel"/>
    <w:tmpl w:val="1D048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81F629A"/>
    <w:multiLevelType w:val="hybridMultilevel"/>
    <w:tmpl w:val="067039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9445F3D"/>
    <w:multiLevelType w:val="hybridMultilevel"/>
    <w:tmpl w:val="F3E66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9AF5EAF"/>
    <w:multiLevelType w:val="hybridMultilevel"/>
    <w:tmpl w:val="5A5E6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A7B7322"/>
    <w:multiLevelType w:val="hybridMultilevel"/>
    <w:tmpl w:val="516AE218"/>
    <w:lvl w:ilvl="0" w:tplc="04150001">
      <w:start w:val="1"/>
      <w:numFmt w:val="bullet"/>
      <w:lvlText w:val=""/>
      <w:lvlJc w:val="left"/>
      <w:pPr>
        <w:ind w:left="720" w:hanging="360"/>
      </w:pPr>
      <w:rPr>
        <w:rFonts w:ascii="Symbol" w:hAnsi="Symbol" w:hint="default"/>
      </w:rPr>
    </w:lvl>
    <w:lvl w:ilvl="1" w:tplc="2F202D90">
      <w:start w:val="5"/>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F07369"/>
    <w:multiLevelType w:val="hybridMultilevel"/>
    <w:tmpl w:val="9C562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B010DA1"/>
    <w:multiLevelType w:val="hybridMultilevel"/>
    <w:tmpl w:val="388A7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B4542A3"/>
    <w:multiLevelType w:val="multilevel"/>
    <w:tmpl w:val="5EDE01A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2B656A73"/>
    <w:multiLevelType w:val="hybridMultilevel"/>
    <w:tmpl w:val="24808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B7262F3"/>
    <w:multiLevelType w:val="hybridMultilevel"/>
    <w:tmpl w:val="C19E6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B7736BB"/>
    <w:multiLevelType w:val="hybridMultilevel"/>
    <w:tmpl w:val="C2EC4FCE"/>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78" w15:restartNumberingAfterBreak="0">
    <w:nsid w:val="2BCA20F5"/>
    <w:multiLevelType w:val="hybridMultilevel"/>
    <w:tmpl w:val="0A84D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BE943CE"/>
    <w:multiLevelType w:val="hybridMultilevel"/>
    <w:tmpl w:val="AB2E8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E2D227F"/>
    <w:multiLevelType w:val="hybridMultilevel"/>
    <w:tmpl w:val="15328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E5D6348"/>
    <w:multiLevelType w:val="hybridMultilevel"/>
    <w:tmpl w:val="FB243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F0E6380"/>
    <w:multiLevelType w:val="hybridMultilevel"/>
    <w:tmpl w:val="FB105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F952792"/>
    <w:multiLevelType w:val="hybridMultilevel"/>
    <w:tmpl w:val="9308FD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0625127"/>
    <w:multiLevelType w:val="hybridMultilevel"/>
    <w:tmpl w:val="1898C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1070B58"/>
    <w:multiLevelType w:val="hybridMultilevel"/>
    <w:tmpl w:val="CB422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1B93299"/>
    <w:multiLevelType w:val="hybridMultilevel"/>
    <w:tmpl w:val="B1CEC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213392E"/>
    <w:multiLevelType w:val="hybridMultilevel"/>
    <w:tmpl w:val="BC3CD5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28E36EE"/>
    <w:multiLevelType w:val="multilevel"/>
    <w:tmpl w:val="1180D1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33CE1C35"/>
    <w:multiLevelType w:val="hybridMultilevel"/>
    <w:tmpl w:val="B686E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43469A2"/>
    <w:multiLevelType w:val="hybridMultilevel"/>
    <w:tmpl w:val="59E2A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45274D5"/>
    <w:multiLevelType w:val="hybridMultilevel"/>
    <w:tmpl w:val="D6E84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4B71ED1"/>
    <w:multiLevelType w:val="hybridMultilevel"/>
    <w:tmpl w:val="D706C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5AB279D"/>
    <w:multiLevelType w:val="hybridMultilevel"/>
    <w:tmpl w:val="BFDA8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5C045E0"/>
    <w:multiLevelType w:val="hybridMultilevel"/>
    <w:tmpl w:val="D55A8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6C146CC"/>
    <w:multiLevelType w:val="hybridMultilevel"/>
    <w:tmpl w:val="AAAE3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6C56CC5"/>
    <w:multiLevelType w:val="hybridMultilevel"/>
    <w:tmpl w:val="1B4A4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7D51C95"/>
    <w:multiLevelType w:val="hybridMultilevel"/>
    <w:tmpl w:val="5F70E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8457436"/>
    <w:multiLevelType w:val="hybridMultilevel"/>
    <w:tmpl w:val="CE460C4E"/>
    <w:lvl w:ilvl="0" w:tplc="04150003">
      <w:start w:val="1"/>
      <w:numFmt w:val="bullet"/>
      <w:lvlText w:val="o"/>
      <w:lvlJc w:val="left"/>
      <w:pPr>
        <w:ind w:left="2136" w:hanging="360"/>
      </w:pPr>
      <w:rPr>
        <w:rFonts w:ascii="Courier New" w:hAnsi="Courier New" w:cs="Courier New" w:hint="default"/>
      </w:rPr>
    </w:lvl>
    <w:lvl w:ilvl="1" w:tplc="04150001">
      <w:start w:val="1"/>
      <w:numFmt w:val="bullet"/>
      <w:lvlText w:val=""/>
      <w:lvlJc w:val="left"/>
      <w:pPr>
        <w:ind w:left="2856" w:hanging="360"/>
      </w:pPr>
      <w:rPr>
        <w:rFonts w:ascii="Symbol" w:hAnsi="Symbol"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9" w15:restartNumberingAfterBreak="0">
    <w:nsid w:val="3907098D"/>
    <w:multiLevelType w:val="hybridMultilevel"/>
    <w:tmpl w:val="CC128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93315C3"/>
    <w:multiLevelType w:val="hybridMultilevel"/>
    <w:tmpl w:val="2A0088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93443E4"/>
    <w:multiLevelType w:val="hybridMultilevel"/>
    <w:tmpl w:val="684A5360"/>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102" w15:restartNumberingAfterBreak="0">
    <w:nsid w:val="3A2841E6"/>
    <w:multiLevelType w:val="hybridMultilevel"/>
    <w:tmpl w:val="C8E8E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A8C4F0A"/>
    <w:multiLevelType w:val="hybridMultilevel"/>
    <w:tmpl w:val="F5F8D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B03305A"/>
    <w:multiLevelType w:val="multilevel"/>
    <w:tmpl w:val="3920E6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3B14259D"/>
    <w:multiLevelType w:val="hybridMultilevel"/>
    <w:tmpl w:val="80D63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BFD2AF2"/>
    <w:multiLevelType w:val="multilevel"/>
    <w:tmpl w:val="8F3EDE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7" w15:restartNumberingAfterBreak="0">
    <w:nsid w:val="3DA94354"/>
    <w:multiLevelType w:val="hybridMultilevel"/>
    <w:tmpl w:val="80D02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F487427"/>
    <w:multiLevelType w:val="hybridMultilevel"/>
    <w:tmpl w:val="A760A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FE873EB"/>
    <w:multiLevelType w:val="hybridMultilevel"/>
    <w:tmpl w:val="B98CE64E"/>
    <w:lvl w:ilvl="0" w:tplc="04150003">
      <w:start w:val="1"/>
      <w:numFmt w:val="bullet"/>
      <w:lvlText w:val="o"/>
      <w:lvlJc w:val="left"/>
      <w:pPr>
        <w:ind w:left="2136" w:hanging="360"/>
      </w:pPr>
      <w:rPr>
        <w:rFonts w:ascii="Courier New" w:hAnsi="Courier New" w:cs="Courier New" w:hint="default"/>
      </w:rPr>
    </w:lvl>
    <w:lvl w:ilvl="1" w:tplc="04150003">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0" w15:restartNumberingAfterBreak="0">
    <w:nsid w:val="403F7AE2"/>
    <w:multiLevelType w:val="hybridMultilevel"/>
    <w:tmpl w:val="FF74A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08C7F6F"/>
    <w:multiLevelType w:val="multilevel"/>
    <w:tmpl w:val="4CA023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09B3E75"/>
    <w:multiLevelType w:val="multilevel"/>
    <w:tmpl w:val="BFEAFD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41B4496A"/>
    <w:multiLevelType w:val="hybridMultilevel"/>
    <w:tmpl w:val="5732AB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1F80CB7"/>
    <w:multiLevelType w:val="hybridMultilevel"/>
    <w:tmpl w:val="095A2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3443952"/>
    <w:multiLevelType w:val="hybridMultilevel"/>
    <w:tmpl w:val="73D89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3637C04"/>
    <w:multiLevelType w:val="hybridMultilevel"/>
    <w:tmpl w:val="04A47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39E3D39"/>
    <w:multiLevelType w:val="multilevel"/>
    <w:tmpl w:val="C5469F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8" w15:restartNumberingAfterBreak="0">
    <w:nsid w:val="43AD0749"/>
    <w:multiLevelType w:val="hybridMultilevel"/>
    <w:tmpl w:val="397A8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4052B65"/>
    <w:multiLevelType w:val="hybridMultilevel"/>
    <w:tmpl w:val="D1A8B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44E2243"/>
    <w:multiLevelType w:val="hybridMultilevel"/>
    <w:tmpl w:val="C39A8E36"/>
    <w:lvl w:ilvl="0" w:tplc="04150001">
      <w:start w:val="1"/>
      <w:numFmt w:val="bullet"/>
      <w:lvlText w:val=""/>
      <w:lvlJc w:val="left"/>
      <w:pPr>
        <w:ind w:left="720" w:hanging="360"/>
      </w:pPr>
      <w:rPr>
        <w:rFonts w:ascii="Symbol" w:hAnsi="Symbol" w:hint="default"/>
      </w:rPr>
    </w:lvl>
    <w:lvl w:ilvl="1" w:tplc="39ECA620">
      <w:start w:val="39"/>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46632E7"/>
    <w:multiLevelType w:val="hybridMultilevel"/>
    <w:tmpl w:val="0A803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4676777"/>
    <w:multiLevelType w:val="hybridMultilevel"/>
    <w:tmpl w:val="050615B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3" w15:restartNumberingAfterBreak="0">
    <w:nsid w:val="462D027F"/>
    <w:multiLevelType w:val="hybridMultilevel"/>
    <w:tmpl w:val="E4120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8010D47"/>
    <w:multiLevelType w:val="hybridMultilevel"/>
    <w:tmpl w:val="167C0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84E2156"/>
    <w:multiLevelType w:val="hybridMultilevel"/>
    <w:tmpl w:val="54E06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8E416EA"/>
    <w:multiLevelType w:val="hybridMultilevel"/>
    <w:tmpl w:val="9C389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9BE5116"/>
    <w:multiLevelType w:val="hybridMultilevel"/>
    <w:tmpl w:val="FEE66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9F44BAA"/>
    <w:multiLevelType w:val="hybridMultilevel"/>
    <w:tmpl w:val="E96EE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B802E3E"/>
    <w:multiLevelType w:val="hybridMultilevel"/>
    <w:tmpl w:val="896C6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BD02364"/>
    <w:multiLevelType w:val="hybridMultilevel"/>
    <w:tmpl w:val="F6FCB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D3F3620"/>
    <w:multiLevelType w:val="hybridMultilevel"/>
    <w:tmpl w:val="52ACE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DBD1A06"/>
    <w:multiLevelType w:val="hybridMultilevel"/>
    <w:tmpl w:val="FD1E28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4E710826"/>
    <w:multiLevelType w:val="hybridMultilevel"/>
    <w:tmpl w:val="A628C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4EE905EF"/>
    <w:multiLevelType w:val="hybridMultilevel"/>
    <w:tmpl w:val="A4304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00A5936"/>
    <w:multiLevelType w:val="hybridMultilevel"/>
    <w:tmpl w:val="5F2456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14916AE"/>
    <w:multiLevelType w:val="hybridMultilevel"/>
    <w:tmpl w:val="88CEB1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1E924E9"/>
    <w:multiLevelType w:val="hybridMultilevel"/>
    <w:tmpl w:val="5336A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25F5112"/>
    <w:multiLevelType w:val="multilevel"/>
    <w:tmpl w:val="BC6E6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9" w15:restartNumberingAfterBreak="0">
    <w:nsid w:val="537D39AB"/>
    <w:multiLevelType w:val="hybridMultilevel"/>
    <w:tmpl w:val="0D780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46C7B77"/>
    <w:multiLevelType w:val="hybridMultilevel"/>
    <w:tmpl w:val="AC4E9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510108B"/>
    <w:multiLevelType w:val="hybridMultilevel"/>
    <w:tmpl w:val="CA6AE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51A0F17"/>
    <w:multiLevelType w:val="hybridMultilevel"/>
    <w:tmpl w:val="22C65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56F41D5"/>
    <w:multiLevelType w:val="hybridMultilevel"/>
    <w:tmpl w:val="B3484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5CB2705"/>
    <w:multiLevelType w:val="hybridMultilevel"/>
    <w:tmpl w:val="5C7C7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7AB7A9B"/>
    <w:multiLevelType w:val="hybridMultilevel"/>
    <w:tmpl w:val="B790C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7D669AB"/>
    <w:multiLevelType w:val="hybridMultilevel"/>
    <w:tmpl w:val="3560E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8A31C26"/>
    <w:multiLevelType w:val="hybridMultilevel"/>
    <w:tmpl w:val="CB3EBC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9683C05"/>
    <w:multiLevelType w:val="hybridMultilevel"/>
    <w:tmpl w:val="979A7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A257FAB"/>
    <w:multiLevelType w:val="hybridMultilevel"/>
    <w:tmpl w:val="2702B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B4A633E"/>
    <w:multiLevelType w:val="hybridMultilevel"/>
    <w:tmpl w:val="24F41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B6F0D19"/>
    <w:multiLevelType w:val="hybridMultilevel"/>
    <w:tmpl w:val="4086C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BC019F4"/>
    <w:multiLevelType w:val="hybridMultilevel"/>
    <w:tmpl w:val="967ED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CA8703A"/>
    <w:multiLevelType w:val="hybridMultilevel"/>
    <w:tmpl w:val="687A9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CB30437"/>
    <w:multiLevelType w:val="hybridMultilevel"/>
    <w:tmpl w:val="9D929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CDB7BAE"/>
    <w:multiLevelType w:val="hybridMultilevel"/>
    <w:tmpl w:val="10E20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D183BED"/>
    <w:multiLevelType w:val="hybridMultilevel"/>
    <w:tmpl w:val="6CC2D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D4C7D85"/>
    <w:multiLevelType w:val="hybridMultilevel"/>
    <w:tmpl w:val="3CFC1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E180ACA"/>
    <w:multiLevelType w:val="hybridMultilevel"/>
    <w:tmpl w:val="1F9CF014"/>
    <w:lvl w:ilvl="0" w:tplc="04150003">
      <w:start w:val="1"/>
      <w:numFmt w:val="bullet"/>
      <w:lvlText w:val="o"/>
      <w:lvlJc w:val="left"/>
      <w:pPr>
        <w:ind w:left="1429" w:hanging="360"/>
      </w:pPr>
      <w:rPr>
        <w:rFonts w:ascii="Courier New" w:hAnsi="Courier New" w:cs="Courier New"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9" w15:restartNumberingAfterBreak="0">
    <w:nsid w:val="5F725758"/>
    <w:multiLevelType w:val="hybridMultilevel"/>
    <w:tmpl w:val="17CA2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5FB31C74"/>
    <w:multiLevelType w:val="hybridMultilevel"/>
    <w:tmpl w:val="AF945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0753C51"/>
    <w:multiLevelType w:val="hybridMultilevel"/>
    <w:tmpl w:val="80722B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10C4E98"/>
    <w:multiLevelType w:val="hybridMultilevel"/>
    <w:tmpl w:val="E00A7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22622BB"/>
    <w:multiLevelType w:val="hybridMultilevel"/>
    <w:tmpl w:val="1E60B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23F4D35"/>
    <w:multiLevelType w:val="hybridMultilevel"/>
    <w:tmpl w:val="51C8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48E59CA"/>
    <w:multiLevelType w:val="hybridMultilevel"/>
    <w:tmpl w:val="B5F40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58972E3"/>
    <w:multiLevelType w:val="hybridMultilevel"/>
    <w:tmpl w:val="A2A4D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6E22ABD"/>
    <w:multiLevelType w:val="hybridMultilevel"/>
    <w:tmpl w:val="A25AF6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7AE5A38"/>
    <w:multiLevelType w:val="hybridMultilevel"/>
    <w:tmpl w:val="799E3D10"/>
    <w:lvl w:ilvl="0" w:tplc="041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68042E10"/>
    <w:multiLevelType w:val="hybridMultilevel"/>
    <w:tmpl w:val="B7F6E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83A5405"/>
    <w:multiLevelType w:val="hybridMultilevel"/>
    <w:tmpl w:val="24289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8430D73"/>
    <w:multiLevelType w:val="hybridMultilevel"/>
    <w:tmpl w:val="54B41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8ED2AE2"/>
    <w:multiLevelType w:val="hybridMultilevel"/>
    <w:tmpl w:val="AB7C6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9C74C41"/>
    <w:multiLevelType w:val="hybridMultilevel"/>
    <w:tmpl w:val="6278F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A1914A0"/>
    <w:multiLevelType w:val="hybridMultilevel"/>
    <w:tmpl w:val="D1961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B364668"/>
    <w:multiLevelType w:val="hybridMultilevel"/>
    <w:tmpl w:val="8702E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CD271DA"/>
    <w:multiLevelType w:val="hybridMultilevel"/>
    <w:tmpl w:val="20829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D471514"/>
    <w:multiLevelType w:val="hybridMultilevel"/>
    <w:tmpl w:val="BDE48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E6269FD"/>
    <w:multiLevelType w:val="hybridMultilevel"/>
    <w:tmpl w:val="A56EE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ED22C2F"/>
    <w:multiLevelType w:val="hybridMultilevel"/>
    <w:tmpl w:val="769A86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F3476E9"/>
    <w:multiLevelType w:val="hybridMultilevel"/>
    <w:tmpl w:val="54D60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6F6F32FF"/>
    <w:multiLevelType w:val="hybridMultilevel"/>
    <w:tmpl w:val="3CE46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FEA3359"/>
    <w:multiLevelType w:val="hybridMultilevel"/>
    <w:tmpl w:val="DC38EB6E"/>
    <w:lvl w:ilvl="0" w:tplc="04150001">
      <w:start w:val="1"/>
      <w:numFmt w:val="bullet"/>
      <w:lvlText w:val=""/>
      <w:lvlJc w:val="left"/>
      <w:pPr>
        <w:ind w:left="720" w:hanging="360"/>
      </w:pPr>
      <w:rPr>
        <w:rFonts w:ascii="Symbol" w:hAnsi="Symbol" w:hint="default"/>
      </w:rPr>
    </w:lvl>
    <w:lvl w:ilvl="1" w:tplc="772EA09E">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03043C9"/>
    <w:multiLevelType w:val="hybridMultilevel"/>
    <w:tmpl w:val="85E4F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1970773"/>
    <w:multiLevelType w:val="hybridMultilevel"/>
    <w:tmpl w:val="CD168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1BE4B4B"/>
    <w:multiLevelType w:val="hybridMultilevel"/>
    <w:tmpl w:val="A4442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1C90127"/>
    <w:multiLevelType w:val="multilevel"/>
    <w:tmpl w:val="CCF69B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7" w15:restartNumberingAfterBreak="0">
    <w:nsid w:val="71CB5B69"/>
    <w:multiLevelType w:val="hybridMultilevel"/>
    <w:tmpl w:val="232CA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32B0874"/>
    <w:multiLevelType w:val="hybridMultilevel"/>
    <w:tmpl w:val="19FC2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3D20B3B"/>
    <w:multiLevelType w:val="multilevel"/>
    <w:tmpl w:val="17F46D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0" w15:restartNumberingAfterBreak="0">
    <w:nsid w:val="748013CB"/>
    <w:multiLevelType w:val="hybridMultilevel"/>
    <w:tmpl w:val="1E1C9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5185DF7"/>
    <w:multiLevelType w:val="multilevel"/>
    <w:tmpl w:val="234EF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2" w15:restartNumberingAfterBreak="0">
    <w:nsid w:val="75E40FB4"/>
    <w:multiLevelType w:val="hybridMultilevel"/>
    <w:tmpl w:val="47CA9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5E53403"/>
    <w:multiLevelType w:val="hybridMultilevel"/>
    <w:tmpl w:val="39D86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83263DD"/>
    <w:multiLevelType w:val="hybridMultilevel"/>
    <w:tmpl w:val="B6C66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83274BD"/>
    <w:multiLevelType w:val="hybridMultilevel"/>
    <w:tmpl w:val="8CF07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85F18DB"/>
    <w:multiLevelType w:val="hybridMultilevel"/>
    <w:tmpl w:val="A288BC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8D14BE5"/>
    <w:multiLevelType w:val="hybridMultilevel"/>
    <w:tmpl w:val="9D008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96D11B9"/>
    <w:multiLevelType w:val="hybridMultilevel"/>
    <w:tmpl w:val="3E9A1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A131091"/>
    <w:multiLevelType w:val="hybridMultilevel"/>
    <w:tmpl w:val="E1B69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7A39387D"/>
    <w:multiLevelType w:val="multilevel"/>
    <w:tmpl w:val="C43E23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1" w15:restartNumberingAfterBreak="0">
    <w:nsid w:val="7A8C0E86"/>
    <w:multiLevelType w:val="hybridMultilevel"/>
    <w:tmpl w:val="DF94D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B00027B"/>
    <w:multiLevelType w:val="hybridMultilevel"/>
    <w:tmpl w:val="908E31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7B20418F"/>
    <w:multiLevelType w:val="hybridMultilevel"/>
    <w:tmpl w:val="BC48B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CFA47B6"/>
    <w:multiLevelType w:val="hybridMultilevel"/>
    <w:tmpl w:val="A1B4F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D6729F9"/>
    <w:multiLevelType w:val="hybridMultilevel"/>
    <w:tmpl w:val="031A7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ED62B22"/>
    <w:multiLevelType w:val="hybridMultilevel"/>
    <w:tmpl w:val="EE560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7EF25F30"/>
    <w:multiLevelType w:val="hybridMultilevel"/>
    <w:tmpl w:val="209093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7FF401BC"/>
    <w:multiLevelType w:val="hybridMultilevel"/>
    <w:tmpl w:val="8C26F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2146853">
    <w:abstractNumId w:val="11"/>
  </w:num>
  <w:num w:numId="2" w16cid:durableId="608243891">
    <w:abstractNumId w:val="17"/>
  </w:num>
  <w:num w:numId="3" w16cid:durableId="1901357544">
    <w:abstractNumId w:val="5"/>
  </w:num>
  <w:num w:numId="4" w16cid:durableId="1072583099">
    <w:abstractNumId w:val="187"/>
  </w:num>
  <w:num w:numId="5" w16cid:durableId="1200706309">
    <w:abstractNumId w:val="167"/>
  </w:num>
  <w:num w:numId="6" w16cid:durableId="1144809191">
    <w:abstractNumId w:val="170"/>
  </w:num>
  <w:num w:numId="7" w16cid:durableId="1924795207">
    <w:abstractNumId w:val="86"/>
  </w:num>
  <w:num w:numId="8" w16cid:durableId="1181702841">
    <w:abstractNumId w:val="66"/>
  </w:num>
  <w:num w:numId="9" w16cid:durableId="194659199">
    <w:abstractNumId w:val="42"/>
  </w:num>
  <w:num w:numId="10" w16cid:durableId="1429472576">
    <w:abstractNumId w:val="26"/>
  </w:num>
  <w:num w:numId="11" w16cid:durableId="1999769343">
    <w:abstractNumId w:val="60"/>
  </w:num>
  <w:num w:numId="12" w16cid:durableId="516384228">
    <w:abstractNumId w:val="204"/>
  </w:num>
  <w:num w:numId="13" w16cid:durableId="39941194">
    <w:abstractNumId w:val="114"/>
  </w:num>
  <w:num w:numId="14" w16cid:durableId="2031177195">
    <w:abstractNumId w:val="135"/>
  </w:num>
  <w:num w:numId="15" w16cid:durableId="280309791">
    <w:abstractNumId w:val="37"/>
  </w:num>
  <w:num w:numId="16" w16cid:durableId="1289163772">
    <w:abstractNumId w:val="131"/>
  </w:num>
  <w:num w:numId="17" w16cid:durableId="825317878">
    <w:abstractNumId w:val="117"/>
  </w:num>
  <w:num w:numId="18" w16cid:durableId="787117">
    <w:abstractNumId w:val="74"/>
  </w:num>
  <w:num w:numId="19" w16cid:durableId="1381202833">
    <w:abstractNumId w:val="58"/>
  </w:num>
  <w:num w:numId="20" w16cid:durableId="1313635455">
    <w:abstractNumId w:val="160"/>
  </w:num>
  <w:num w:numId="21" w16cid:durableId="1158495934">
    <w:abstractNumId w:val="96"/>
  </w:num>
  <w:num w:numId="22" w16cid:durableId="967469001">
    <w:abstractNumId w:val="8"/>
  </w:num>
  <w:num w:numId="23" w16cid:durableId="1355576123">
    <w:abstractNumId w:val="111"/>
  </w:num>
  <w:num w:numId="24" w16cid:durableId="1896045667">
    <w:abstractNumId w:val="199"/>
  </w:num>
  <w:num w:numId="25" w16cid:durableId="227964034">
    <w:abstractNumId w:val="202"/>
  </w:num>
  <w:num w:numId="26" w16cid:durableId="521865023">
    <w:abstractNumId w:val="32"/>
  </w:num>
  <w:num w:numId="27" w16cid:durableId="1002002861">
    <w:abstractNumId w:val="19"/>
  </w:num>
  <w:num w:numId="28" w16cid:durableId="1724257397">
    <w:abstractNumId w:val="67"/>
  </w:num>
  <w:num w:numId="29" w16cid:durableId="736510445">
    <w:abstractNumId w:val="31"/>
  </w:num>
  <w:num w:numId="30" w16cid:durableId="314073641">
    <w:abstractNumId w:val="127"/>
  </w:num>
  <w:num w:numId="31" w16cid:durableId="569191496">
    <w:abstractNumId w:val="123"/>
  </w:num>
  <w:num w:numId="32" w16cid:durableId="971444598">
    <w:abstractNumId w:val="68"/>
  </w:num>
  <w:num w:numId="33" w16cid:durableId="499732884">
    <w:abstractNumId w:val="38"/>
  </w:num>
  <w:num w:numId="34" w16cid:durableId="755369678">
    <w:abstractNumId w:val="136"/>
  </w:num>
  <w:num w:numId="35" w16cid:durableId="1634217503">
    <w:abstractNumId w:val="76"/>
  </w:num>
  <w:num w:numId="36" w16cid:durableId="306250562">
    <w:abstractNumId w:val="134"/>
  </w:num>
  <w:num w:numId="37" w16cid:durableId="1390227063">
    <w:abstractNumId w:val="81"/>
  </w:num>
  <w:num w:numId="38" w16cid:durableId="800423691">
    <w:abstractNumId w:val="190"/>
  </w:num>
  <w:num w:numId="39" w16cid:durableId="2120487124">
    <w:abstractNumId w:val="196"/>
  </w:num>
  <w:num w:numId="40" w16cid:durableId="1152872340">
    <w:abstractNumId w:val="152"/>
  </w:num>
  <w:num w:numId="41" w16cid:durableId="1748915361">
    <w:abstractNumId w:val="9"/>
  </w:num>
  <w:num w:numId="42" w16cid:durableId="1491484032">
    <w:abstractNumId w:val="21"/>
  </w:num>
  <w:num w:numId="43" w16cid:durableId="895504695">
    <w:abstractNumId w:val="82"/>
  </w:num>
  <w:num w:numId="44" w16cid:durableId="416251360">
    <w:abstractNumId w:val="195"/>
  </w:num>
  <w:num w:numId="45" w16cid:durableId="697698841">
    <w:abstractNumId w:val="50"/>
  </w:num>
  <w:num w:numId="46" w16cid:durableId="2125227309">
    <w:abstractNumId w:val="185"/>
  </w:num>
  <w:num w:numId="47" w16cid:durableId="1561207476">
    <w:abstractNumId w:val="53"/>
  </w:num>
  <w:num w:numId="48" w16cid:durableId="564337817">
    <w:abstractNumId w:val="146"/>
  </w:num>
  <w:num w:numId="49" w16cid:durableId="1849519330">
    <w:abstractNumId w:val="10"/>
  </w:num>
  <w:num w:numId="50" w16cid:durableId="1444769111">
    <w:abstractNumId w:val="24"/>
  </w:num>
  <w:num w:numId="51" w16cid:durableId="2024698525">
    <w:abstractNumId w:val="6"/>
  </w:num>
  <w:num w:numId="52" w16cid:durableId="610208190">
    <w:abstractNumId w:val="180"/>
  </w:num>
  <w:num w:numId="53" w16cid:durableId="1509248555">
    <w:abstractNumId w:val="2"/>
  </w:num>
  <w:num w:numId="54" w16cid:durableId="2083407965">
    <w:abstractNumId w:val="97"/>
  </w:num>
  <w:num w:numId="55" w16cid:durableId="319892469">
    <w:abstractNumId w:val="79"/>
  </w:num>
  <w:num w:numId="56" w16cid:durableId="830759563">
    <w:abstractNumId w:val="30"/>
  </w:num>
  <w:num w:numId="57" w16cid:durableId="364986773">
    <w:abstractNumId w:val="41"/>
  </w:num>
  <w:num w:numId="58" w16cid:durableId="1926647029">
    <w:abstractNumId w:val="65"/>
  </w:num>
  <w:num w:numId="59" w16cid:durableId="632515592">
    <w:abstractNumId w:val="105"/>
  </w:num>
  <w:num w:numId="60" w16cid:durableId="1084374876">
    <w:abstractNumId w:val="156"/>
  </w:num>
  <w:num w:numId="61" w16cid:durableId="1350793409">
    <w:abstractNumId w:val="75"/>
  </w:num>
  <w:num w:numId="62" w16cid:durableId="1035351132">
    <w:abstractNumId w:val="48"/>
  </w:num>
  <w:num w:numId="63" w16cid:durableId="1923832907">
    <w:abstractNumId w:val="143"/>
  </w:num>
  <w:num w:numId="64" w16cid:durableId="1617247198">
    <w:abstractNumId w:val="64"/>
  </w:num>
  <w:num w:numId="65" w16cid:durableId="82919878">
    <w:abstractNumId w:val="57"/>
  </w:num>
  <w:num w:numId="66" w16cid:durableId="1673408535">
    <w:abstractNumId w:val="63"/>
  </w:num>
  <w:num w:numId="67" w16cid:durableId="1496261510">
    <w:abstractNumId w:val="93"/>
  </w:num>
  <w:num w:numId="68" w16cid:durableId="1962833251">
    <w:abstractNumId w:val="203"/>
  </w:num>
  <w:num w:numId="69" w16cid:durableId="1763183050">
    <w:abstractNumId w:val="137"/>
  </w:num>
  <w:num w:numId="70" w16cid:durableId="921648357">
    <w:abstractNumId w:val="34"/>
  </w:num>
  <w:num w:numId="71" w16cid:durableId="1012956064">
    <w:abstractNumId w:val="118"/>
  </w:num>
  <w:num w:numId="72" w16cid:durableId="134489034">
    <w:abstractNumId w:val="85"/>
  </w:num>
  <w:num w:numId="73" w16cid:durableId="830828621">
    <w:abstractNumId w:val="208"/>
  </w:num>
  <w:num w:numId="74" w16cid:durableId="947852552">
    <w:abstractNumId w:val="104"/>
  </w:num>
  <w:num w:numId="75" w16cid:durableId="750977110">
    <w:abstractNumId w:val="150"/>
  </w:num>
  <w:num w:numId="76" w16cid:durableId="555435156">
    <w:abstractNumId w:val="186"/>
  </w:num>
  <w:num w:numId="77" w16cid:durableId="1995255134">
    <w:abstractNumId w:val="122"/>
  </w:num>
  <w:num w:numId="78" w16cid:durableId="690299423">
    <w:abstractNumId w:val="25"/>
  </w:num>
  <w:num w:numId="79" w16cid:durableId="2013483984">
    <w:abstractNumId w:val="181"/>
  </w:num>
  <w:num w:numId="80" w16cid:durableId="543829477">
    <w:abstractNumId w:val="164"/>
  </w:num>
  <w:num w:numId="81" w16cid:durableId="592669027">
    <w:abstractNumId w:val="178"/>
  </w:num>
  <w:num w:numId="82" w16cid:durableId="1106922699">
    <w:abstractNumId w:val="112"/>
  </w:num>
  <w:num w:numId="83" w16cid:durableId="141653632">
    <w:abstractNumId w:val="191"/>
  </w:num>
  <w:num w:numId="84" w16cid:durableId="1693408842">
    <w:abstractNumId w:val="77"/>
  </w:num>
  <w:num w:numId="85" w16cid:durableId="68309165">
    <w:abstractNumId w:val="101"/>
  </w:num>
  <w:num w:numId="86" w16cid:durableId="18050494">
    <w:abstractNumId w:val="88"/>
  </w:num>
  <w:num w:numId="87" w16cid:durableId="505093832">
    <w:abstractNumId w:val="154"/>
  </w:num>
  <w:num w:numId="88" w16cid:durableId="1516338870">
    <w:abstractNumId w:val="102"/>
  </w:num>
  <w:num w:numId="89" w16cid:durableId="1102260182">
    <w:abstractNumId w:val="174"/>
  </w:num>
  <w:num w:numId="90" w16cid:durableId="8532781">
    <w:abstractNumId w:val="144"/>
  </w:num>
  <w:num w:numId="91" w16cid:durableId="1447651717">
    <w:abstractNumId w:val="106"/>
  </w:num>
  <w:num w:numId="92" w16cid:durableId="583731836">
    <w:abstractNumId w:val="142"/>
  </w:num>
  <w:num w:numId="93" w16cid:durableId="276109695">
    <w:abstractNumId w:val="206"/>
  </w:num>
  <w:num w:numId="94" w16cid:durableId="1232930086">
    <w:abstractNumId w:val="56"/>
  </w:num>
  <w:num w:numId="95" w16cid:durableId="142360453">
    <w:abstractNumId w:val="44"/>
  </w:num>
  <w:num w:numId="96" w16cid:durableId="823349458">
    <w:abstractNumId w:val="80"/>
  </w:num>
  <w:num w:numId="97" w16cid:durableId="1894000968">
    <w:abstractNumId w:val="27"/>
  </w:num>
  <w:num w:numId="98" w16cid:durableId="1691758978">
    <w:abstractNumId w:val="90"/>
  </w:num>
  <w:num w:numId="99" w16cid:durableId="783353158">
    <w:abstractNumId w:val="149"/>
  </w:num>
  <w:num w:numId="100" w16cid:durableId="1982079581">
    <w:abstractNumId w:val="20"/>
  </w:num>
  <w:num w:numId="101" w16cid:durableId="1050768483">
    <w:abstractNumId w:val="129"/>
  </w:num>
  <w:num w:numId="102" w16cid:durableId="1589652107">
    <w:abstractNumId w:val="95"/>
  </w:num>
  <w:num w:numId="103" w16cid:durableId="1224949242">
    <w:abstractNumId w:val="4"/>
  </w:num>
  <w:num w:numId="104" w16cid:durableId="133648280">
    <w:abstractNumId w:val="148"/>
  </w:num>
  <w:num w:numId="105" w16cid:durableId="1203593881">
    <w:abstractNumId w:val="184"/>
  </w:num>
  <w:num w:numId="106" w16cid:durableId="730690384">
    <w:abstractNumId w:val="3"/>
  </w:num>
  <w:num w:numId="107" w16cid:durableId="219365505">
    <w:abstractNumId w:val="133"/>
  </w:num>
  <w:num w:numId="108" w16cid:durableId="84767615">
    <w:abstractNumId w:val="33"/>
  </w:num>
  <w:num w:numId="109" w16cid:durableId="1922132810">
    <w:abstractNumId w:val="147"/>
  </w:num>
  <w:num w:numId="110" w16cid:durableId="847408633">
    <w:abstractNumId w:val="197"/>
  </w:num>
  <w:num w:numId="111" w16cid:durableId="450435632">
    <w:abstractNumId w:val="83"/>
  </w:num>
  <w:num w:numId="112" w16cid:durableId="1611473848">
    <w:abstractNumId w:val="157"/>
  </w:num>
  <w:num w:numId="113" w16cid:durableId="1149248460">
    <w:abstractNumId w:val="55"/>
  </w:num>
  <w:num w:numId="114" w16cid:durableId="596595912">
    <w:abstractNumId w:val="91"/>
  </w:num>
  <w:num w:numId="115" w16cid:durableId="660473790">
    <w:abstractNumId w:val="176"/>
  </w:num>
  <w:num w:numId="116" w16cid:durableId="409236792">
    <w:abstractNumId w:val="87"/>
  </w:num>
  <w:num w:numId="117" w16cid:durableId="74522744">
    <w:abstractNumId w:val="98"/>
  </w:num>
  <w:num w:numId="118" w16cid:durableId="1587419140">
    <w:abstractNumId w:val="158"/>
  </w:num>
  <w:num w:numId="119" w16cid:durableId="829563962">
    <w:abstractNumId w:val="109"/>
  </w:num>
  <w:num w:numId="120" w16cid:durableId="527333786">
    <w:abstractNumId w:val="116"/>
  </w:num>
  <w:num w:numId="121" w16cid:durableId="2137331572">
    <w:abstractNumId w:val="54"/>
  </w:num>
  <w:num w:numId="122" w16cid:durableId="501969392">
    <w:abstractNumId w:val="205"/>
  </w:num>
  <w:num w:numId="123" w16cid:durableId="814759313">
    <w:abstractNumId w:val="28"/>
  </w:num>
  <w:num w:numId="124" w16cid:durableId="128741444">
    <w:abstractNumId w:val="155"/>
  </w:num>
  <w:num w:numId="125" w16cid:durableId="1602375463">
    <w:abstractNumId w:val="189"/>
  </w:num>
  <w:num w:numId="126" w16cid:durableId="1348558088">
    <w:abstractNumId w:val="161"/>
  </w:num>
  <w:num w:numId="127" w16cid:durableId="495995289">
    <w:abstractNumId w:val="61"/>
  </w:num>
  <w:num w:numId="128" w16cid:durableId="966083768">
    <w:abstractNumId w:val="16"/>
  </w:num>
  <w:num w:numId="129" w16cid:durableId="224025507">
    <w:abstractNumId w:val="124"/>
  </w:num>
  <w:num w:numId="130" w16cid:durableId="1761564103">
    <w:abstractNumId w:val="171"/>
  </w:num>
  <w:num w:numId="131" w16cid:durableId="1366834597">
    <w:abstractNumId w:val="36"/>
  </w:num>
  <w:num w:numId="132" w16cid:durableId="169032259">
    <w:abstractNumId w:val="138"/>
  </w:num>
  <w:num w:numId="133" w16cid:durableId="569392643">
    <w:abstractNumId w:val="125"/>
  </w:num>
  <w:num w:numId="134" w16cid:durableId="174076278">
    <w:abstractNumId w:val="121"/>
  </w:num>
  <w:num w:numId="135" w16cid:durableId="354580277">
    <w:abstractNumId w:val="192"/>
  </w:num>
  <w:num w:numId="136" w16cid:durableId="1511606910">
    <w:abstractNumId w:val="40"/>
  </w:num>
  <w:num w:numId="137" w16cid:durableId="1509247537">
    <w:abstractNumId w:val="22"/>
  </w:num>
  <w:num w:numId="138" w16cid:durableId="865214223">
    <w:abstractNumId w:val="100"/>
  </w:num>
  <w:num w:numId="139" w16cid:durableId="954554909">
    <w:abstractNumId w:val="113"/>
  </w:num>
  <w:num w:numId="140" w16cid:durableId="634061651">
    <w:abstractNumId w:val="110"/>
  </w:num>
  <w:num w:numId="141" w16cid:durableId="795880121">
    <w:abstractNumId w:val="69"/>
  </w:num>
  <w:num w:numId="142" w16cid:durableId="48963305">
    <w:abstractNumId w:val="23"/>
  </w:num>
  <w:num w:numId="143" w16cid:durableId="2066834169">
    <w:abstractNumId w:val="107"/>
  </w:num>
  <w:num w:numId="144" w16cid:durableId="1265841482">
    <w:abstractNumId w:val="29"/>
  </w:num>
  <w:num w:numId="145" w16cid:durableId="2126996425">
    <w:abstractNumId w:val="166"/>
  </w:num>
  <w:num w:numId="146" w16cid:durableId="357970206">
    <w:abstractNumId w:val="14"/>
  </w:num>
  <w:num w:numId="147" w16cid:durableId="845023782">
    <w:abstractNumId w:val="39"/>
  </w:num>
  <w:num w:numId="148" w16cid:durableId="1478766941">
    <w:abstractNumId w:val="183"/>
  </w:num>
  <w:num w:numId="149" w16cid:durableId="1514341871">
    <w:abstractNumId w:val="200"/>
  </w:num>
  <w:num w:numId="150" w16cid:durableId="2049866023">
    <w:abstractNumId w:val="207"/>
  </w:num>
  <w:num w:numId="151" w16cid:durableId="1917784159">
    <w:abstractNumId w:val="193"/>
  </w:num>
  <w:num w:numId="152" w16cid:durableId="1092166592">
    <w:abstractNumId w:val="43"/>
  </w:num>
  <w:num w:numId="153" w16cid:durableId="2098402937">
    <w:abstractNumId w:val="132"/>
  </w:num>
  <w:num w:numId="154" w16cid:durableId="210314898">
    <w:abstractNumId w:val="128"/>
  </w:num>
  <w:num w:numId="155" w16cid:durableId="624579158">
    <w:abstractNumId w:val="0"/>
  </w:num>
  <w:num w:numId="156" w16cid:durableId="658726134">
    <w:abstractNumId w:val="130"/>
  </w:num>
  <w:num w:numId="157" w16cid:durableId="1707096380">
    <w:abstractNumId w:val="169"/>
  </w:num>
  <w:num w:numId="158" w16cid:durableId="1534807401">
    <w:abstractNumId w:val="115"/>
  </w:num>
  <w:num w:numId="159" w16cid:durableId="365640424">
    <w:abstractNumId w:val="94"/>
  </w:num>
  <w:num w:numId="160" w16cid:durableId="1183276425">
    <w:abstractNumId w:val="194"/>
  </w:num>
  <w:num w:numId="161" w16cid:durableId="666441317">
    <w:abstractNumId w:val="177"/>
  </w:num>
  <w:num w:numId="162" w16cid:durableId="938830182">
    <w:abstractNumId w:val="71"/>
  </w:num>
  <w:num w:numId="163" w16cid:durableId="1274483448">
    <w:abstractNumId w:val="175"/>
  </w:num>
  <w:num w:numId="164" w16cid:durableId="155390341">
    <w:abstractNumId w:val="140"/>
  </w:num>
  <w:num w:numId="165" w16cid:durableId="628780420">
    <w:abstractNumId w:val="84"/>
  </w:num>
  <w:num w:numId="166" w16cid:durableId="322437625">
    <w:abstractNumId w:val="188"/>
  </w:num>
  <w:num w:numId="167" w16cid:durableId="83872">
    <w:abstractNumId w:val="62"/>
  </w:num>
  <w:num w:numId="168" w16cid:durableId="2134136110">
    <w:abstractNumId w:val="120"/>
  </w:num>
  <w:num w:numId="169" w16cid:durableId="1546528889">
    <w:abstractNumId w:val="45"/>
  </w:num>
  <w:num w:numId="170" w16cid:durableId="728071314">
    <w:abstractNumId w:val="201"/>
  </w:num>
  <w:num w:numId="171" w16cid:durableId="235405439">
    <w:abstractNumId w:val="18"/>
  </w:num>
  <w:num w:numId="172" w16cid:durableId="1554193951">
    <w:abstractNumId w:val="168"/>
  </w:num>
  <w:num w:numId="173" w16cid:durableId="1689747309">
    <w:abstractNumId w:val="139"/>
  </w:num>
  <w:num w:numId="174" w16cid:durableId="1413620919">
    <w:abstractNumId w:val="108"/>
  </w:num>
  <w:num w:numId="175" w16cid:durableId="242418818">
    <w:abstractNumId w:val="70"/>
  </w:num>
  <w:num w:numId="176" w16cid:durableId="382169923">
    <w:abstractNumId w:val="78"/>
  </w:num>
  <w:num w:numId="177" w16cid:durableId="914974541">
    <w:abstractNumId w:val="49"/>
  </w:num>
  <w:num w:numId="178" w16cid:durableId="1085883139">
    <w:abstractNumId w:val="46"/>
  </w:num>
  <w:num w:numId="179" w16cid:durableId="1034618839">
    <w:abstractNumId w:val="12"/>
  </w:num>
  <w:num w:numId="180" w16cid:durableId="1756971465">
    <w:abstractNumId w:val="126"/>
  </w:num>
  <w:num w:numId="181" w16cid:durableId="1836648890">
    <w:abstractNumId w:val="15"/>
  </w:num>
  <w:num w:numId="182" w16cid:durableId="553466985">
    <w:abstractNumId w:val="99"/>
  </w:num>
  <w:num w:numId="183" w16cid:durableId="1634019307">
    <w:abstractNumId w:val="73"/>
  </w:num>
  <w:num w:numId="184" w16cid:durableId="184515286">
    <w:abstractNumId w:val="162"/>
  </w:num>
  <w:num w:numId="185" w16cid:durableId="1099832538">
    <w:abstractNumId w:val="35"/>
  </w:num>
  <w:num w:numId="186" w16cid:durableId="1724480777">
    <w:abstractNumId w:val="52"/>
  </w:num>
  <w:num w:numId="187" w16cid:durableId="433597516">
    <w:abstractNumId w:val="165"/>
  </w:num>
  <w:num w:numId="188" w16cid:durableId="1490291320">
    <w:abstractNumId w:val="13"/>
  </w:num>
  <w:num w:numId="189" w16cid:durableId="1342322113">
    <w:abstractNumId w:val="172"/>
  </w:num>
  <w:num w:numId="190" w16cid:durableId="283923094">
    <w:abstractNumId w:val="7"/>
  </w:num>
  <w:num w:numId="191" w16cid:durableId="1661495358">
    <w:abstractNumId w:val="173"/>
  </w:num>
  <w:num w:numId="192" w16cid:durableId="2084057992">
    <w:abstractNumId w:val="59"/>
  </w:num>
  <w:num w:numId="193" w16cid:durableId="1713648672">
    <w:abstractNumId w:val="72"/>
  </w:num>
  <w:num w:numId="194" w16cid:durableId="1774398239">
    <w:abstractNumId w:val="103"/>
  </w:num>
  <w:num w:numId="195" w16cid:durableId="1627539613">
    <w:abstractNumId w:val="198"/>
  </w:num>
  <w:num w:numId="196" w16cid:durableId="516776325">
    <w:abstractNumId w:val="151"/>
  </w:num>
  <w:num w:numId="197" w16cid:durableId="1441991490">
    <w:abstractNumId w:val="119"/>
  </w:num>
  <w:num w:numId="198" w16cid:durableId="1011227048">
    <w:abstractNumId w:val="163"/>
  </w:num>
  <w:num w:numId="199" w16cid:durableId="549302">
    <w:abstractNumId w:val="153"/>
  </w:num>
  <w:num w:numId="200" w16cid:durableId="1129133433">
    <w:abstractNumId w:val="47"/>
  </w:num>
  <w:num w:numId="201" w16cid:durableId="2123107688">
    <w:abstractNumId w:val="182"/>
  </w:num>
  <w:num w:numId="202" w16cid:durableId="2130078608">
    <w:abstractNumId w:val="1"/>
  </w:num>
  <w:num w:numId="203" w16cid:durableId="697198490">
    <w:abstractNumId w:val="51"/>
  </w:num>
  <w:num w:numId="204" w16cid:durableId="2013027795">
    <w:abstractNumId w:val="141"/>
  </w:num>
  <w:num w:numId="205" w16cid:durableId="1119184592">
    <w:abstractNumId w:val="145"/>
  </w:num>
  <w:num w:numId="206" w16cid:durableId="470828898">
    <w:abstractNumId w:val="89"/>
  </w:num>
  <w:num w:numId="207" w16cid:durableId="541749022">
    <w:abstractNumId w:val="179"/>
  </w:num>
  <w:num w:numId="208" w16cid:durableId="10643243">
    <w:abstractNumId w:val="92"/>
  </w:num>
  <w:num w:numId="209" w16cid:durableId="1144274216">
    <w:abstractNumId w:val="159"/>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5E18"/>
    <w:rsid w:val="000227CD"/>
    <w:rsid w:val="0002452B"/>
    <w:rsid w:val="00027A5A"/>
    <w:rsid w:val="000366E1"/>
    <w:rsid w:val="000544F9"/>
    <w:rsid w:val="00056929"/>
    <w:rsid w:val="000627AB"/>
    <w:rsid w:val="000723A9"/>
    <w:rsid w:val="00073E16"/>
    <w:rsid w:val="000777A9"/>
    <w:rsid w:val="00093376"/>
    <w:rsid w:val="00097026"/>
    <w:rsid w:val="000A2D44"/>
    <w:rsid w:val="000A4324"/>
    <w:rsid w:val="000A5C63"/>
    <w:rsid w:val="000B3A83"/>
    <w:rsid w:val="000B7B4A"/>
    <w:rsid w:val="000C1623"/>
    <w:rsid w:val="000C7F20"/>
    <w:rsid w:val="000D3FE0"/>
    <w:rsid w:val="000D47EC"/>
    <w:rsid w:val="000E48D4"/>
    <w:rsid w:val="000E5717"/>
    <w:rsid w:val="000E6112"/>
    <w:rsid w:val="000E6E40"/>
    <w:rsid w:val="000E6E75"/>
    <w:rsid w:val="000F4280"/>
    <w:rsid w:val="000F4BE7"/>
    <w:rsid w:val="00105E40"/>
    <w:rsid w:val="00115503"/>
    <w:rsid w:val="001155FD"/>
    <w:rsid w:val="00125172"/>
    <w:rsid w:val="001301DF"/>
    <w:rsid w:val="00134595"/>
    <w:rsid w:val="001364F4"/>
    <w:rsid w:val="001442D8"/>
    <w:rsid w:val="00145131"/>
    <w:rsid w:val="00150EC2"/>
    <w:rsid w:val="00156FFE"/>
    <w:rsid w:val="00161C39"/>
    <w:rsid w:val="00163664"/>
    <w:rsid w:val="00166073"/>
    <w:rsid w:val="00171B50"/>
    <w:rsid w:val="00174FF5"/>
    <w:rsid w:val="001753AB"/>
    <w:rsid w:val="00180C0B"/>
    <w:rsid w:val="00182EBF"/>
    <w:rsid w:val="00185645"/>
    <w:rsid w:val="001917C6"/>
    <w:rsid w:val="001941FC"/>
    <w:rsid w:val="001948EA"/>
    <w:rsid w:val="001A3572"/>
    <w:rsid w:val="001A3706"/>
    <w:rsid w:val="001B0ABE"/>
    <w:rsid w:val="001B4D1E"/>
    <w:rsid w:val="001C338F"/>
    <w:rsid w:val="001C7777"/>
    <w:rsid w:val="001C7FED"/>
    <w:rsid w:val="001D13BD"/>
    <w:rsid w:val="001D4A60"/>
    <w:rsid w:val="001E0E1F"/>
    <w:rsid w:val="001E10BB"/>
    <w:rsid w:val="001E1F7B"/>
    <w:rsid w:val="001E7558"/>
    <w:rsid w:val="001F1121"/>
    <w:rsid w:val="001F1FEF"/>
    <w:rsid w:val="001F3775"/>
    <w:rsid w:val="002004B1"/>
    <w:rsid w:val="002013BF"/>
    <w:rsid w:val="002018EF"/>
    <w:rsid w:val="002029AB"/>
    <w:rsid w:val="00207022"/>
    <w:rsid w:val="002108AB"/>
    <w:rsid w:val="002115EC"/>
    <w:rsid w:val="0021335E"/>
    <w:rsid w:val="00216165"/>
    <w:rsid w:val="00220FF4"/>
    <w:rsid w:val="00224509"/>
    <w:rsid w:val="00232930"/>
    <w:rsid w:val="00240729"/>
    <w:rsid w:val="0026272F"/>
    <w:rsid w:val="00262F08"/>
    <w:rsid w:val="0026487C"/>
    <w:rsid w:val="002651A6"/>
    <w:rsid w:val="00270BFE"/>
    <w:rsid w:val="00276456"/>
    <w:rsid w:val="002775C2"/>
    <w:rsid w:val="00280A18"/>
    <w:rsid w:val="0028298A"/>
    <w:rsid w:val="0028745B"/>
    <w:rsid w:val="0029001A"/>
    <w:rsid w:val="002A2067"/>
    <w:rsid w:val="002B7001"/>
    <w:rsid w:val="002C53CE"/>
    <w:rsid w:val="002D26F6"/>
    <w:rsid w:val="002D3720"/>
    <w:rsid w:val="002D3CB4"/>
    <w:rsid w:val="002E4D7F"/>
    <w:rsid w:val="002E5513"/>
    <w:rsid w:val="002F25B1"/>
    <w:rsid w:val="002F35D5"/>
    <w:rsid w:val="002F6DE1"/>
    <w:rsid w:val="003060C7"/>
    <w:rsid w:val="00306C88"/>
    <w:rsid w:val="003139F8"/>
    <w:rsid w:val="003356A4"/>
    <w:rsid w:val="003525FC"/>
    <w:rsid w:val="0035289A"/>
    <w:rsid w:val="00353B99"/>
    <w:rsid w:val="003602DD"/>
    <w:rsid w:val="00361842"/>
    <w:rsid w:val="003621EE"/>
    <w:rsid w:val="00362C2A"/>
    <w:rsid w:val="003630F9"/>
    <w:rsid w:val="00370FAC"/>
    <w:rsid w:val="00381C1C"/>
    <w:rsid w:val="00392847"/>
    <w:rsid w:val="003959F3"/>
    <w:rsid w:val="003977D2"/>
    <w:rsid w:val="00397AF7"/>
    <w:rsid w:val="003A1A61"/>
    <w:rsid w:val="003A5B16"/>
    <w:rsid w:val="003B1055"/>
    <w:rsid w:val="003B3922"/>
    <w:rsid w:val="003B4B5E"/>
    <w:rsid w:val="003C745D"/>
    <w:rsid w:val="003D1A08"/>
    <w:rsid w:val="003D21B0"/>
    <w:rsid w:val="003E547C"/>
    <w:rsid w:val="003E5EC5"/>
    <w:rsid w:val="003E6A42"/>
    <w:rsid w:val="00401ADD"/>
    <w:rsid w:val="00415801"/>
    <w:rsid w:val="00427249"/>
    <w:rsid w:val="00447AE2"/>
    <w:rsid w:val="00454079"/>
    <w:rsid w:val="00455307"/>
    <w:rsid w:val="00461288"/>
    <w:rsid w:val="0046156B"/>
    <w:rsid w:val="00462CEA"/>
    <w:rsid w:val="00476452"/>
    <w:rsid w:val="00481592"/>
    <w:rsid w:val="00481678"/>
    <w:rsid w:val="00482ADF"/>
    <w:rsid w:val="00484363"/>
    <w:rsid w:val="00486A23"/>
    <w:rsid w:val="0048739F"/>
    <w:rsid w:val="00496E05"/>
    <w:rsid w:val="004A0FBA"/>
    <w:rsid w:val="004B06B4"/>
    <w:rsid w:val="004B4908"/>
    <w:rsid w:val="004B7FAA"/>
    <w:rsid w:val="004C1BDB"/>
    <w:rsid w:val="004C2B43"/>
    <w:rsid w:val="004C33BA"/>
    <w:rsid w:val="004C7BB4"/>
    <w:rsid w:val="004D1230"/>
    <w:rsid w:val="004E4474"/>
    <w:rsid w:val="004F32FE"/>
    <w:rsid w:val="00500D72"/>
    <w:rsid w:val="00513AF7"/>
    <w:rsid w:val="005140F6"/>
    <w:rsid w:val="00516923"/>
    <w:rsid w:val="005214DB"/>
    <w:rsid w:val="005275ED"/>
    <w:rsid w:val="00541427"/>
    <w:rsid w:val="0054503C"/>
    <w:rsid w:val="005561F0"/>
    <w:rsid w:val="00557DF2"/>
    <w:rsid w:val="00561C9B"/>
    <w:rsid w:val="00562F0E"/>
    <w:rsid w:val="005703FA"/>
    <w:rsid w:val="005708AE"/>
    <w:rsid w:val="005748BD"/>
    <w:rsid w:val="00580D43"/>
    <w:rsid w:val="00582B7C"/>
    <w:rsid w:val="005830F0"/>
    <w:rsid w:val="005969DB"/>
    <w:rsid w:val="005B35C9"/>
    <w:rsid w:val="005B36AA"/>
    <w:rsid w:val="005B6F37"/>
    <w:rsid w:val="005C7F10"/>
    <w:rsid w:val="005D4FEE"/>
    <w:rsid w:val="005F341B"/>
    <w:rsid w:val="00605CBE"/>
    <w:rsid w:val="006062EF"/>
    <w:rsid w:val="0061131F"/>
    <w:rsid w:val="006121D4"/>
    <w:rsid w:val="00620CD8"/>
    <w:rsid w:val="00624A86"/>
    <w:rsid w:val="00625263"/>
    <w:rsid w:val="00627127"/>
    <w:rsid w:val="006320EA"/>
    <w:rsid w:val="006329C4"/>
    <w:rsid w:val="0064363C"/>
    <w:rsid w:val="0065270D"/>
    <w:rsid w:val="00653029"/>
    <w:rsid w:val="00655CA5"/>
    <w:rsid w:val="00655FE5"/>
    <w:rsid w:val="0066783A"/>
    <w:rsid w:val="00673E73"/>
    <w:rsid w:val="006753B4"/>
    <w:rsid w:val="00675731"/>
    <w:rsid w:val="006839C6"/>
    <w:rsid w:val="00683DA8"/>
    <w:rsid w:val="00684343"/>
    <w:rsid w:val="00686AF3"/>
    <w:rsid w:val="0069314F"/>
    <w:rsid w:val="006A16B3"/>
    <w:rsid w:val="006A218C"/>
    <w:rsid w:val="006A2DD0"/>
    <w:rsid w:val="006A5951"/>
    <w:rsid w:val="006A59B4"/>
    <w:rsid w:val="006A7EBE"/>
    <w:rsid w:val="006B1C59"/>
    <w:rsid w:val="006C0A88"/>
    <w:rsid w:val="006D1E9F"/>
    <w:rsid w:val="006D65E8"/>
    <w:rsid w:val="006D7F67"/>
    <w:rsid w:val="006E290D"/>
    <w:rsid w:val="006E2D67"/>
    <w:rsid w:val="006F0BE4"/>
    <w:rsid w:val="006F151F"/>
    <w:rsid w:val="006F32E1"/>
    <w:rsid w:val="006F61B0"/>
    <w:rsid w:val="00700787"/>
    <w:rsid w:val="00703F89"/>
    <w:rsid w:val="007138BE"/>
    <w:rsid w:val="00715B78"/>
    <w:rsid w:val="0071611E"/>
    <w:rsid w:val="00717A88"/>
    <w:rsid w:val="0073245A"/>
    <w:rsid w:val="007368DA"/>
    <w:rsid w:val="00743AF6"/>
    <w:rsid w:val="00747509"/>
    <w:rsid w:val="00750C62"/>
    <w:rsid w:val="007558DA"/>
    <w:rsid w:val="007559D0"/>
    <w:rsid w:val="00757C3A"/>
    <w:rsid w:val="00760EA0"/>
    <w:rsid w:val="00786958"/>
    <w:rsid w:val="00786D13"/>
    <w:rsid w:val="0079124A"/>
    <w:rsid w:val="00793C21"/>
    <w:rsid w:val="00797081"/>
    <w:rsid w:val="007A06F7"/>
    <w:rsid w:val="007C2C35"/>
    <w:rsid w:val="007C7D05"/>
    <w:rsid w:val="007D0992"/>
    <w:rsid w:val="007E0BB5"/>
    <w:rsid w:val="007E103E"/>
    <w:rsid w:val="00802304"/>
    <w:rsid w:val="00806357"/>
    <w:rsid w:val="008110E9"/>
    <w:rsid w:val="008247FB"/>
    <w:rsid w:val="00826B92"/>
    <w:rsid w:val="00837939"/>
    <w:rsid w:val="00840370"/>
    <w:rsid w:val="00842438"/>
    <w:rsid w:val="0084318E"/>
    <w:rsid w:val="008445CF"/>
    <w:rsid w:val="00847C27"/>
    <w:rsid w:val="008565D9"/>
    <w:rsid w:val="00862ADB"/>
    <w:rsid w:val="00863682"/>
    <w:rsid w:val="00867DD3"/>
    <w:rsid w:val="0087442A"/>
    <w:rsid w:val="00875554"/>
    <w:rsid w:val="0087670A"/>
    <w:rsid w:val="008829C9"/>
    <w:rsid w:val="008852C8"/>
    <w:rsid w:val="008861C5"/>
    <w:rsid w:val="00893364"/>
    <w:rsid w:val="00896BA7"/>
    <w:rsid w:val="008A00D6"/>
    <w:rsid w:val="008A2F66"/>
    <w:rsid w:val="008A5352"/>
    <w:rsid w:val="008A6263"/>
    <w:rsid w:val="008A7491"/>
    <w:rsid w:val="008B3795"/>
    <w:rsid w:val="008C4B54"/>
    <w:rsid w:val="008C6091"/>
    <w:rsid w:val="008C7DF4"/>
    <w:rsid w:val="008F01F4"/>
    <w:rsid w:val="009023E5"/>
    <w:rsid w:val="009049F3"/>
    <w:rsid w:val="00915E18"/>
    <w:rsid w:val="00935664"/>
    <w:rsid w:val="00936EB9"/>
    <w:rsid w:val="00943FAD"/>
    <w:rsid w:val="00945BAD"/>
    <w:rsid w:val="00945E54"/>
    <w:rsid w:val="00946FFD"/>
    <w:rsid w:val="0095270B"/>
    <w:rsid w:val="00957ADC"/>
    <w:rsid w:val="009645B9"/>
    <w:rsid w:val="00967497"/>
    <w:rsid w:val="00980785"/>
    <w:rsid w:val="009818C5"/>
    <w:rsid w:val="0098621B"/>
    <w:rsid w:val="00992016"/>
    <w:rsid w:val="009921E3"/>
    <w:rsid w:val="009B42BF"/>
    <w:rsid w:val="009B74EA"/>
    <w:rsid w:val="009C15A1"/>
    <w:rsid w:val="009C318E"/>
    <w:rsid w:val="009C320F"/>
    <w:rsid w:val="009C68C4"/>
    <w:rsid w:val="009C6D94"/>
    <w:rsid w:val="009C7546"/>
    <w:rsid w:val="009D144C"/>
    <w:rsid w:val="009E223A"/>
    <w:rsid w:val="009E3D1E"/>
    <w:rsid w:val="009E5185"/>
    <w:rsid w:val="009E69EC"/>
    <w:rsid w:val="009F0B52"/>
    <w:rsid w:val="009F3805"/>
    <w:rsid w:val="009F3EC8"/>
    <w:rsid w:val="009F412A"/>
    <w:rsid w:val="009F4593"/>
    <w:rsid w:val="009F7BFD"/>
    <w:rsid w:val="00A000EB"/>
    <w:rsid w:val="00A04480"/>
    <w:rsid w:val="00A044A1"/>
    <w:rsid w:val="00A264B8"/>
    <w:rsid w:val="00A26C62"/>
    <w:rsid w:val="00A33BEA"/>
    <w:rsid w:val="00A42FE1"/>
    <w:rsid w:val="00A508B3"/>
    <w:rsid w:val="00A51F4F"/>
    <w:rsid w:val="00A560D6"/>
    <w:rsid w:val="00A56BB6"/>
    <w:rsid w:val="00A6141E"/>
    <w:rsid w:val="00A62440"/>
    <w:rsid w:val="00A72B5E"/>
    <w:rsid w:val="00A73F56"/>
    <w:rsid w:val="00A83D14"/>
    <w:rsid w:val="00A83E3E"/>
    <w:rsid w:val="00A85C19"/>
    <w:rsid w:val="00A9210D"/>
    <w:rsid w:val="00A9307E"/>
    <w:rsid w:val="00AC0966"/>
    <w:rsid w:val="00AC3C25"/>
    <w:rsid w:val="00AD1F2B"/>
    <w:rsid w:val="00AD20D9"/>
    <w:rsid w:val="00AE144D"/>
    <w:rsid w:val="00AE57A2"/>
    <w:rsid w:val="00AE7254"/>
    <w:rsid w:val="00AE766B"/>
    <w:rsid w:val="00AF59E3"/>
    <w:rsid w:val="00B02482"/>
    <w:rsid w:val="00B032FC"/>
    <w:rsid w:val="00B05C38"/>
    <w:rsid w:val="00B2578D"/>
    <w:rsid w:val="00B43681"/>
    <w:rsid w:val="00B43AC3"/>
    <w:rsid w:val="00B46CA3"/>
    <w:rsid w:val="00B63664"/>
    <w:rsid w:val="00B65308"/>
    <w:rsid w:val="00B80617"/>
    <w:rsid w:val="00B86390"/>
    <w:rsid w:val="00B920FE"/>
    <w:rsid w:val="00BA0E0D"/>
    <w:rsid w:val="00BB1410"/>
    <w:rsid w:val="00BB39E2"/>
    <w:rsid w:val="00BB3A1C"/>
    <w:rsid w:val="00BB5F89"/>
    <w:rsid w:val="00BB6164"/>
    <w:rsid w:val="00BC0F03"/>
    <w:rsid w:val="00BC4DF9"/>
    <w:rsid w:val="00BD2876"/>
    <w:rsid w:val="00BD7FEC"/>
    <w:rsid w:val="00BE1225"/>
    <w:rsid w:val="00BF4584"/>
    <w:rsid w:val="00C042C9"/>
    <w:rsid w:val="00C05483"/>
    <w:rsid w:val="00C07D5D"/>
    <w:rsid w:val="00C248FD"/>
    <w:rsid w:val="00C24E7E"/>
    <w:rsid w:val="00C26C44"/>
    <w:rsid w:val="00C365D2"/>
    <w:rsid w:val="00C47140"/>
    <w:rsid w:val="00C55AEE"/>
    <w:rsid w:val="00C569A5"/>
    <w:rsid w:val="00C73172"/>
    <w:rsid w:val="00C93882"/>
    <w:rsid w:val="00C95689"/>
    <w:rsid w:val="00CA30F1"/>
    <w:rsid w:val="00CB389E"/>
    <w:rsid w:val="00CB4369"/>
    <w:rsid w:val="00CD5383"/>
    <w:rsid w:val="00CE22CF"/>
    <w:rsid w:val="00CE44D6"/>
    <w:rsid w:val="00CE4BF9"/>
    <w:rsid w:val="00CF0AFB"/>
    <w:rsid w:val="00CF0CDF"/>
    <w:rsid w:val="00CF2431"/>
    <w:rsid w:val="00CF2945"/>
    <w:rsid w:val="00CF4B3C"/>
    <w:rsid w:val="00CF50AA"/>
    <w:rsid w:val="00D04251"/>
    <w:rsid w:val="00D12605"/>
    <w:rsid w:val="00D13E66"/>
    <w:rsid w:val="00D23439"/>
    <w:rsid w:val="00D36174"/>
    <w:rsid w:val="00D36CB6"/>
    <w:rsid w:val="00D44053"/>
    <w:rsid w:val="00D445D9"/>
    <w:rsid w:val="00D5420C"/>
    <w:rsid w:val="00D611AD"/>
    <w:rsid w:val="00D63AE9"/>
    <w:rsid w:val="00D652CD"/>
    <w:rsid w:val="00D80481"/>
    <w:rsid w:val="00D869B4"/>
    <w:rsid w:val="00D87D62"/>
    <w:rsid w:val="00D92FCC"/>
    <w:rsid w:val="00D979AB"/>
    <w:rsid w:val="00DA222E"/>
    <w:rsid w:val="00DA6CDB"/>
    <w:rsid w:val="00DB27AD"/>
    <w:rsid w:val="00DB280C"/>
    <w:rsid w:val="00DC3D30"/>
    <w:rsid w:val="00DC46BF"/>
    <w:rsid w:val="00DD6AC3"/>
    <w:rsid w:val="00DE16BB"/>
    <w:rsid w:val="00DF3D93"/>
    <w:rsid w:val="00E04EAE"/>
    <w:rsid w:val="00E17813"/>
    <w:rsid w:val="00E26D21"/>
    <w:rsid w:val="00E326EA"/>
    <w:rsid w:val="00E34100"/>
    <w:rsid w:val="00E37F3B"/>
    <w:rsid w:val="00E40092"/>
    <w:rsid w:val="00E4277A"/>
    <w:rsid w:val="00E45EA9"/>
    <w:rsid w:val="00E560D2"/>
    <w:rsid w:val="00E634AD"/>
    <w:rsid w:val="00E706C3"/>
    <w:rsid w:val="00E711D2"/>
    <w:rsid w:val="00E808BF"/>
    <w:rsid w:val="00E90496"/>
    <w:rsid w:val="00E91644"/>
    <w:rsid w:val="00E9507E"/>
    <w:rsid w:val="00E95DF9"/>
    <w:rsid w:val="00E97FE9"/>
    <w:rsid w:val="00EA2A3B"/>
    <w:rsid w:val="00EA3479"/>
    <w:rsid w:val="00EA3573"/>
    <w:rsid w:val="00EA723D"/>
    <w:rsid w:val="00EB008F"/>
    <w:rsid w:val="00EB07D7"/>
    <w:rsid w:val="00EB0CFA"/>
    <w:rsid w:val="00EB3856"/>
    <w:rsid w:val="00EC2E8C"/>
    <w:rsid w:val="00EC6452"/>
    <w:rsid w:val="00ED0D39"/>
    <w:rsid w:val="00ED6519"/>
    <w:rsid w:val="00ED7903"/>
    <w:rsid w:val="00EE10A8"/>
    <w:rsid w:val="00EE39ED"/>
    <w:rsid w:val="00EE3AAE"/>
    <w:rsid w:val="00EE5164"/>
    <w:rsid w:val="00EE5984"/>
    <w:rsid w:val="00EF2416"/>
    <w:rsid w:val="00F02B1D"/>
    <w:rsid w:val="00F04CBF"/>
    <w:rsid w:val="00F07EF9"/>
    <w:rsid w:val="00F16C55"/>
    <w:rsid w:val="00F21CB9"/>
    <w:rsid w:val="00F30193"/>
    <w:rsid w:val="00F31FFB"/>
    <w:rsid w:val="00F377EC"/>
    <w:rsid w:val="00F41EDE"/>
    <w:rsid w:val="00F458B4"/>
    <w:rsid w:val="00F54589"/>
    <w:rsid w:val="00F6342E"/>
    <w:rsid w:val="00F67413"/>
    <w:rsid w:val="00F72394"/>
    <w:rsid w:val="00F730F3"/>
    <w:rsid w:val="00F763CF"/>
    <w:rsid w:val="00F83F15"/>
    <w:rsid w:val="00F8609C"/>
    <w:rsid w:val="00F90B2F"/>
    <w:rsid w:val="00F934E7"/>
    <w:rsid w:val="00FA5216"/>
    <w:rsid w:val="00FA544E"/>
    <w:rsid w:val="00FB2CEE"/>
    <w:rsid w:val="00FC0A69"/>
    <w:rsid w:val="00FC1B7B"/>
    <w:rsid w:val="00FC3246"/>
    <w:rsid w:val="00FE3332"/>
    <w:rsid w:val="00FE6D15"/>
    <w:rsid w:val="00FF13DB"/>
    <w:rsid w:val="00FF253C"/>
    <w:rsid w:val="00FF7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CA83"/>
  <w15:docId w15:val="{D51BDD54-4E4D-4828-9F96-BC3A0F18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6A4"/>
  </w:style>
  <w:style w:type="paragraph" w:styleId="Nagwek1">
    <w:name w:val="heading 1"/>
    <w:basedOn w:val="Normalny"/>
    <w:next w:val="Normalny"/>
    <w:link w:val="Nagwek1Znak"/>
    <w:uiPriority w:val="9"/>
    <w:qFormat/>
    <w:rsid w:val="001C7FE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458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F458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5E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5E18"/>
    <w:rPr>
      <w:rFonts w:ascii="Tahoma" w:hAnsi="Tahoma" w:cs="Tahoma"/>
      <w:sz w:val="16"/>
      <w:szCs w:val="16"/>
    </w:rPr>
  </w:style>
  <w:style w:type="character" w:styleId="Hipercze">
    <w:name w:val="Hyperlink"/>
    <w:basedOn w:val="Domylnaczcionkaakapitu"/>
    <w:uiPriority w:val="99"/>
    <w:unhideWhenUsed/>
    <w:rsid w:val="00915E18"/>
    <w:rPr>
      <w:color w:val="0000FF" w:themeColor="hyperlink"/>
      <w:u w:val="single"/>
    </w:rPr>
  </w:style>
  <w:style w:type="paragraph" w:styleId="Nagwek">
    <w:name w:val="header"/>
    <w:basedOn w:val="Normalny"/>
    <w:link w:val="NagwekZnak"/>
    <w:uiPriority w:val="99"/>
    <w:unhideWhenUsed/>
    <w:rsid w:val="00915E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5E18"/>
  </w:style>
  <w:style w:type="paragraph" w:styleId="Stopka">
    <w:name w:val="footer"/>
    <w:basedOn w:val="Normalny"/>
    <w:link w:val="StopkaZnak"/>
    <w:uiPriority w:val="99"/>
    <w:unhideWhenUsed/>
    <w:rsid w:val="00915E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5E18"/>
  </w:style>
  <w:style w:type="paragraph" w:styleId="Akapitzlist">
    <w:name w:val="List Paragraph"/>
    <w:basedOn w:val="Normalny"/>
    <w:link w:val="AkapitzlistZnak"/>
    <w:uiPriority w:val="34"/>
    <w:qFormat/>
    <w:rsid w:val="00A83D14"/>
    <w:pPr>
      <w:ind w:left="720"/>
      <w:contextualSpacing/>
    </w:pPr>
  </w:style>
  <w:style w:type="table" w:styleId="Tabela-Siatka">
    <w:name w:val="Table Grid"/>
    <w:basedOn w:val="Standardowy"/>
    <w:uiPriority w:val="59"/>
    <w:rsid w:val="00FF2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E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E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4">
    <w:name w:val="List Bullet 4"/>
    <w:basedOn w:val="Normalny"/>
    <w:autoRedefine/>
    <w:semiHidden/>
    <w:unhideWhenUsed/>
    <w:rsid w:val="001E1F7B"/>
    <w:pPr>
      <w:numPr>
        <w:ilvl w:val="1"/>
        <w:numId w:val="26"/>
      </w:numPr>
      <w:tabs>
        <w:tab w:val="num" w:pos="1560"/>
      </w:tabs>
      <w:spacing w:after="0" w:line="240" w:lineRule="auto"/>
      <w:ind w:left="1560" w:hanging="284"/>
    </w:pPr>
    <w:rPr>
      <w:rFonts w:ascii="Arial" w:eastAsia="Times New Roman" w:hAnsi="Arial" w:cs="Times New Roman"/>
      <w:sz w:val="20"/>
      <w:szCs w:val="20"/>
      <w:lang w:eastAsia="pl-PL"/>
    </w:rPr>
  </w:style>
  <w:style w:type="paragraph" w:customStyle="1" w:styleId="Podstawowy">
    <w:name w:val="Podstawowy"/>
    <w:basedOn w:val="Normalny"/>
    <w:rsid w:val="001E1F7B"/>
    <w:pPr>
      <w:spacing w:after="0" w:line="240" w:lineRule="auto"/>
      <w:jc w:val="both"/>
    </w:pPr>
    <w:rPr>
      <w:rFonts w:ascii="Arial" w:eastAsia="Times New Roman" w:hAnsi="Arial" w:cs="Times New Roman"/>
      <w:sz w:val="20"/>
      <w:szCs w:val="24"/>
      <w:lang w:eastAsia="pl-PL"/>
    </w:rPr>
  </w:style>
  <w:style w:type="paragraph" w:customStyle="1" w:styleId="Wypunktowanie">
    <w:name w:val="Wypunktowanie"/>
    <w:basedOn w:val="Normalny"/>
    <w:rsid w:val="001E1F7B"/>
    <w:pPr>
      <w:numPr>
        <w:numId w:val="26"/>
      </w:numPr>
      <w:tabs>
        <w:tab w:val="left" w:pos="284"/>
      </w:tabs>
      <w:spacing w:after="80" w:line="240" w:lineRule="auto"/>
      <w:jc w:val="both"/>
    </w:pPr>
    <w:rPr>
      <w:rFonts w:ascii="Arial" w:eastAsia="Times New Roman" w:hAnsi="Arial" w:cs="Times New Roman"/>
      <w:sz w:val="20"/>
      <w:szCs w:val="20"/>
      <w:lang w:eastAsia="pl-PL"/>
    </w:rPr>
  </w:style>
  <w:style w:type="character" w:customStyle="1" w:styleId="Nagwek3Znak">
    <w:name w:val="Nagłówek 3 Znak"/>
    <w:basedOn w:val="Domylnaczcionkaakapitu"/>
    <w:link w:val="Nagwek3"/>
    <w:uiPriority w:val="9"/>
    <w:semiHidden/>
    <w:rsid w:val="00F458B4"/>
    <w:rPr>
      <w:rFonts w:asciiTheme="majorHAnsi" w:eastAsiaTheme="majorEastAsia" w:hAnsiTheme="majorHAnsi" w:cstheme="majorBidi"/>
      <w:color w:val="243F60" w:themeColor="accent1" w:themeShade="7F"/>
      <w:sz w:val="24"/>
      <w:szCs w:val="24"/>
    </w:rPr>
  </w:style>
  <w:style w:type="character" w:customStyle="1" w:styleId="Nagwek2Znak">
    <w:name w:val="Nagłówek 2 Znak"/>
    <w:basedOn w:val="Domylnaczcionkaakapitu"/>
    <w:link w:val="Nagwek2"/>
    <w:uiPriority w:val="9"/>
    <w:semiHidden/>
    <w:rsid w:val="00F458B4"/>
    <w:rPr>
      <w:rFonts w:asciiTheme="majorHAnsi" w:eastAsiaTheme="majorEastAsia" w:hAnsiTheme="majorHAnsi" w:cstheme="majorBidi"/>
      <w:color w:val="365F91" w:themeColor="accent1" w:themeShade="BF"/>
      <w:sz w:val="26"/>
      <w:szCs w:val="26"/>
    </w:rPr>
  </w:style>
  <w:style w:type="paragraph" w:styleId="Tekstprzypisukocowego">
    <w:name w:val="endnote text"/>
    <w:basedOn w:val="Normalny"/>
    <w:link w:val="TekstprzypisukocowegoZnak"/>
    <w:uiPriority w:val="99"/>
    <w:semiHidden/>
    <w:unhideWhenUsed/>
    <w:rsid w:val="00AD20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D20D9"/>
    <w:rPr>
      <w:sz w:val="20"/>
      <w:szCs w:val="20"/>
    </w:rPr>
  </w:style>
  <w:style w:type="character" w:styleId="Odwoanieprzypisukocowego">
    <w:name w:val="endnote reference"/>
    <w:basedOn w:val="Domylnaczcionkaakapitu"/>
    <w:uiPriority w:val="99"/>
    <w:semiHidden/>
    <w:unhideWhenUsed/>
    <w:rsid w:val="00AD20D9"/>
    <w:rPr>
      <w:vertAlign w:val="superscript"/>
    </w:rPr>
  </w:style>
  <w:style w:type="character" w:customStyle="1" w:styleId="Nagwek1Znak">
    <w:name w:val="Nagłówek 1 Znak"/>
    <w:basedOn w:val="Domylnaczcionkaakapitu"/>
    <w:link w:val="Nagwek1"/>
    <w:uiPriority w:val="9"/>
    <w:rsid w:val="001C7FED"/>
    <w:rPr>
      <w:rFonts w:asciiTheme="majorHAnsi" w:eastAsiaTheme="majorEastAsia" w:hAnsiTheme="majorHAnsi" w:cstheme="majorBidi"/>
      <w:color w:val="365F91" w:themeColor="accent1" w:themeShade="BF"/>
      <w:sz w:val="32"/>
      <w:szCs w:val="32"/>
    </w:rPr>
  </w:style>
  <w:style w:type="paragraph" w:styleId="Tekstpodstawowy2">
    <w:name w:val="Body Text 2"/>
    <w:basedOn w:val="Normalny"/>
    <w:link w:val="Tekstpodstawowy2Znak"/>
    <w:semiHidden/>
    <w:unhideWhenUsed/>
    <w:rsid w:val="0028298A"/>
    <w:pPr>
      <w:widowControl w:val="0"/>
      <w:tabs>
        <w:tab w:val="left" w:pos="1570"/>
        <w:tab w:val="left" w:pos="1904"/>
      </w:tabs>
      <w:autoSpaceDE w:val="0"/>
      <w:autoSpaceDN w:val="0"/>
      <w:adjustRightInd w:val="0"/>
      <w:spacing w:after="0" w:line="240" w:lineRule="auto"/>
      <w:jc w:val="both"/>
    </w:pPr>
    <w:rPr>
      <w:rFonts w:ascii="Times New Roman" w:eastAsia="Times New Roman" w:hAnsi="Times New Roman" w:cs="Times New Roman"/>
      <w:sz w:val="24"/>
      <w:lang w:eastAsia="pl-PL"/>
    </w:rPr>
  </w:style>
  <w:style w:type="character" w:customStyle="1" w:styleId="Tekstpodstawowy2Znak">
    <w:name w:val="Tekst podstawowy 2 Znak"/>
    <w:basedOn w:val="Domylnaczcionkaakapitu"/>
    <w:link w:val="Tekstpodstawowy2"/>
    <w:semiHidden/>
    <w:rsid w:val="0028298A"/>
    <w:rPr>
      <w:rFonts w:ascii="Times New Roman" w:eastAsia="Times New Roman" w:hAnsi="Times New Roman" w:cs="Times New Roman"/>
      <w:sz w:val="24"/>
      <w:lang w:eastAsia="pl-PL"/>
    </w:rPr>
  </w:style>
  <w:style w:type="character" w:customStyle="1" w:styleId="AkapitzlistZnak">
    <w:name w:val="Akapit z listą Znak"/>
    <w:link w:val="Akapitzlist"/>
    <w:uiPriority w:val="34"/>
    <w:rsid w:val="009023E5"/>
  </w:style>
  <w:style w:type="table" w:customStyle="1" w:styleId="Tabela-Siatka3">
    <w:name w:val="Tabela - Siatka3"/>
    <w:basedOn w:val="Standardowy"/>
    <w:next w:val="Tabela-Siatka"/>
    <w:uiPriority w:val="59"/>
    <w:rsid w:val="00093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270153">
      <w:bodyDiv w:val="1"/>
      <w:marLeft w:val="0"/>
      <w:marRight w:val="0"/>
      <w:marTop w:val="0"/>
      <w:marBottom w:val="0"/>
      <w:divBdr>
        <w:top w:val="none" w:sz="0" w:space="0" w:color="auto"/>
        <w:left w:val="none" w:sz="0" w:space="0" w:color="auto"/>
        <w:bottom w:val="none" w:sz="0" w:space="0" w:color="auto"/>
        <w:right w:val="none" w:sz="0" w:space="0" w:color="auto"/>
      </w:divBdr>
    </w:div>
    <w:div w:id="415133057">
      <w:bodyDiv w:val="1"/>
      <w:marLeft w:val="0"/>
      <w:marRight w:val="0"/>
      <w:marTop w:val="0"/>
      <w:marBottom w:val="0"/>
      <w:divBdr>
        <w:top w:val="none" w:sz="0" w:space="0" w:color="auto"/>
        <w:left w:val="none" w:sz="0" w:space="0" w:color="auto"/>
        <w:bottom w:val="none" w:sz="0" w:space="0" w:color="auto"/>
        <w:right w:val="none" w:sz="0" w:space="0" w:color="auto"/>
      </w:divBdr>
    </w:div>
    <w:div w:id="772408135">
      <w:bodyDiv w:val="1"/>
      <w:marLeft w:val="0"/>
      <w:marRight w:val="0"/>
      <w:marTop w:val="0"/>
      <w:marBottom w:val="0"/>
      <w:divBdr>
        <w:top w:val="none" w:sz="0" w:space="0" w:color="auto"/>
        <w:left w:val="none" w:sz="0" w:space="0" w:color="auto"/>
        <w:bottom w:val="none" w:sz="0" w:space="0" w:color="auto"/>
        <w:right w:val="none" w:sz="0" w:space="0" w:color="auto"/>
      </w:divBdr>
    </w:div>
    <w:div w:id="945580974">
      <w:bodyDiv w:val="1"/>
      <w:marLeft w:val="0"/>
      <w:marRight w:val="0"/>
      <w:marTop w:val="0"/>
      <w:marBottom w:val="0"/>
      <w:divBdr>
        <w:top w:val="none" w:sz="0" w:space="0" w:color="auto"/>
        <w:left w:val="none" w:sz="0" w:space="0" w:color="auto"/>
        <w:bottom w:val="none" w:sz="0" w:space="0" w:color="auto"/>
        <w:right w:val="none" w:sz="0" w:space="0" w:color="auto"/>
      </w:divBdr>
    </w:div>
    <w:div w:id="1054432920">
      <w:bodyDiv w:val="1"/>
      <w:marLeft w:val="0"/>
      <w:marRight w:val="0"/>
      <w:marTop w:val="0"/>
      <w:marBottom w:val="0"/>
      <w:divBdr>
        <w:top w:val="none" w:sz="0" w:space="0" w:color="auto"/>
        <w:left w:val="none" w:sz="0" w:space="0" w:color="auto"/>
        <w:bottom w:val="none" w:sz="0" w:space="0" w:color="auto"/>
        <w:right w:val="none" w:sz="0" w:space="0" w:color="auto"/>
      </w:divBdr>
    </w:div>
    <w:div w:id="1136878605">
      <w:bodyDiv w:val="1"/>
      <w:marLeft w:val="0"/>
      <w:marRight w:val="0"/>
      <w:marTop w:val="0"/>
      <w:marBottom w:val="0"/>
      <w:divBdr>
        <w:top w:val="none" w:sz="0" w:space="0" w:color="auto"/>
        <w:left w:val="none" w:sz="0" w:space="0" w:color="auto"/>
        <w:bottom w:val="none" w:sz="0" w:space="0" w:color="auto"/>
        <w:right w:val="none" w:sz="0" w:space="0" w:color="auto"/>
      </w:divBdr>
    </w:div>
    <w:div w:id="1319765827">
      <w:bodyDiv w:val="1"/>
      <w:marLeft w:val="0"/>
      <w:marRight w:val="0"/>
      <w:marTop w:val="0"/>
      <w:marBottom w:val="0"/>
      <w:divBdr>
        <w:top w:val="none" w:sz="0" w:space="0" w:color="auto"/>
        <w:left w:val="none" w:sz="0" w:space="0" w:color="auto"/>
        <w:bottom w:val="none" w:sz="0" w:space="0" w:color="auto"/>
        <w:right w:val="none" w:sz="0" w:space="0" w:color="auto"/>
      </w:divBdr>
    </w:div>
    <w:div w:id="1393117354">
      <w:bodyDiv w:val="1"/>
      <w:marLeft w:val="0"/>
      <w:marRight w:val="0"/>
      <w:marTop w:val="0"/>
      <w:marBottom w:val="0"/>
      <w:divBdr>
        <w:top w:val="none" w:sz="0" w:space="0" w:color="auto"/>
        <w:left w:val="none" w:sz="0" w:space="0" w:color="auto"/>
        <w:bottom w:val="none" w:sz="0" w:space="0" w:color="auto"/>
        <w:right w:val="none" w:sz="0" w:space="0" w:color="auto"/>
      </w:divBdr>
    </w:div>
    <w:div w:id="1428228540">
      <w:bodyDiv w:val="1"/>
      <w:marLeft w:val="0"/>
      <w:marRight w:val="0"/>
      <w:marTop w:val="0"/>
      <w:marBottom w:val="0"/>
      <w:divBdr>
        <w:top w:val="none" w:sz="0" w:space="0" w:color="auto"/>
        <w:left w:val="none" w:sz="0" w:space="0" w:color="auto"/>
        <w:bottom w:val="none" w:sz="0" w:space="0" w:color="auto"/>
        <w:right w:val="none" w:sz="0" w:space="0" w:color="auto"/>
      </w:divBdr>
    </w:div>
    <w:div w:id="1854568827">
      <w:bodyDiv w:val="1"/>
      <w:marLeft w:val="0"/>
      <w:marRight w:val="0"/>
      <w:marTop w:val="0"/>
      <w:marBottom w:val="0"/>
      <w:divBdr>
        <w:top w:val="none" w:sz="0" w:space="0" w:color="auto"/>
        <w:left w:val="none" w:sz="0" w:space="0" w:color="auto"/>
        <w:bottom w:val="none" w:sz="0" w:space="0" w:color="auto"/>
        <w:right w:val="none" w:sz="0" w:space="0" w:color="auto"/>
      </w:divBdr>
    </w:div>
    <w:div w:id="1941906469">
      <w:bodyDiv w:val="1"/>
      <w:marLeft w:val="0"/>
      <w:marRight w:val="0"/>
      <w:marTop w:val="0"/>
      <w:marBottom w:val="0"/>
      <w:divBdr>
        <w:top w:val="none" w:sz="0" w:space="0" w:color="auto"/>
        <w:left w:val="none" w:sz="0" w:space="0" w:color="auto"/>
        <w:bottom w:val="none" w:sz="0" w:space="0" w:color="auto"/>
        <w:right w:val="none" w:sz="0" w:space="0" w:color="auto"/>
      </w:divBdr>
    </w:div>
    <w:div w:id="1974210848">
      <w:bodyDiv w:val="1"/>
      <w:marLeft w:val="0"/>
      <w:marRight w:val="0"/>
      <w:marTop w:val="0"/>
      <w:marBottom w:val="0"/>
      <w:divBdr>
        <w:top w:val="none" w:sz="0" w:space="0" w:color="auto"/>
        <w:left w:val="none" w:sz="0" w:space="0" w:color="auto"/>
        <w:bottom w:val="none" w:sz="0" w:space="0" w:color="auto"/>
        <w:right w:val="none" w:sz="0" w:space="0" w:color="auto"/>
      </w:divBdr>
    </w:div>
    <w:div w:id="208556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87A34-E9EE-43BE-9E70-47F264AA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154</Pages>
  <Words>61538</Words>
  <Characters>369232</Characters>
  <Application>Microsoft Office Word</Application>
  <DocSecurity>0</DocSecurity>
  <Lines>3076</Lines>
  <Paragraphs>859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KOSZTBUD Kościerzyna</dc:creator>
  <cp:lastModifiedBy>Zenon Brzeski</cp:lastModifiedBy>
  <cp:revision>31</cp:revision>
  <cp:lastPrinted>2024-09-24T07:56:00Z</cp:lastPrinted>
  <dcterms:created xsi:type="dcterms:W3CDTF">2024-09-24T07:25:00Z</dcterms:created>
  <dcterms:modified xsi:type="dcterms:W3CDTF">2024-09-24T07:57:00Z</dcterms:modified>
</cp:coreProperties>
</file>